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E4FF7">
      <w:pPr>
        <w:widowControl/>
        <w:shd w:val="clear" w:color="auto" w:fill="FFFFFF"/>
        <w:spacing w:line="350" w:lineRule="atLeast"/>
        <w:jc w:val="center"/>
        <w:outlineLvl w:val="0"/>
        <w:rPr>
          <w:rFonts w:hint="eastAsia" w:ascii="方正小标宋简体" w:hAnsi="方正小标宋简体" w:eastAsia="方正小标宋简体" w:cs="宋体"/>
          <w:bCs/>
          <w:kern w:val="36"/>
          <w:sz w:val="36"/>
          <w:szCs w:val="36"/>
        </w:rPr>
      </w:pPr>
      <w:r>
        <w:rPr>
          <w:rFonts w:hint="eastAsia" w:ascii="方正小标宋简体" w:hAnsi="方正小标宋简体" w:eastAsia="方正小标宋简体" w:cs="宋体"/>
          <w:bCs/>
          <w:kern w:val="36"/>
          <w:sz w:val="36"/>
          <w:szCs w:val="36"/>
          <w:lang w:val="en-US" w:eastAsia="zh-CN"/>
        </w:rPr>
        <w:t>海安市</w:t>
      </w:r>
      <w:bookmarkStart w:id="0" w:name="_GoBack"/>
      <w:bookmarkEnd w:id="0"/>
      <w:r>
        <w:rPr>
          <w:rFonts w:hint="eastAsia" w:ascii="方正小标宋简体" w:hAnsi="方正小标宋简体" w:eastAsia="方正小标宋简体" w:cs="宋体"/>
          <w:bCs/>
          <w:kern w:val="36"/>
          <w:sz w:val="36"/>
          <w:szCs w:val="36"/>
        </w:rPr>
        <w:t>卫生健康委2025年行政检查计划</w:t>
      </w:r>
    </w:p>
    <w:tbl>
      <w:tblPr>
        <w:tblStyle w:val="5"/>
        <w:tblW w:w="138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0"/>
        <w:gridCol w:w="1386"/>
        <w:gridCol w:w="3287"/>
        <w:gridCol w:w="1701"/>
        <w:gridCol w:w="1276"/>
        <w:gridCol w:w="4966"/>
      </w:tblGrid>
      <w:tr w14:paraId="4D807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tblHeader/>
          <w:jc w:val="center"/>
        </w:trPr>
        <w:tc>
          <w:tcPr>
            <w:tcW w:w="1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F8ACD">
            <w:pPr>
              <w:widowControl/>
              <w:spacing w:line="380" w:lineRule="atLeast"/>
              <w:jc w:val="center"/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3"/>
              </w:rPr>
              <w:t> </w:t>
            </w:r>
            <w:r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  <w:t>检查类型</w:t>
            </w: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28E14">
            <w:pPr>
              <w:widowControl/>
              <w:spacing w:line="380" w:lineRule="atLeast"/>
              <w:jc w:val="center"/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04FD4">
            <w:pPr>
              <w:widowControl/>
              <w:spacing w:line="380" w:lineRule="atLeast"/>
              <w:jc w:val="center"/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  <w:t>检查内容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3F1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  <w:t>检查频次</w:t>
            </w:r>
          </w:p>
          <w:p w14:paraId="3ECCF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  <w:lang w:val="en-US" w:eastAsia="zh-CN"/>
              </w:rPr>
              <w:t>上限</w:t>
            </w:r>
            <w:r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DFA92">
            <w:pPr>
              <w:widowControl/>
              <w:spacing w:line="380" w:lineRule="atLeast"/>
              <w:jc w:val="center"/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  <w:t>检查范围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DD153">
            <w:pPr>
              <w:widowControl/>
              <w:spacing w:line="380" w:lineRule="atLeast"/>
              <w:jc w:val="center"/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kern w:val="0"/>
                <w:sz w:val="24"/>
                <w:szCs w:val="24"/>
              </w:rPr>
              <w:t>检查依据</w:t>
            </w:r>
          </w:p>
        </w:tc>
      </w:tr>
      <w:tr w14:paraId="60D17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22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FF53F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日常监督</w:t>
            </w:r>
          </w:p>
          <w:p w14:paraId="79F576A5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检查</w:t>
            </w: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50499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公共场所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F641C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公共场所监督检查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E639F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1次/年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035A4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全市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783CF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《公共场所卫生管理条例》等</w:t>
            </w:r>
          </w:p>
        </w:tc>
      </w:tr>
      <w:tr w14:paraId="753BE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22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BE20A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8E3F1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大中小学校、幼儿园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81152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学校卫生监督检查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4A9CE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2次/年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A4F1A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全市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64F4C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《中华人民共和国传染病防治法》</w:t>
            </w:r>
          </w:p>
          <w:p w14:paraId="050CACC7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《学校卫生工作条例》等</w:t>
            </w:r>
          </w:p>
        </w:tc>
      </w:tr>
      <w:tr w14:paraId="3018F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220" w:type="dxa"/>
            <w:vMerge w:val="continue"/>
            <w:vAlign w:val="center"/>
          </w:tcPr>
          <w:p w14:paraId="23023B6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358AE58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F406E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中高考考点卫生监督检查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212F7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276" w:type="dxa"/>
            <w:vMerge w:val="continue"/>
            <w:vAlign w:val="center"/>
          </w:tcPr>
          <w:p w14:paraId="47554D5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8CBDD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《中华人民共和国传染病防治法》</w:t>
            </w:r>
          </w:p>
          <w:p w14:paraId="41388C77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《学校卫生工作条例》等</w:t>
            </w:r>
          </w:p>
        </w:tc>
      </w:tr>
      <w:tr w14:paraId="1DA6B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220" w:type="dxa"/>
            <w:vMerge w:val="continue"/>
            <w:vAlign w:val="center"/>
          </w:tcPr>
          <w:p w14:paraId="608080F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9755A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消毒产品生产经营单位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2196D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消毒产品监督检查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C6581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4CE93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全市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F5FCC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《中华人民共和国传染病防治法》等</w:t>
            </w:r>
          </w:p>
        </w:tc>
      </w:tr>
      <w:tr w14:paraId="5FEA5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220" w:type="dxa"/>
            <w:vMerge w:val="continue"/>
            <w:vAlign w:val="center"/>
          </w:tcPr>
          <w:p w14:paraId="71E81B5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89436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生活饮用水及涉水产品相关单位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423C2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供水单位监督检查</w:t>
            </w:r>
          </w:p>
        </w:tc>
        <w:tc>
          <w:tcPr>
            <w:tcW w:w="1701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5D9B1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4A10E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全市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510A8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《生活饮用水卫生监督管理办法》</w:t>
            </w:r>
          </w:p>
          <w:p w14:paraId="535E9933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《江苏省生活饮用水卫生监督条例》等</w:t>
            </w:r>
          </w:p>
        </w:tc>
      </w:tr>
      <w:tr w14:paraId="037A8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220" w:type="dxa"/>
            <w:vMerge w:val="continue"/>
            <w:vAlign w:val="center"/>
          </w:tcPr>
          <w:p w14:paraId="46C2C2F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1C83115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932D0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现制现售饮用水经营者监督检查</w:t>
            </w:r>
          </w:p>
        </w:tc>
        <w:tc>
          <w:tcPr>
            <w:tcW w:w="1701" w:type="dxa"/>
            <w:vMerge w:val="continue"/>
            <w:vAlign w:val="center"/>
          </w:tcPr>
          <w:p w14:paraId="6EB13CC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792E71C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75C39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《生活饮用水卫生监督管理办法》</w:t>
            </w:r>
          </w:p>
          <w:p w14:paraId="138FD486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《江苏省生活饮用水卫生监督条例》等</w:t>
            </w:r>
          </w:p>
        </w:tc>
      </w:tr>
      <w:tr w14:paraId="3F781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220" w:type="dxa"/>
            <w:vMerge w:val="continue"/>
            <w:vAlign w:val="center"/>
          </w:tcPr>
          <w:p w14:paraId="40DDAA9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629B18D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D8EEF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涉水产品生产企业及经营单位监督检查</w:t>
            </w:r>
          </w:p>
        </w:tc>
        <w:tc>
          <w:tcPr>
            <w:tcW w:w="1701" w:type="dxa"/>
            <w:vMerge w:val="continue"/>
            <w:vAlign w:val="center"/>
          </w:tcPr>
          <w:p w14:paraId="22CFD56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0BB6CD4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64B19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《生活饮用水卫生监督管理办法》</w:t>
            </w:r>
          </w:p>
          <w:p w14:paraId="2FA9FDEE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《江苏省生活饮用水卫生监督条例》等</w:t>
            </w:r>
          </w:p>
        </w:tc>
      </w:tr>
      <w:tr w14:paraId="01625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220" w:type="dxa"/>
            <w:vMerge w:val="continue"/>
            <w:vAlign w:val="center"/>
          </w:tcPr>
          <w:p w14:paraId="04CD8B6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6E27D">
            <w:pPr>
              <w:widowControl/>
              <w:spacing w:line="380" w:lineRule="atLeas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医疗机构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E0E11">
            <w:pPr>
              <w:widowControl/>
              <w:spacing w:line="380" w:lineRule="atLeas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医疗消毒供应中心、健康体检中心、眼科医院、诊所监督检查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9F693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43EF">
            <w:pPr>
              <w:widowControl/>
              <w:spacing w:line="380" w:lineRule="atLeas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全市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7EA01">
            <w:pPr>
              <w:widowControl/>
              <w:spacing w:line="38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《关于印发医疗消毒供应中心等三类医疗机构基本标准和管理规范（试行）的通知》（国卫医发﹝2018﹞11号）</w:t>
            </w:r>
          </w:p>
          <w:p w14:paraId="63B8D9DD">
            <w:pPr>
              <w:widowControl/>
              <w:spacing w:line="380" w:lineRule="atLeast"/>
              <w:jc w:val="left"/>
              <w:rPr>
                <w:rFonts w:hint="default" w:ascii="宋体" w:hAnsi="宋体" w:eastAsia="宋体" w:cs="宋体"/>
                <w:color w:val="C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《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关于印发诊所备案管理暂行办法的通知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》（国卫医政发〔2022〕33号）等</w:t>
            </w:r>
          </w:p>
        </w:tc>
      </w:tr>
      <w:tr w14:paraId="4F915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jc w:val="center"/>
        </w:trPr>
        <w:tc>
          <w:tcPr>
            <w:tcW w:w="1220" w:type="dxa"/>
            <w:vMerge w:val="continue"/>
            <w:vAlign w:val="center"/>
          </w:tcPr>
          <w:p w14:paraId="4A66C43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3E649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餐（饮）具集中消毒</w:t>
            </w:r>
          </w:p>
          <w:p w14:paraId="451B3BDB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服务单位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6BDDB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餐（饮）具集中消毒服务单位监督检查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4944C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3D7AE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全市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E511B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《中华人民共和国食品安全法》等</w:t>
            </w:r>
          </w:p>
        </w:tc>
      </w:tr>
      <w:tr w14:paraId="28E4B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220" w:type="dxa"/>
            <w:vMerge w:val="continue"/>
            <w:vAlign w:val="center"/>
          </w:tcPr>
          <w:p w14:paraId="53B7FC6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C8F80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涉及职业健康相关单位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F4B12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职业健康服务机构监督检查</w:t>
            </w:r>
          </w:p>
        </w:tc>
        <w:tc>
          <w:tcPr>
            <w:tcW w:w="1701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68A68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EADA8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全市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D4BC6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《职业健康检查管理办法》等</w:t>
            </w:r>
          </w:p>
        </w:tc>
      </w:tr>
      <w:tr w14:paraId="78879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220" w:type="dxa"/>
            <w:vMerge w:val="continue"/>
            <w:vAlign w:val="center"/>
          </w:tcPr>
          <w:p w14:paraId="129CEEB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119B399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A856B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重点职业病危害企业监督检查</w:t>
            </w:r>
          </w:p>
        </w:tc>
        <w:tc>
          <w:tcPr>
            <w:tcW w:w="1701" w:type="dxa"/>
            <w:vMerge w:val="continue"/>
            <w:vAlign w:val="center"/>
          </w:tcPr>
          <w:p w14:paraId="479D3AF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2AC0AA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7CAAD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《中华人民共和国职业病防治法》等</w:t>
            </w:r>
          </w:p>
        </w:tc>
      </w:tr>
      <w:tr w14:paraId="75939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  <w:jc w:val="center"/>
        </w:trPr>
        <w:tc>
          <w:tcPr>
            <w:tcW w:w="122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1261E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跨专业综合</w:t>
            </w:r>
          </w:p>
          <w:p w14:paraId="4FBB5BE5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查一次</w:t>
            </w:r>
          </w:p>
        </w:tc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FBB0D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医疗卫生机构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C6940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传染病防治监督检查</w:t>
            </w:r>
          </w:p>
        </w:tc>
        <w:tc>
          <w:tcPr>
            <w:tcW w:w="1701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FFBC6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4A80A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全市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C3125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《中华人民共和国传染病防治法》</w:t>
            </w:r>
          </w:p>
          <w:p w14:paraId="08F79593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《医疗废物管理条例》</w:t>
            </w:r>
          </w:p>
          <w:p w14:paraId="2A1DDD92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《消毒管理办法》等</w:t>
            </w:r>
          </w:p>
        </w:tc>
      </w:tr>
      <w:tr w14:paraId="2B2B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1220" w:type="dxa"/>
            <w:vMerge w:val="continue"/>
            <w:vAlign w:val="center"/>
          </w:tcPr>
          <w:p w14:paraId="7C5EF016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6B9930E6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7B513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医疗服务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监督检查</w:t>
            </w:r>
          </w:p>
        </w:tc>
        <w:tc>
          <w:tcPr>
            <w:tcW w:w="1701" w:type="dxa"/>
            <w:vMerge w:val="continue"/>
            <w:vAlign w:val="center"/>
          </w:tcPr>
          <w:p w14:paraId="11EFE081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3A479B54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3AFE0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《中华人民共和国基本医疗卫生与健康促进法》</w:t>
            </w:r>
          </w:p>
          <w:p w14:paraId="68DEE3CA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《中华人民共和国医师法》</w:t>
            </w:r>
          </w:p>
          <w:p w14:paraId="73CC3F3B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《中华人民共和国中医药法》等</w:t>
            </w:r>
          </w:p>
        </w:tc>
      </w:tr>
      <w:tr w14:paraId="4917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220" w:type="dxa"/>
            <w:vMerge w:val="continue"/>
            <w:vAlign w:val="center"/>
          </w:tcPr>
          <w:p w14:paraId="1A8BCC40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30699665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7E5B7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放射诊疗机构监督检查</w:t>
            </w:r>
          </w:p>
        </w:tc>
        <w:tc>
          <w:tcPr>
            <w:tcW w:w="1701" w:type="dxa"/>
            <w:vMerge w:val="continue"/>
            <w:vAlign w:val="center"/>
          </w:tcPr>
          <w:p w14:paraId="4319751C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3550261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9C10E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《放射诊疗管理规定》等</w:t>
            </w:r>
          </w:p>
        </w:tc>
      </w:tr>
      <w:tr w14:paraId="7D6AF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220" w:type="dxa"/>
            <w:vMerge w:val="continue"/>
            <w:vAlign w:val="center"/>
          </w:tcPr>
          <w:p w14:paraId="1D83E621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062EB132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07CD6">
            <w:pPr>
              <w:widowControl/>
              <w:spacing w:line="380" w:lineRule="atLeas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职业健康检查机构、职业病诊断机构监督检查</w:t>
            </w:r>
          </w:p>
        </w:tc>
        <w:tc>
          <w:tcPr>
            <w:tcW w:w="1701" w:type="dxa"/>
            <w:vMerge w:val="continue"/>
            <w:vAlign w:val="center"/>
          </w:tcPr>
          <w:p w14:paraId="3C875C26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6D78983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24D3E">
            <w:pPr>
              <w:widowControl/>
              <w:spacing w:line="380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职业健康检查管理办法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》</w:t>
            </w:r>
          </w:p>
          <w:p w14:paraId="772EDE70">
            <w:pPr>
              <w:widowControl/>
              <w:spacing w:line="380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职业病诊断与鉴定管理办法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等</w:t>
            </w:r>
          </w:p>
        </w:tc>
      </w:tr>
      <w:tr w14:paraId="61007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220" w:type="dxa"/>
            <w:vMerge w:val="continue"/>
            <w:vAlign w:val="center"/>
          </w:tcPr>
          <w:p w14:paraId="5AE677C1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3947C10A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44B9B">
            <w:pPr>
              <w:widowControl/>
              <w:spacing w:line="380" w:lineRule="atLeas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母婴保健技术服务监督检查</w:t>
            </w:r>
          </w:p>
        </w:tc>
        <w:tc>
          <w:tcPr>
            <w:tcW w:w="1701" w:type="dxa"/>
            <w:vMerge w:val="continue"/>
            <w:vAlign w:val="center"/>
          </w:tcPr>
          <w:p w14:paraId="2984F7F4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58A90F42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4E42B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《中华人民共和国母婴保健法》等</w:t>
            </w:r>
          </w:p>
        </w:tc>
      </w:tr>
      <w:tr w14:paraId="57A11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1220" w:type="dxa"/>
            <w:vMerge w:val="continue"/>
            <w:vAlign w:val="center"/>
          </w:tcPr>
          <w:p w14:paraId="5920B6E8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5B54665B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6859A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采供血机构技术服务监督检查</w:t>
            </w:r>
          </w:p>
        </w:tc>
        <w:tc>
          <w:tcPr>
            <w:tcW w:w="1701" w:type="dxa"/>
            <w:vMerge w:val="continue"/>
            <w:vAlign w:val="center"/>
          </w:tcPr>
          <w:p w14:paraId="6D419361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3E1ABF9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3FF96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《中华人民共和国献血法》</w:t>
            </w:r>
          </w:p>
          <w:p w14:paraId="1FA4B35D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《血站管理办法》等</w:t>
            </w:r>
          </w:p>
        </w:tc>
      </w:tr>
      <w:tr w14:paraId="04FA0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220" w:type="dxa"/>
            <w:vMerge w:val="continue"/>
            <w:vAlign w:val="center"/>
          </w:tcPr>
          <w:p w14:paraId="718FBE98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1F28B4B3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86DF8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临床用血监督检查</w:t>
            </w:r>
          </w:p>
        </w:tc>
        <w:tc>
          <w:tcPr>
            <w:tcW w:w="1701" w:type="dxa"/>
            <w:vMerge w:val="continue"/>
            <w:vAlign w:val="center"/>
          </w:tcPr>
          <w:p w14:paraId="33AD3420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51897674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EB9AF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《医疗机构临床用血管理办法》等</w:t>
            </w:r>
          </w:p>
        </w:tc>
      </w:tr>
      <w:tr w14:paraId="46761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220" w:type="dxa"/>
            <w:vMerge w:val="continue"/>
            <w:vAlign w:val="center"/>
          </w:tcPr>
          <w:p w14:paraId="0CE6D565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485BFF4C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0CDB6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控烟监督检查</w:t>
            </w:r>
          </w:p>
        </w:tc>
        <w:tc>
          <w:tcPr>
            <w:tcW w:w="1701" w:type="dxa"/>
            <w:vMerge w:val="continue"/>
            <w:vAlign w:val="center"/>
          </w:tcPr>
          <w:p w14:paraId="1DFFD220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BACE1CE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25229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《江苏省爱国卫生条例》等</w:t>
            </w:r>
          </w:p>
        </w:tc>
      </w:tr>
      <w:tr w14:paraId="5D23C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122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A04F6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跨部门综合</w:t>
            </w:r>
          </w:p>
          <w:p w14:paraId="024EA29D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查一次</w:t>
            </w: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401D">
            <w:pPr>
              <w:widowControl/>
              <w:spacing w:line="380" w:lineRule="atLeas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用人单位（含放射工作）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05078">
            <w:pPr>
              <w:widowControl/>
              <w:spacing w:line="380" w:lineRule="atLeas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非医疗放射工作单位机构联合检查</w:t>
            </w:r>
          </w:p>
        </w:tc>
        <w:tc>
          <w:tcPr>
            <w:tcW w:w="1701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A07AE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1次/年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161D3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全市</w:t>
            </w: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F6AE4">
            <w:pPr>
              <w:widowControl/>
              <w:spacing w:line="380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《职业病防治法》</w:t>
            </w:r>
          </w:p>
          <w:p w14:paraId="64FDEE13">
            <w:pPr>
              <w:widowControl/>
              <w:spacing w:line="380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《放射工作人员职业健康管理办法》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等</w:t>
            </w:r>
          </w:p>
        </w:tc>
      </w:tr>
      <w:tr w14:paraId="48482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122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373D3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795CC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餐（饮）具集中消毒</w:t>
            </w:r>
          </w:p>
          <w:p w14:paraId="34141B7E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038D8">
            <w:pPr>
              <w:widowControl/>
              <w:spacing w:line="380" w:lineRule="atLeas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餐具、饮具集中消毒服务单位联合检查</w:t>
            </w:r>
          </w:p>
        </w:tc>
        <w:tc>
          <w:tcPr>
            <w:tcW w:w="1701" w:type="dxa"/>
            <w:vMerge w:val="continu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3DC4E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F92FF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010FC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中华人民共和国食品安全法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》</w:t>
            </w:r>
          </w:p>
          <w:p w14:paraId="520AD32F">
            <w:pPr>
              <w:widowControl/>
              <w:spacing w:line="380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餐具、饮具集中消毒服务单位卫生监督工作规范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等</w:t>
            </w:r>
          </w:p>
        </w:tc>
      </w:tr>
      <w:tr w14:paraId="64BA2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1220" w:type="dxa"/>
            <w:vMerge w:val="continue"/>
            <w:vAlign w:val="center"/>
          </w:tcPr>
          <w:p w14:paraId="57479D6E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12F6704B"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4"/>
                <w:szCs w:val="24"/>
              </w:rPr>
              <w:t>\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73690">
            <w:pPr>
              <w:widowControl/>
              <w:spacing w:line="380" w:lineRule="atLeas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打击无证行医及非法医疗美容专项行动</w:t>
            </w:r>
          </w:p>
        </w:tc>
        <w:tc>
          <w:tcPr>
            <w:tcW w:w="1701" w:type="dxa"/>
            <w:vMerge w:val="continue"/>
            <w:vAlign w:val="center"/>
          </w:tcPr>
          <w:p w14:paraId="58886767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06325ADD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528C6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《中华人民共和国基本医疗卫生与健康促进法》</w:t>
            </w:r>
          </w:p>
          <w:p w14:paraId="283B5670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《中华人民共和国医师法》等</w:t>
            </w:r>
          </w:p>
        </w:tc>
      </w:tr>
      <w:tr w14:paraId="3774F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1220" w:type="dxa"/>
            <w:vMerge w:val="continue"/>
            <w:vAlign w:val="center"/>
          </w:tcPr>
          <w:p w14:paraId="6897EFB5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restart"/>
            <w:vAlign w:val="center"/>
          </w:tcPr>
          <w:p w14:paraId="5FAB3887"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医疗卫生机构</w:t>
            </w: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94436">
            <w:pPr>
              <w:widowControl/>
              <w:spacing w:line="38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医疗美容行业联合检查</w:t>
            </w:r>
          </w:p>
        </w:tc>
        <w:tc>
          <w:tcPr>
            <w:tcW w:w="1701" w:type="dxa"/>
            <w:vMerge w:val="continue"/>
            <w:vAlign w:val="center"/>
          </w:tcPr>
          <w:p w14:paraId="28360544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6D7A7EC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C2B47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《中华人民共和国基本医疗卫生与健康促进法》</w:t>
            </w:r>
          </w:p>
          <w:p w14:paraId="40F15DAF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《中华人民共和国医师法》等</w:t>
            </w:r>
          </w:p>
        </w:tc>
      </w:tr>
      <w:tr w14:paraId="51BCC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220" w:type="dxa"/>
            <w:vMerge w:val="continue"/>
            <w:vAlign w:val="center"/>
          </w:tcPr>
          <w:p w14:paraId="01484399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86" w:type="dxa"/>
            <w:vMerge w:val="continue"/>
            <w:vAlign w:val="center"/>
          </w:tcPr>
          <w:p w14:paraId="0418A6B7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FBD97">
            <w:pPr>
              <w:widowControl/>
              <w:spacing w:line="380" w:lineRule="atLeas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健康体检中心联合检查</w:t>
            </w:r>
          </w:p>
        </w:tc>
        <w:tc>
          <w:tcPr>
            <w:tcW w:w="1701" w:type="dxa"/>
            <w:vMerge w:val="continue"/>
            <w:vAlign w:val="center"/>
          </w:tcPr>
          <w:p w14:paraId="2F3BBD8A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7C1430E2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15E61">
            <w:pPr>
              <w:widowControl/>
              <w:spacing w:line="38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《医疗机构管理条例》</w:t>
            </w:r>
          </w:p>
          <w:p w14:paraId="296BC340">
            <w:pPr>
              <w:widowControl/>
              <w:spacing w:line="380" w:lineRule="atLeas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《健康体检管理暂行规定》等</w:t>
            </w:r>
          </w:p>
        </w:tc>
      </w:tr>
      <w:tr w14:paraId="3CC5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1383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96B1C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备注：本计划不包含根据投诉举报、转办交办、数据监测等线索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、用人单位邀约式法治体检服务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及上级专项工作部署、要求实施的行政检查。</w:t>
            </w:r>
          </w:p>
        </w:tc>
      </w:tr>
    </w:tbl>
    <w:p w14:paraId="4156DB9D">
      <w:pPr>
        <w:rPr>
          <w:color w:val="auto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Segoe Print"/>
    <w:panose1 w:val="020B0603030804020204"/>
    <w:charset w:val="00"/>
    <w:family w:val="roman"/>
    <w:pitch w:val="default"/>
    <w:sig w:usb0="00000000" w:usb1="00000000" w:usb2="0A246029" w:usb3="0400200C" w:csb0="600001FF" w:csb1="D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AA0C6683-33A4-4B92-B8EB-4BD2F6F622CE}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2" w:fontKey="{A5C2B03F-0924-49D5-8074-90C73605CE0B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A57FF496-811C-439E-A458-4CD8A01F3D05}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4" w:fontKey="{986D9824-575E-44B5-8EFB-DD0CD1DDDFD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713F"/>
    <w:rsid w:val="008F0774"/>
    <w:rsid w:val="00A730C5"/>
    <w:rsid w:val="00DA713F"/>
    <w:rsid w:val="0372604B"/>
    <w:rsid w:val="03AF7E0D"/>
    <w:rsid w:val="05546116"/>
    <w:rsid w:val="08600160"/>
    <w:rsid w:val="0907120D"/>
    <w:rsid w:val="0D9F717B"/>
    <w:rsid w:val="12B23A71"/>
    <w:rsid w:val="13940BCC"/>
    <w:rsid w:val="1EE82D2A"/>
    <w:rsid w:val="258868B3"/>
    <w:rsid w:val="25DE67CD"/>
    <w:rsid w:val="25F95978"/>
    <w:rsid w:val="26686A1D"/>
    <w:rsid w:val="269E0D74"/>
    <w:rsid w:val="27F55809"/>
    <w:rsid w:val="2BCF25A6"/>
    <w:rsid w:val="2D6A483C"/>
    <w:rsid w:val="2E3368C7"/>
    <w:rsid w:val="300F6900"/>
    <w:rsid w:val="337D7FC2"/>
    <w:rsid w:val="34107BA4"/>
    <w:rsid w:val="353604A6"/>
    <w:rsid w:val="3637766A"/>
    <w:rsid w:val="38F16AB0"/>
    <w:rsid w:val="3EB06D64"/>
    <w:rsid w:val="425B7F7B"/>
    <w:rsid w:val="43905936"/>
    <w:rsid w:val="4A3B5B81"/>
    <w:rsid w:val="50D0799D"/>
    <w:rsid w:val="53F81A8E"/>
    <w:rsid w:val="56026467"/>
    <w:rsid w:val="57747E71"/>
    <w:rsid w:val="613D287B"/>
    <w:rsid w:val="61924A4B"/>
    <w:rsid w:val="67C36864"/>
    <w:rsid w:val="6EDB3559"/>
    <w:rsid w:val="747359AE"/>
    <w:rsid w:val="75473E8B"/>
    <w:rsid w:val="7DE77FED"/>
    <w:rsid w:val="7E7B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DejaVu Sans" w:hAnsi="DejaVu Sans"/>
      <w:b/>
      <w:sz w:val="32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标题 1 Char"/>
    <w:basedOn w:val="6"/>
    <w:link w:val="3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8">
    <w:name w:val="date"/>
    <w:basedOn w:val="6"/>
    <w:qFormat/>
    <w:uiPriority w:val="0"/>
  </w:style>
  <w:style w:type="character" w:customStyle="1" w:styleId="9">
    <w:name w:val="ly"/>
    <w:basedOn w:val="6"/>
    <w:qFormat/>
    <w:uiPriority w:val="0"/>
  </w:style>
  <w:style w:type="character" w:customStyle="1" w:styleId="10">
    <w:name w:val="llcs"/>
    <w:basedOn w:val="6"/>
    <w:qFormat/>
    <w:uiPriority w:val="0"/>
  </w:style>
  <w:style w:type="character" w:customStyle="1" w:styleId="11">
    <w:name w:val="article-icon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1218</Words>
  <Characters>1229</Characters>
  <Lines>11</Lines>
  <Paragraphs>3</Paragraphs>
  <TotalTime>6</TotalTime>
  <ScaleCrop>false</ScaleCrop>
  <LinksUpToDate>false</LinksUpToDate>
  <CharactersWithSpaces>1230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2025-06-09T02:23:00Z</dcterms:created>
  <dc:creator>chen</dc:creator>
  <cp:lastModifiedBy>无</cp:lastModifiedBy>
  <dcterms:modified xsi:type="dcterms:W3CDTF">2025-08-15T08:03:15Z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1F2B4714E0874F82ABA868B206D5BE4F</vt:lpwstr>
  </property>
  <property fmtid="{D5CDD505-2E9C-101B-9397-08002B2CF9AE}" pid="4" name="KSOTemplateDocerSaveRecord">
    <vt:lpwstr>eyJoZGlkIjoiNGZiMjhkMWZhODQ2MGZiYzM2NDVlNmVhYTMzNDE0MmIiLCJ1c2VySWQiOiIxOTc5NDI1MTIifQ==</vt:lpwstr>
  </property>
</Properties>
</file>