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黑体"/>
          <w:sz w:val="44"/>
          <w:szCs w:val="44"/>
        </w:rPr>
      </w:pPr>
      <w:r>
        <w:rPr>
          <w:rFonts w:hint="eastAsia" w:ascii="楷体" w:hAnsi="楷体" w:eastAsia="楷体" w:cs="黑体"/>
          <w:sz w:val="44"/>
          <w:szCs w:val="44"/>
        </w:rPr>
        <w:t>应急管理局五月份工作总结</w:t>
      </w:r>
    </w:p>
    <w:p>
      <w:pPr>
        <w:spacing w:line="500" w:lineRule="exact"/>
        <w:rPr>
          <w:rFonts w:ascii="方正楷体_GBK" w:eastAsia="方正楷体_GBK"/>
          <w:sz w:val="32"/>
          <w:szCs w:val="32"/>
        </w:rPr>
      </w:pPr>
      <w:r>
        <w:rPr>
          <w:rFonts w:hint="eastAsia" w:ascii="方正楷体_GBK" w:eastAsia="方正楷体_GBK"/>
          <w:sz w:val="32"/>
          <w:szCs w:val="32"/>
        </w:rPr>
        <w:t>1、对烟花爆竹批发公司开展全覆盖大检查。</w:t>
      </w:r>
    </w:p>
    <w:p>
      <w:pPr>
        <w:spacing w:line="5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根据大检查方案的部署要求，应急管理局聘请两名南通市安委办专家对全市三家烟花爆竹批发公司，对照大检查方案和烟花爆竹批发公司检查表，开展了全覆盖大检查工作，共查出问题隐患6条，已完成整改。</w:t>
      </w:r>
    </w:p>
    <w:p>
      <w:pPr>
        <w:spacing w:line="500" w:lineRule="exact"/>
        <w:rPr>
          <w:rFonts w:ascii="方正楷体_GBK" w:eastAsia="方正楷体_GBK"/>
          <w:sz w:val="32"/>
          <w:szCs w:val="32"/>
        </w:rPr>
      </w:pPr>
      <w:r>
        <w:rPr>
          <w:rFonts w:hint="eastAsia" w:ascii="方正楷体_GBK" w:eastAsia="方正楷体_GBK"/>
          <w:sz w:val="32"/>
          <w:szCs w:val="32"/>
        </w:rPr>
        <w:t>2.开展全市安全生产大检查。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根据《关于在全市开展安全生产大检查的通知》（海安委〔2022〕2号）文件要求，市安委办组织</w:t>
      </w:r>
      <w:r>
        <w:rPr>
          <w:rFonts w:hint="eastAsia" w:ascii="仿宋_GB2312" w:hAnsi="Times New Roman" w:eastAsia="仿宋_GB2312"/>
          <w:bCs/>
          <w:sz w:val="32"/>
          <w:szCs w:val="32"/>
        </w:rPr>
        <w:t>6个综合督导检查组，正</w:t>
      </w:r>
      <w:r>
        <w:rPr>
          <w:rFonts w:hint="eastAsia" w:ascii="仿宋_GB2312" w:hAnsi="Times New Roman" w:eastAsia="仿宋_GB2312"/>
          <w:sz w:val="32"/>
          <w:szCs w:val="32"/>
        </w:rPr>
        <w:t>对14个区镇街道、20个机关部门安全生产大检查开展情况进行督导检查。综合督导检查组重点检查各区镇街道、各有关部门贯彻落实国家、省、南通市、海安市关于安全生产决策部署情况和推进安全生产大检查情况。对综合督导检查中发现的问题，及时反馈各区镇街道及有关部门强化整改，对重点难点问题要盯住不放、一督到底。</w:t>
      </w:r>
    </w:p>
    <w:p>
      <w:pPr>
        <w:spacing w:line="500" w:lineRule="exact"/>
        <w:rPr>
          <w:rFonts w:ascii="方正楷体_GBK" w:eastAsia="方正楷体_GBK"/>
          <w:sz w:val="32"/>
          <w:szCs w:val="32"/>
        </w:rPr>
      </w:pPr>
      <w:r>
        <w:rPr>
          <w:rFonts w:hint="eastAsia" w:ascii="方正楷体_GBK" w:eastAsia="方正楷体_GBK"/>
          <w:sz w:val="32"/>
          <w:szCs w:val="32"/>
        </w:rPr>
        <w:t>3.持续推进创安工作。</w:t>
      </w:r>
    </w:p>
    <w:p>
      <w:pPr>
        <w:spacing w:line="5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月9日召开了全市安全生产重点工作推进会上，对区镇街道、各部门创安工作中存在的问题进行了汇总成册分发给个人，便于对照整改。5月16日召集创安重点工作部门，召开工作推进会，对创安再部署再推进再落实。目前创安督查人员正对各部门进行常态化工作督查中。</w:t>
      </w:r>
    </w:p>
    <w:p>
      <w:pPr>
        <w:spacing w:line="500" w:lineRule="exact"/>
        <w:jc w:val="left"/>
        <w:rPr>
          <w:rFonts w:ascii="方正楷体_GBK" w:eastAsia="方正楷体_GBK"/>
          <w:sz w:val="32"/>
          <w:szCs w:val="32"/>
        </w:rPr>
      </w:pPr>
      <w:r>
        <w:rPr>
          <w:rFonts w:hint="eastAsia" w:ascii="方正楷体_GBK" w:eastAsia="方正楷体_GBK"/>
          <w:sz w:val="32"/>
          <w:szCs w:val="32"/>
        </w:rPr>
        <w:t>4.参加南通市2022年全市应急救援竞赛。</w:t>
      </w:r>
    </w:p>
    <w:p>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南通市2022年全市应急救援竞赛暂定在5月30日至5月31日，目前正在组织训练。</w:t>
      </w:r>
    </w:p>
    <w:p>
      <w:pPr>
        <w:spacing w:line="500" w:lineRule="exact"/>
        <w:jc w:val="left"/>
        <w:rPr>
          <w:rFonts w:ascii="方正楷体_GBK" w:eastAsia="方正楷体_GBK"/>
          <w:sz w:val="32"/>
          <w:szCs w:val="32"/>
        </w:rPr>
      </w:pPr>
      <w:r>
        <w:rPr>
          <w:rFonts w:hint="eastAsia" w:ascii="方正楷体_GBK" w:eastAsia="方正楷体_GBK"/>
          <w:sz w:val="32"/>
          <w:szCs w:val="32"/>
        </w:rPr>
        <w:t>5.组织开展5.12活动。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市减灾委办公室结合我市疫情防控实际情况，制定下发了《海安市2022年全国防灾减灾日活动方案》的通知（海减办发〔2022〕5号），明确了活动内容及各部门任务分工；</w:t>
      </w:r>
      <w:r>
        <w:rPr>
          <w:rFonts w:hint="eastAsia" w:ascii="仿宋_GB2312" w:hAnsi="仿宋_GB2312" w:eastAsia="仿宋_GB2312" w:cs="仿宋_GB2312"/>
          <w:sz w:val="32"/>
          <w:szCs w:val="32"/>
        </w:rPr>
        <w:t>防灾减灾日期间，在“海安应急管理”微信公众号连续一周每天推送一条防灾减灾宣传视频，内容涉及自然灾害避险、台风防御、火场逃生、雨中自救、地震逃生、燃气安全、用电安全等知识；在《海安日报》刊登专版，宣传防灾减灾知识；组织机关代表参观新建成的安全体验馆，组织全市广大社区、企业扎实开展科普宣传和应急演练活动，积极参与南通市减灾办、应急管理局组织的防灾减灾知识竞答，取得了第二名的好成绩。特意为全市所有小学购买了</w:t>
      </w:r>
      <w:r>
        <w:rPr>
          <w:rFonts w:hint="eastAsia" w:ascii="仿宋_GB2312" w:eastAsia="仿宋_GB2312"/>
          <w:sz w:val="32"/>
          <w:szCs w:val="32"/>
        </w:rPr>
        <w:t>防灾减灾海报，有效从小培养防灾减灾意识。期间，全市制作宣传展板400余块、发放宣传手册30000多份、横幅数量1000多条。我市各区镇街道、各部门开展了多科目的60多场应急演练活动。5月9日，</w:t>
      </w:r>
      <w:r>
        <w:rPr>
          <w:rFonts w:hint="eastAsia" w:ascii="仿宋_GB2312" w:hAnsi="仿宋_GB2312" w:eastAsia="仿宋_GB2312" w:cs="仿宋_GB2312"/>
          <w:sz w:val="32"/>
          <w:szCs w:val="32"/>
        </w:rPr>
        <w:t>市应急管理局积极与市教体局联系，合作开展防灾减灾宣传活动，提升学校师生的应急避险能力。市应急管理局、教体局、住建局（地震局）联合在海安市教师发展中心附属小学开展了“防震减灾知识进校园”活动，利用“国旗下的讲话”，市应急管理局向全校师生科普各类防灾避险常识，并组织师生开展地震应急疏散演练，手把手教导学生们正确应对地震灾害。此次活动得到了视觉江苏、南通日报等媒体的广泛报道，营造了良好的社会氛围。</w:t>
      </w:r>
    </w:p>
    <w:p>
      <w:pPr>
        <w:spacing w:line="500" w:lineRule="exact"/>
        <w:rPr>
          <w:rFonts w:ascii="方正楷体_GBK" w:eastAsia="方正楷体_GBK"/>
          <w:sz w:val="32"/>
          <w:szCs w:val="32"/>
        </w:rPr>
      </w:pPr>
      <w:r>
        <w:rPr>
          <w:rFonts w:hint="eastAsia" w:ascii="方正楷体_GBK" w:eastAsia="方正楷体_GBK"/>
          <w:sz w:val="32"/>
          <w:szCs w:val="32"/>
        </w:rPr>
        <w:t>6.开展工贸行业重点领域安全生产大排查大整治活动。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已印发安全生产大检查文件，企业已开展自查。安全生产协作组已常规化开展活动。</w:t>
      </w:r>
    </w:p>
    <w:p>
      <w:pPr>
        <w:spacing w:line="500" w:lineRule="exact"/>
        <w:rPr>
          <w:rFonts w:ascii="方正楷体_GBK" w:eastAsia="方正楷体_GBK"/>
          <w:sz w:val="32"/>
          <w:szCs w:val="32"/>
        </w:rPr>
      </w:pPr>
      <w:r>
        <w:rPr>
          <w:rFonts w:hint="eastAsia" w:ascii="方正楷体_GBK" w:eastAsia="方正楷体_GBK"/>
          <w:sz w:val="32"/>
          <w:szCs w:val="32"/>
        </w:rPr>
        <w:t>7.开展工业园区出租厂房安全生产专项整治。</w:t>
      </w:r>
    </w:p>
    <w:p>
      <w:pPr>
        <w:spacing w:line="5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工业园区出租厂房方案文件已印发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底数清单已摸排汇总</w:t>
      </w:r>
      <w:r>
        <w:rPr>
          <w:rFonts w:hint="eastAsia" w:ascii="仿宋_GB2312" w:hAnsi="仿宋_GB2312" w:eastAsia="仿宋_GB2312" w:cs="仿宋_GB2312"/>
          <w:sz w:val="32"/>
          <w:szCs w:val="32"/>
        </w:rPr>
        <w:t>。</w:t>
      </w:r>
    </w:p>
    <w:p>
      <w:pPr>
        <w:spacing w:line="520" w:lineRule="exact"/>
        <w:rPr>
          <w:rFonts w:ascii="方正楷体_GBK" w:eastAsia="方正楷体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jk3NDU2M2Y0ZDMxNTNmYThkNjhkMzQ4YWZmMmEifQ=="/>
  </w:docVars>
  <w:rsids>
    <w:rsidRoot w:val="005A7459"/>
    <w:rsid w:val="00006522"/>
    <w:rsid w:val="00010AA9"/>
    <w:rsid w:val="00044754"/>
    <w:rsid w:val="000B088E"/>
    <w:rsid w:val="00176CEB"/>
    <w:rsid w:val="001C1FD1"/>
    <w:rsid w:val="001D4C5C"/>
    <w:rsid w:val="00222F4E"/>
    <w:rsid w:val="002A1298"/>
    <w:rsid w:val="002A7144"/>
    <w:rsid w:val="002C7C83"/>
    <w:rsid w:val="002D3438"/>
    <w:rsid w:val="002E6192"/>
    <w:rsid w:val="002F1CD9"/>
    <w:rsid w:val="002F3EB0"/>
    <w:rsid w:val="00390061"/>
    <w:rsid w:val="003B25C4"/>
    <w:rsid w:val="003D4578"/>
    <w:rsid w:val="004311B8"/>
    <w:rsid w:val="00460349"/>
    <w:rsid w:val="00461014"/>
    <w:rsid w:val="00463C51"/>
    <w:rsid w:val="004F2116"/>
    <w:rsid w:val="00505914"/>
    <w:rsid w:val="00513A61"/>
    <w:rsid w:val="00533CA9"/>
    <w:rsid w:val="0054381B"/>
    <w:rsid w:val="00591B01"/>
    <w:rsid w:val="005A7459"/>
    <w:rsid w:val="005C1783"/>
    <w:rsid w:val="00681577"/>
    <w:rsid w:val="006F532A"/>
    <w:rsid w:val="0070585B"/>
    <w:rsid w:val="007A4DC2"/>
    <w:rsid w:val="007B0B4A"/>
    <w:rsid w:val="00811778"/>
    <w:rsid w:val="008249B4"/>
    <w:rsid w:val="008416DA"/>
    <w:rsid w:val="0087128D"/>
    <w:rsid w:val="008967F6"/>
    <w:rsid w:val="009D7A32"/>
    <w:rsid w:val="009E046C"/>
    <w:rsid w:val="00A56D7E"/>
    <w:rsid w:val="00A70D73"/>
    <w:rsid w:val="00A82E8A"/>
    <w:rsid w:val="00AB2907"/>
    <w:rsid w:val="00AE7303"/>
    <w:rsid w:val="00B45A32"/>
    <w:rsid w:val="00B521BC"/>
    <w:rsid w:val="00B7637E"/>
    <w:rsid w:val="00BA1B1D"/>
    <w:rsid w:val="00BE503A"/>
    <w:rsid w:val="00C42A68"/>
    <w:rsid w:val="00C57D7C"/>
    <w:rsid w:val="00C65761"/>
    <w:rsid w:val="00C71FDE"/>
    <w:rsid w:val="00CA0F64"/>
    <w:rsid w:val="00CA1B24"/>
    <w:rsid w:val="00CF2FAF"/>
    <w:rsid w:val="00CF5248"/>
    <w:rsid w:val="00D15F40"/>
    <w:rsid w:val="00D248FD"/>
    <w:rsid w:val="00D35696"/>
    <w:rsid w:val="00D86D67"/>
    <w:rsid w:val="00D9654A"/>
    <w:rsid w:val="00DF4278"/>
    <w:rsid w:val="00E751EE"/>
    <w:rsid w:val="00E90B00"/>
    <w:rsid w:val="00F132F6"/>
    <w:rsid w:val="00F406C0"/>
    <w:rsid w:val="00F43B27"/>
    <w:rsid w:val="00F74A30"/>
    <w:rsid w:val="00F831BF"/>
    <w:rsid w:val="00F83C53"/>
    <w:rsid w:val="00F96526"/>
    <w:rsid w:val="00FC3A5C"/>
    <w:rsid w:val="18CF0D1F"/>
    <w:rsid w:val="21267BDA"/>
    <w:rsid w:val="4B8214F3"/>
    <w:rsid w:val="54FA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1405</Words>
  <Characters>1454</Characters>
  <Lines>10</Lines>
  <Paragraphs>2</Paragraphs>
  <TotalTime>27</TotalTime>
  <ScaleCrop>false</ScaleCrop>
  <LinksUpToDate>false</LinksUpToDate>
  <CharactersWithSpaces>1454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2022-05-24T05:27:00Z</dcterms:created>
  <dc:creator>User</dc:creator>
  <cp:lastModifiedBy>Gloria</cp:lastModifiedBy>
  <dcterms:modified xsi:type="dcterms:W3CDTF">2022-06-06T10:15:44Z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9180453800334B6BAC8783F4CE514BE8</vt:lpwstr>
  </property>
</Properties>
</file>