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月份重点工作完成情况及202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月份重点工作安排表</w:t>
      </w:r>
    </w:p>
    <w:p>
      <w:pPr>
        <w:pStyle w:val="2"/>
        <w:spacing w:line="360" w:lineRule="exact"/>
        <w:jc w:val="center"/>
        <w:rPr>
          <w:rFonts w:ascii="方正仿宋_GB2312" w:hAnsi="方正小标宋简体" w:eastAsia="方正仿宋_GB2312" w:cs="方正小标宋简体"/>
          <w:sz w:val="32"/>
          <w:szCs w:val="32"/>
        </w:rPr>
      </w:pP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9"/>
        <w:gridCol w:w="528"/>
        <w:gridCol w:w="13"/>
        <w:gridCol w:w="1158"/>
        <w:gridCol w:w="9"/>
        <w:gridCol w:w="6455"/>
        <w:gridCol w:w="4"/>
        <w:gridCol w:w="6532"/>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18" w:type="pct"/>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序号</w:t>
            </w:r>
          </w:p>
        </w:tc>
        <w:tc>
          <w:tcPr>
            <w:tcW w:w="398" w:type="pct"/>
            <w:gridSpan w:val="4"/>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科室</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单位</w:t>
            </w:r>
          </w:p>
        </w:tc>
        <w:tc>
          <w:tcPr>
            <w:tcW w:w="3031"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202</w:t>
            </w:r>
            <w:r>
              <w:rPr>
                <w:rFonts w:hint="eastAsia" w:ascii="宋体" w:hAnsi="宋体" w:eastAsia="宋体" w:cs="宋体"/>
                <w:b/>
                <w:bCs/>
                <w:color w:val="000000"/>
                <w:w w:val="100"/>
                <w:sz w:val="24"/>
                <w:szCs w:val="24"/>
                <w:lang w:val="en-US" w:eastAsia="zh-CN"/>
              </w:rPr>
              <w:t>3</w:t>
            </w:r>
            <w:r>
              <w:rPr>
                <w:rFonts w:hint="eastAsia" w:ascii="宋体" w:hAnsi="宋体" w:eastAsia="宋体" w:cs="宋体"/>
                <w:b/>
                <w:bCs/>
                <w:color w:val="000000"/>
                <w:w w:val="100"/>
                <w:sz w:val="24"/>
                <w:szCs w:val="24"/>
              </w:rPr>
              <w:t>年</w:t>
            </w:r>
            <w:r>
              <w:rPr>
                <w:rFonts w:hint="eastAsia" w:ascii="宋体" w:hAnsi="宋体" w:eastAsia="宋体" w:cs="宋体"/>
                <w:b/>
                <w:bCs/>
                <w:color w:val="000000"/>
                <w:w w:val="100"/>
                <w:sz w:val="24"/>
                <w:szCs w:val="24"/>
                <w:lang w:val="en-US" w:eastAsia="zh-CN"/>
              </w:rPr>
              <w:t>6</w:t>
            </w:r>
            <w:r>
              <w:rPr>
                <w:rFonts w:hint="eastAsia" w:ascii="宋体" w:hAnsi="宋体" w:eastAsia="宋体" w:cs="宋体"/>
                <w:b/>
                <w:bCs/>
                <w:color w:val="000000"/>
                <w:w w:val="100"/>
                <w:sz w:val="24"/>
                <w:szCs w:val="24"/>
              </w:rPr>
              <w:t>月份重点工作</w:t>
            </w:r>
          </w:p>
        </w:tc>
        <w:tc>
          <w:tcPr>
            <w:tcW w:w="1451" w:type="pct"/>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202</w:t>
            </w:r>
            <w:r>
              <w:rPr>
                <w:rFonts w:hint="eastAsia" w:ascii="宋体" w:hAnsi="宋体" w:eastAsia="宋体" w:cs="宋体"/>
                <w:b/>
                <w:bCs/>
                <w:color w:val="000000"/>
                <w:w w:val="100"/>
                <w:sz w:val="24"/>
                <w:szCs w:val="24"/>
                <w:lang w:val="en-US" w:eastAsia="zh-CN"/>
              </w:rPr>
              <w:t>3</w:t>
            </w:r>
            <w:r>
              <w:rPr>
                <w:rFonts w:hint="eastAsia" w:ascii="宋体" w:hAnsi="宋体" w:eastAsia="宋体" w:cs="宋体"/>
                <w:b/>
                <w:bCs/>
                <w:color w:val="000000"/>
                <w:w w:val="100"/>
                <w:sz w:val="24"/>
                <w:szCs w:val="24"/>
              </w:rPr>
              <w:t>年</w:t>
            </w:r>
            <w:r>
              <w:rPr>
                <w:rFonts w:hint="eastAsia" w:ascii="宋体" w:hAnsi="宋体" w:eastAsia="宋体" w:cs="宋体"/>
                <w:b/>
                <w:bCs/>
                <w:color w:val="000000"/>
                <w:w w:val="100"/>
                <w:sz w:val="24"/>
                <w:szCs w:val="24"/>
                <w:lang w:val="en-US" w:eastAsia="zh-CN"/>
              </w:rPr>
              <w:t>7</w:t>
            </w:r>
            <w:r>
              <w:rPr>
                <w:rFonts w:hint="eastAsia" w:ascii="宋体" w:hAnsi="宋体" w:eastAsia="宋体" w:cs="宋体"/>
                <w:b/>
                <w:bCs/>
                <w:color w:val="000000"/>
                <w:w w:val="100"/>
                <w:sz w:val="24"/>
                <w:szCs w:val="24"/>
              </w:rPr>
              <w:t>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18" w:type="pct"/>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p>
        </w:tc>
        <w:tc>
          <w:tcPr>
            <w:tcW w:w="398" w:type="pct"/>
            <w:gridSpan w:val="4"/>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p>
        </w:tc>
        <w:tc>
          <w:tcPr>
            <w:tcW w:w="1507"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计划安排</w:t>
            </w:r>
          </w:p>
        </w:tc>
        <w:tc>
          <w:tcPr>
            <w:tcW w:w="1523"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r>
              <w:rPr>
                <w:rFonts w:hint="eastAsia" w:ascii="宋体" w:hAnsi="宋体" w:eastAsia="宋体" w:cs="宋体"/>
                <w:b/>
                <w:bCs/>
                <w:color w:val="000000"/>
                <w:w w:val="100"/>
                <w:sz w:val="24"/>
                <w:szCs w:val="24"/>
              </w:rPr>
              <w:t>完成情况</w:t>
            </w:r>
          </w:p>
        </w:tc>
        <w:tc>
          <w:tcPr>
            <w:tcW w:w="1451" w:type="pct"/>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b/>
                <w:bCs/>
                <w:color w:val="00000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办公室</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1.牵头做好人大建议、政协提案主办件的办理；</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2.围绕时间过半、做好半年工作总结和相关工作考核对接；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3.及时提醒负责人抓好上半年“两个责任”落实，并做好全面从严治党考评系统相关材料的上传；</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4.做好今年新招录人员政审工作；</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5.继续做好党建阵地建设；</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6.做好挂钩“爱心助学班”工作。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w w:val="100"/>
                <w:sz w:val="24"/>
                <w:szCs w:val="24"/>
              </w:rPr>
              <w:t>按序时进度推进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1.做好人大建议、政协提案主办件的办理答复工作；</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2.对接人社局做好新招录人员的手续办理；</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3.研究特色田园乡村党建联盟创建方案；</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4.继续做好党建阵地建设；</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5.完成红色主题融媒体作品大赛作品报送；</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6.报送2023年上半年计划预算执行情况。</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财务科</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1.</w:t>
            </w:r>
            <w:r>
              <w:rPr>
                <w:rFonts w:hint="eastAsia" w:ascii="宋体" w:hAnsi="宋体" w:eastAsia="宋体" w:cs="宋体"/>
                <w:color w:val="000000"/>
                <w:w w:val="100"/>
                <w:sz w:val="24"/>
                <w:szCs w:val="24"/>
              </w:rPr>
              <w:t>完成2022年度单位内部控制报告编报；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2.根据当前支出情况，督促相关科室单位加快项目实施；</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3.对照财政预算绩效管理考核细则查漏补缺；</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4.按要求做好秸秆双禁督查工作。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w w:val="100"/>
                <w:sz w:val="24"/>
                <w:szCs w:val="24"/>
              </w:rPr>
              <w:t>按序时进度推进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w w:val="100"/>
                <w:sz w:val="24"/>
                <w:szCs w:val="24"/>
              </w:rPr>
              <w:t>1.完成财务互审问题整改</w:t>
            </w:r>
            <w:r>
              <w:rPr>
                <w:rFonts w:hint="eastAsia" w:ascii="宋体" w:hAnsi="宋体" w:eastAsia="宋体" w:cs="宋体"/>
                <w:color w:val="000000"/>
                <w:w w:val="100"/>
                <w:sz w:val="24"/>
                <w:szCs w:val="24"/>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w w:val="100"/>
                <w:sz w:val="24"/>
                <w:szCs w:val="24"/>
              </w:rPr>
              <w:t>2.做好上半年财务收支情况分析</w:t>
            </w:r>
            <w:r>
              <w:rPr>
                <w:rFonts w:hint="eastAsia" w:ascii="宋体" w:hAnsi="宋体" w:eastAsia="宋体" w:cs="宋体"/>
                <w:color w:val="000000"/>
                <w:w w:val="100"/>
                <w:sz w:val="24"/>
                <w:szCs w:val="24"/>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w:t>
            </w:r>
            <w:r>
              <w:rPr>
                <w:rFonts w:hint="eastAsia" w:ascii="宋体" w:hAnsi="宋体" w:eastAsia="宋体" w:cs="宋体"/>
                <w:w w:val="100"/>
                <w:sz w:val="24"/>
                <w:szCs w:val="24"/>
              </w:rPr>
              <w:t>进行上半年预算绩效监控分析，报送监控报表</w:t>
            </w:r>
            <w:r>
              <w:rPr>
                <w:rFonts w:hint="eastAsia" w:ascii="宋体" w:hAnsi="宋体" w:eastAsia="宋体" w:cs="宋体"/>
                <w:color w:val="000000"/>
                <w:w w:val="100"/>
                <w:sz w:val="24"/>
                <w:szCs w:val="24"/>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w w:val="100"/>
                <w:sz w:val="24"/>
                <w:szCs w:val="24"/>
              </w:rPr>
            </w:pPr>
            <w:r>
              <w:rPr>
                <w:rFonts w:hint="eastAsia" w:ascii="宋体" w:hAnsi="宋体" w:eastAsia="宋体" w:cs="宋体"/>
                <w:w w:val="100"/>
                <w:sz w:val="24"/>
                <w:szCs w:val="24"/>
              </w:rPr>
              <w:t>4.配合进行市政基础设施清查盘点相关工作</w:t>
            </w:r>
            <w:r>
              <w:rPr>
                <w:rFonts w:hint="eastAsia" w:ascii="宋体" w:hAnsi="宋体" w:eastAsia="宋体" w:cs="宋体"/>
                <w:color w:val="000000"/>
                <w:w w:val="100"/>
                <w:sz w:val="24"/>
                <w:szCs w:val="24"/>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w w:val="100"/>
                <w:sz w:val="24"/>
                <w:szCs w:val="24"/>
              </w:rPr>
              <w:t>5.收集上半年人员变动等数据资料，为追加预算做准备。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法制科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1.统筹住建系统2023年度“安全生产月”各项活动；</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2.开展好重大事故隐患专项排查整治行动；</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3.督促完成专项整治巩固提升年及“四化”重点工作任务；</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4.整理“八五”普法中期评估相关材料；</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5.统筹协调信访维稳工作（目前重点信访楼盘为桃李名筑、桃源里、绿城桂语听澜）；</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6.协调开展扫黑除恶和国家安全相关工作；</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7.协调市政公用服务中心开展《国务院城镇燃气管理条例》《江苏省燃气管理条例》宣传活动。</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p>
        </w:tc>
        <w:tc>
          <w:tcPr>
            <w:tcW w:w="1523" w:type="pct"/>
            <w:gridSpan w:val="2"/>
            <w:vAlign w:val="center"/>
          </w:tcPr>
          <w:p>
            <w:pPr>
              <w:pStyle w:val="2"/>
              <w:keepNext w:val="0"/>
              <w:keepLines w:val="0"/>
              <w:pageBreakBefore w:val="0"/>
              <w:widowControl w:val="0"/>
              <w:tabs>
                <w:tab w:val="clear" w:pos="4153"/>
              </w:tabs>
              <w:kinsoku/>
              <w:wordWrap/>
              <w:overflowPunct/>
              <w:topLinePunct w:val="0"/>
              <w:autoSpaceDE/>
              <w:autoSpaceDN/>
              <w:bidi w:val="0"/>
              <w:adjustRightInd/>
              <w:spacing w:line="360" w:lineRule="exact"/>
              <w:jc w:val="both"/>
              <w:rPr>
                <w:rFonts w:hint="eastAsia" w:ascii="宋体" w:hAnsi="宋体" w:eastAsia="宋体" w:cs="宋体"/>
                <w:bCs/>
                <w:color w:val="000000"/>
                <w:w w:val="100"/>
                <w:kern w:val="2"/>
                <w:sz w:val="24"/>
                <w:szCs w:val="24"/>
                <w:lang w:val="en-US" w:eastAsia="zh-CN" w:bidi="ar-SA"/>
              </w:rPr>
            </w:pPr>
            <w:r>
              <w:rPr>
                <w:rFonts w:hint="eastAsia" w:ascii="宋体" w:hAnsi="宋体" w:eastAsia="宋体" w:cs="宋体"/>
                <w:w w:val="100"/>
                <w:sz w:val="24"/>
                <w:szCs w:val="24"/>
              </w:rPr>
              <w:t>按序时进度推进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1.统筹好南通市及市本级二季度安全生产考核工作</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2.持续开展好重大事故隐患专项排查整治行动及专项整治巩固提升年相关工作</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3.人民网、网信办一体化平台各类网贴的处置</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4.统筹开展信访维稳工作</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5.做好市县法治政府建设迎评相关准备工作</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6.协调开展扫黑除恶和国家安全相关工作；</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7.协调行政执法人员网上培训、考核相关工作</w:t>
            </w:r>
            <w:r>
              <w:rPr>
                <w:rFonts w:hint="eastAsia" w:ascii="宋体" w:hAnsi="宋体" w:cs="宋体"/>
                <w:color w:val="000000"/>
                <w:w w:val="1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8.统筹开展“双随机一公开”相关工作。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住房保障</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与房地产</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监管科</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1.保交楼方面：桃源里交付后信访问题的处置和跟踪，主要涉及不动产权证办理等；关注星澜都会舆情并督促其加快工程进度，协调融资需求；关注桂语澜园（业主提出的20个问题需合理合法答复）、玲珑溪、科创云璟、山河宸院（6月底交付）项目推进及交付前各项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2.对2023年5月30日之前购房但不具备办理不动产权证，有上学需求的家庭进行统计，形成材料；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3.对房地产项目施工扬尘管控进行调研，形成材料；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4.对存量房系统开发及中介管理形成初步方案。</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b w:val="0"/>
                <w:bCs w:val="0"/>
                <w:color w:val="000000"/>
                <w:w w:val="100"/>
                <w:kern w:val="2"/>
                <w:sz w:val="24"/>
                <w:szCs w:val="24"/>
                <w:lang w:val="en-US" w:eastAsia="zh-CN" w:bidi="ar-SA"/>
              </w:rPr>
            </w:pPr>
          </w:p>
        </w:tc>
        <w:tc>
          <w:tcPr>
            <w:tcW w:w="1523"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cs="宋体"/>
                <w:b w:val="0"/>
                <w:bCs w:val="0"/>
                <w:color w:val="000000"/>
                <w:w w:val="100"/>
                <w:kern w:val="2"/>
                <w:sz w:val="24"/>
                <w:szCs w:val="24"/>
                <w:lang w:val="en-US" w:eastAsia="zh-CN" w:bidi="ar-SA"/>
              </w:rPr>
            </w:pPr>
            <w:r>
              <w:rPr>
                <w:rFonts w:hint="eastAsia" w:ascii="宋体" w:hAnsi="宋体" w:cs="宋体"/>
                <w:b w:val="0"/>
                <w:bCs w:val="0"/>
                <w:color w:val="000000"/>
                <w:w w:val="100"/>
                <w:kern w:val="2"/>
                <w:sz w:val="24"/>
                <w:szCs w:val="24"/>
                <w:lang w:val="en-US" w:eastAsia="zh-CN" w:bidi="ar-SA"/>
              </w:rPr>
              <w:t>1.</w:t>
            </w:r>
            <w:r>
              <w:rPr>
                <w:rFonts w:hint="eastAsia" w:ascii="宋体" w:hAnsi="宋体" w:eastAsia="宋体" w:cs="宋体"/>
                <w:b w:val="0"/>
                <w:bCs w:val="0"/>
                <w:color w:val="000000"/>
                <w:w w:val="100"/>
                <w:kern w:val="2"/>
                <w:sz w:val="24"/>
                <w:szCs w:val="24"/>
                <w:lang w:val="en-US" w:eastAsia="zh-CN" w:bidi="ar-SA"/>
              </w:rPr>
              <w:t>桃源里不动产权证办理问题，银行贷款及相关费用已结清，正在提交解压材料，办理首次登记</w:t>
            </w:r>
            <w:r>
              <w:rPr>
                <w:rFonts w:hint="eastAsia" w:ascii="宋体" w:hAnsi="宋体" w:cs="宋体"/>
                <w:b w:val="0"/>
                <w:bCs w:val="0"/>
                <w:color w:val="000000"/>
                <w:w w:val="100"/>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cs="宋体"/>
                <w:b w:val="0"/>
                <w:bCs w:val="0"/>
                <w:color w:val="000000"/>
                <w:w w:val="100"/>
                <w:kern w:val="2"/>
                <w:sz w:val="24"/>
                <w:szCs w:val="24"/>
                <w:lang w:val="en-US" w:eastAsia="zh-CN" w:bidi="ar-SA"/>
              </w:rPr>
            </w:pPr>
            <w:r>
              <w:rPr>
                <w:rFonts w:hint="eastAsia" w:ascii="宋体" w:hAnsi="宋体" w:cs="宋体"/>
                <w:b w:val="0"/>
                <w:bCs w:val="0"/>
                <w:color w:val="000000"/>
                <w:w w:val="100"/>
                <w:kern w:val="2"/>
                <w:sz w:val="24"/>
                <w:szCs w:val="24"/>
                <w:lang w:val="en-US" w:eastAsia="zh-CN" w:bidi="ar-SA"/>
              </w:rPr>
              <w:t>2.</w:t>
            </w:r>
            <w:r>
              <w:rPr>
                <w:rFonts w:hint="eastAsia" w:ascii="宋体" w:hAnsi="宋体" w:eastAsia="宋体" w:cs="宋体"/>
                <w:b w:val="0"/>
                <w:bCs w:val="0"/>
                <w:color w:val="000000"/>
                <w:w w:val="100"/>
                <w:kern w:val="2"/>
                <w:sz w:val="24"/>
                <w:szCs w:val="24"/>
                <w:lang w:val="en-US" w:eastAsia="zh-CN" w:bidi="ar-SA"/>
              </w:rPr>
              <w:t>玲珑溪、桂语澜园正在顺利交付</w:t>
            </w:r>
            <w:r>
              <w:rPr>
                <w:rFonts w:hint="eastAsia" w:ascii="宋体" w:hAnsi="宋体" w:cs="宋体"/>
                <w:b w:val="0"/>
                <w:bCs w:val="0"/>
                <w:color w:val="000000"/>
                <w:w w:val="100"/>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cs="宋体"/>
                <w:b w:val="0"/>
                <w:bCs w:val="0"/>
                <w:color w:val="000000"/>
                <w:w w:val="100"/>
                <w:kern w:val="2"/>
                <w:sz w:val="24"/>
                <w:szCs w:val="24"/>
                <w:lang w:val="en-US" w:eastAsia="zh-CN" w:bidi="ar-SA"/>
              </w:rPr>
            </w:pPr>
            <w:r>
              <w:rPr>
                <w:rFonts w:hint="eastAsia" w:ascii="宋体" w:hAnsi="宋体" w:cs="宋体"/>
                <w:b w:val="0"/>
                <w:bCs w:val="0"/>
                <w:color w:val="000000"/>
                <w:w w:val="100"/>
                <w:kern w:val="2"/>
                <w:sz w:val="24"/>
                <w:szCs w:val="24"/>
                <w:lang w:val="en-US" w:eastAsia="zh-CN" w:bidi="ar-SA"/>
              </w:rPr>
              <w:t>3.</w:t>
            </w:r>
            <w:r>
              <w:rPr>
                <w:rFonts w:hint="eastAsia" w:ascii="宋体" w:hAnsi="宋体" w:eastAsia="宋体" w:cs="宋体"/>
                <w:b w:val="0"/>
                <w:bCs w:val="0"/>
                <w:color w:val="000000"/>
                <w:w w:val="100"/>
                <w:kern w:val="2"/>
                <w:sz w:val="24"/>
                <w:szCs w:val="24"/>
                <w:lang w:val="en-US" w:eastAsia="zh-CN" w:bidi="ar-SA"/>
              </w:rPr>
              <w:t>山河宸院、科创云璟1-2个月延期</w:t>
            </w:r>
            <w:r>
              <w:rPr>
                <w:rFonts w:hint="eastAsia" w:ascii="宋体" w:hAnsi="宋体" w:cs="宋体"/>
                <w:b w:val="0"/>
                <w:bCs w:val="0"/>
                <w:color w:val="000000"/>
                <w:w w:val="100"/>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cs="宋体"/>
                <w:b w:val="0"/>
                <w:bCs w:val="0"/>
                <w:color w:val="000000"/>
                <w:w w:val="100"/>
                <w:kern w:val="2"/>
                <w:sz w:val="24"/>
                <w:szCs w:val="24"/>
                <w:lang w:val="en-US" w:eastAsia="zh-CN" w:bidi="ar-SA"/>
              </w:rPr>
              <w:t>4.</w:t>
            </w:r>
            <w:r>
              <w:rPr>
                <w:rFonts w:hint="eastAsia" w:ascii="宋体" w:hAnsi="宋体" w:eastAsia="宋体" w:cs="宋体"/>
                <w:b w:val="0"/>
                <w:bCs w:val="0"/>
                <w:color w:val="000000"/>
                <w:w w:val="100"/>
                <w:kern w:val="2"/>
                <w:sz w:val="24"/>
                <w:szCs w:val="24"/>
                <w:lang w:val="en-US" w:eastAsia="zh-CN" w:bidi="ar-SA"/>
              </w:rPr>
              <w:t>星澜都会延期，目前正在处置相关舆情及协调融资工作。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b w:val="0"/>
                <w:bCs w:val="0"/>
                <w:color w:val="000000"/>
                <w:w w:val="100"/>
                <w:kern w:val="2"/>
                <w:sz w:val="24"/>
                <w:szCs w:val="24"/>
                <w:lang w:val="en-US" w:eastAsia="zh-CN" w:bidi="ar-SA"/>
              </w:rPr>
            </w:pP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1.保交楼方面：桃源里交付后信访问题的处置和跟踪，主要涉及不动产权证办理，7月上旬有望办成；关注星澜都会舆情并督促其加快工程进度，协调融资需求；科创云璟、山河宸院项目推进及舆情关注；</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2.与教体局协商凭借网签合同上学政策；</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3.对存量房系统开发及中介管理形成初步方案；</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4.做好南通审计局对房地产政策落实情况审计的相关工作。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城市</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建设科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1.丹凤路改造工程完成施工招标；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2.南海大道西延完成变更申报；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3.推进平桥河生态综合整治（二期）工程；</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4.做好人大代表政协委员建议提案办理跟踪联系工作；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5.做好防汛相关工作；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6.按照要求推进各类创建工作；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7.做好市政领域安全生产工作；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8.做好桥梁检测招标准备；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9.督促城建集团做好城维工程送审结算；</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10.完成其他交办工作。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丹凤路改造工程完善开标，6月27日评委已对投诉完成复议；</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2</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根据资规局调整后的用地指标进行完成道路线型的调整，已完成道路规划红线图上报，尚未批复</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lang w:val="en-US" w:eastAsia="zh-CN"/>
              </w:rPr>
              <w:t>3.</w:t>
            </w:r>
            <w:r>
              <w:rPr>
                <w:rFonts w:hint="eastAsia" w:ascii="宋体" w:hAnsi="宋体" w:eastAsia="宋体" w:cs="宋体"/>
                <w:color w:val="000000"/>
                <w:w w:val="100"/>
                <w:sz w:val="24"/>
                <w:szCs w:val="24"/>
              </w:rPr>
              <w:t>结合“安全生产月”组织开展基础设施管养领域安全专项整治，组织城建集团开展全面排查</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lang w:val="en-US" w:eastAsia="zh-CN"/>
              </w:rPr>
              <w:t>4.</w:t>
            </w:r>
            <w:r>
              <w:rPr>
                <w:rFonts w:hint="eastAsia" w:ascii="宋体" w:hAnsi="宋体" w:eastAsia="宋体" w:cs="宋体"/>
                <w:color w:val="000000"/>
                <w:w w:val="100"/>
                <w:sz w:val="24"/>
                <w:szCs w:val="24"/>
              </w:rPr>
              <w:t>桥梁检测招标文件已完成起草，正在申报“三重一大”讨论</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5.</w:t>
            </w:r>
            <w:r>
              <w:rPr>
                <w:rFonts w:hint="eastAsia" w:ascii="宋体" w:hAnsi="宋体" w:eastAsia="宋体" w:cs="宋体"/>
                <w:color w:val="000000"/>
                <w:w w:val="100"/>
                <w:sz w:val="24"/>
                <w:szCs w:val="24"/>
              </w:rPr>
              <w:t>已书面通知城建集团梳理城维工程支付情况，明确7月底前完成历年来扫尾工作。</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1.</w:t>
            </w:r>
            <w:r>
              <w:rPr>
                <w:rFonts w:hint="eastAsia" w:ascii="宋体" w:hAnsi="宋体" w:eastAsia="宋体" w:cs="宋体"/>
                <w:color w:val="000000"/>
                <w:w w:val="100"/>
                <w:sz w:val="24"/>
                <w:szCs w:val="24"/>
              </w:rPr>
              <w:t>协调推进相关工程用地手续办理；协调处理好丹凤路改造工程施工单位确定；</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2.</w:t>
            </w:r>
            <w:r>
              <w:rPr>
                <w:rFonts w:hint="eastAsia" w:ascii="宋体" w:hAnsi="宋体" w:eastAsia="宋体" w:cs="宋体"/>
                <w:color w:val="000000"/>
                <w:w w:val="100"/>
                <w:sz w:val="24"/>
                <w:szCs w:val="24"/>
              </w:rPr>
              <w:t>督促推进平桥河生态综合整治（二期）工程、污水管网盲区覆盖工程、三里闸区域污水管网建设工程；</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3.</w:t>
            </w:r>
            <w:r>
              <w:rPr>
                <w:rFonts w:hint="eastAsia" w:ascii="宋体" w:hAnsi="宋体" w:eastAsia="宋体" w:cs="宋体"/>
                <w:color w:val="000000"/>
                <w:w w:val="100"/>
                <w:sz w:val="24"/>
                <w:szCs w:val="24"/>
              </w:rPr>
              <w:t>完成人大代表政协委员建议提案办理；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4.</w:t>
            </w:r>
            <w:r>
              <w:rPr>
                <w:rFonts w:hint="eastAsia" w:ascii="宋体" w:hAnsi="宋体" w:eastAsia="宋体" w:cs="宋体"/>
                <w:color w:val="000000"/>
                <w:w w:val="100"/>
                <w:sz w:val="24"/>
                <w:szCs w:val="24"/>
              </w:rPr>
              <w:t>继续做好创建相关工作；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5.</w:t>
            </w:r>
            <w:r>
              <w:rPr>
                <w:rFonts w:hint="eastAsia" w:ascii="宋体" w:hAnsi="宋体" w:eastAsia="宋体" w:cs="宋体"/>
                <w:color w:val="000000"/>
                <w:w w:val="100"/>
                <w:sz w:val="24"/>
                <w:szCs w:val="24"/>
              </w:rPr>
              <w:t>做好汛期市政领域各项安全生产工作；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6.</w:t>
            </w:r>
            <w:r>
              <w:rPr>
                <w:rFonts w:hint="eastAsia" w:ascii="宋体" w:hAnsi="宋体" w:eastAsia="宋体" w:cs="宋体"/>
                <w:color w:val="000000"/>
                <w:w w:val="100"/>
                <w:sz w:val="24"/>
                <w:szCs w:val="24"/>
              </w:rPr>
              <w:t>启动相关工程前期准备；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7.</w:t>
            </w:r>
            <w:r>
              <w:rPr>
                <w:rFonts w:hint="eastAsia" w:ascii="宋体" w:hAnsi="宋体" w:eastAsia="宋体" w:cs="宋体"/>
                <w:color w:val="000000"/>
                <w:w w:val="100"/>
                <w:sz w:val="24"/>
                <w:szCs w:val="24"/>
              </w:rPr>
              <w:t>督促城建集团做好城维工程结算，会商相关城维工作高效有序开展。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村镇</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建设科</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1.督促开发区对小型污水处理设施进行整改；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2.对行政村集体土地上9户未采取工程性措施解危的进行集中攻坚；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3.督促生态宜居先进村项目建设进度；</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4.集中推进下半年省级特田创建村各项工作；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5.围绕二季度全面完成去年的治理任务，同时今年新增任务要开工进场的目标，推进今年农村生活污水治理任务。</w:t>
            </w:r>
          </w:p>
        </w:tc>
        <w:tc>
          <w:tcPr>
            <w:tcW w:w="1523"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highlight w:val="none"/>
                <w:shd w:val="clear" w:color="auto" w:fill="auto"/>
                <w:lang w:val="en-US" w:eastAsia="zh-CN" w:bidi="ar-SA"/>
              </w:rPr>
            </w:pPr>
            <w:r>
              <w:rPr>
                <w:rFonts w:hint="eastAsia" w:ascii="宋体" w:hAnsi="宋体" w:eastAsia="宋体" w:cs="宋体"/>
                <w:color w:val="000000"/>
                <w:w w:val="100"/>
                <w:kern w:val="2"/>
                <w:sz w:val="24"/>
                <w:szCs w:val="24"/>
                <w:highlight w:val="none"/>
                <w:shd w:val="clear" w:color="auto" w:fill="auto"/>
                <w:lang w:val="en-US" w:eastAsia="zh-CN" w:bidi="ar-SA"/>
              </w:rPr>
              <w:t>按序时进度推进</w:t>
            </w: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1.组织各单位，各部门开展“城建杯”二季度考核；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2.开展乡村振兴示范村、先进村二季度考核；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3.联合农村宅基地和住房建设联席会议成员单位开展农房建设督查；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4.组织召开下半年特田培育村庄成果汇报会；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5.围绕全年农村生活污水治理任务，序时推进施工进度；与城建集团会商推进村庄污水处理设施监测工作；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6.配合做好市乡村振兴专项巡查相关工作；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auto"/>
                <w:w w:val="100"/>
                <w:kern w:val="2"/>
                <w:sz w:val="24"/>
                <w:szCs w:val="24"/>
                <w:highlight w:val="none"/>
                <w:shd w:val="clear" w:color="auto" w:fill="auto"/>
                <w:lang w:val="en-US" w:eastAsia="zh-CN" w:bidi="ar-SA"/>
              </w:rPr>
            </w:pPr>
            <w:r>
              <w:rPr>
                <w:rFonts w:hint="eastAsia" w:ascii="宋体" w:hAnsi="宋体" w:eastAsia="宋体" w:cs="宋体"/>
                <w:color w:val="auto"/>
                <w:w w:val="100"/>
                <w:kern w:val="2"/>
                <w:sz w:val="24"/>
                <w:szCs w:val="24"/>
                <w:highlight w:val="none"/>
                <w:shd w:val="clear" w:color="auto" w:fill="auto"/>
                <w:lang w:val="en-US" w:eastAsia="zh-CN" w:bidi="ar-SA"/>
              </w:rPr>
              <w:t>7.组织各区镇初步排定2023年农房改善清单。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工程科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1.处理农民工信访</w:t>
            </w:r>
            <w:r>
              <w:rPr>
                <w:rFonts w:hint="eastAsia" w:ascii="宋体" w:hAnsi="宋体" w:eastAsia="宋体" w:cs="宋体"/>
                <w:color w:val="000000"/>
                <w:w w:val="100"/>
                <w:sz w:val="24"/>
                <w:szCs w:val="24"/>
                <w:lang w:eastAsia="zh-CN"/>
              </w:rPr>
              <w:t>、</w:t>
            </w:r>
            <w:r>
              <w:rPr>
                <w:rFonts w:hint="eastAsia" w:ascii="宋体" w:hAnsi="宋体" w:eastAsia="宋体" w:cs="宋体"/>
                <w:color w:val="000000"/>
                <w:w w:val="100"/>
                <w:sz w:val="24"/>
                <w:szCs w:val="24"/>
              </w:rPr>
              <w:t>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lang w:val="en-US" w:eastAsia="zh-CN"/>
              </w:rPr>
              <w:t>2</w:t>
            </w:r>
            <w:r>
              <w:rPr>
                <w:rFonts w:hint="eastAsia" w:ascii="宋体" w:hAnsi="宋体" w:eastAsia="宋体" w:cs="宋体"/>
                <w:color w:val="000000"/>
                <w:w w:val="100"/>
                <w:sz w:val="24"/>
                <w:szCs w:val="24"/>
              </w:rPr>
              <w:t>.</w:t>
            </w:r>
            <w:r>
              <w:rPr>
                <w:rFonts w:hint="eastAsia" w:ascii="宋体" w:hAnsi="宋体" w:eastAsia="宋体" w:cs="宋体"/>
                <w:color w:val="000000"/>
                <w:w w:val="100"/>
                <w:sz w:val="24"/>
                <w:szCs w:val="24"/>
                <w:lang w:eastAsia="zh-CN"/>
              </w:rPr>
              <w:t>开展</w:t>
            </w:r>
            <w:r>
              <w:rPr>
                <w:rFonts w:hint="eastAsia" w:ascii="宋体" w:hAnsi="宋体" w:eastAsia="宋体" w:cs="宋体"/>
                <w:color w:val="000000"/>
                <w:w w:val="100"/>
                <w:sz w:val="24"/>
                <w:szCs w:val="24"/>
              </w:rPr>
              <w:t>产业链培育</w:t>
            </w:r>
            <w:r>
              <w:rPr>
                <w:rFonts w:hint="eastAsia" w:ascii="宋体" w:hAnsi="宋体" w:eastAsia="宋体" w:cs="宋体"/>
                <w:color w:val="000000"/>
                <w:w w:val="100"/>
                <w:sz w:val="24"/>
                <w:szCs w:val="24"/>
                <w:lang w:eastAsia="zh-CN"/>
              </w:rPr>
              <w:t>相关活动及走访企业；</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3.</w:t>
            </w:r>
            <w:r>
              <w:rPr>
                <w:rFonts w:hint="eastAsia" w:ascii="宋体" w:hAnsi="宋体" w:eastAsia="宋体" w:cs="宋体"/>
                <w:color w:val="000000"/>
                <w:w w:val="100"/>
                <w:kern w:val="2"/>
                <w:sz w:val="24"/>
                <w:szCs w:val="24"/>
                <w:lang w:val="en-US" w:eastAsia="zh-CN" w:bidi="ar-SA"/>
              </w:rPr>
              <w:t>参加质量综合大检查；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4.人大政协提案办理；</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5.日常工作。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1.现场处置农民工信访14次、电话接访12次、12345信访30件；</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2.部分在建项目综合大检查；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3.监理企业（2家）信用考评现场动态检查；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4.万事好通营商环境情况、行政许可事项上报和政务服务事项认领，中级专业技术资格评审专家推荐上报；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5.汽车零部件业商会换证手续办理；</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6.服务企业科技行。</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1.处理农民工信访</w:t>
            </w:r>
            <w:r>
              <w:rPr>
                <w:rFonts w:hint="eastAsia" w:ascii="宋体" w:hAnsi="宋体" w:eastAsia="宋体" w:cs="宋体"/>
                <w:color w:val="000000"/>
                <w:w w:val="100"/>
                <w:sz w:val="24"/>
                <w:szCs w:val="24"/>
                <w:lang w:eastAsia="zh-CN"/>
              </w:rPr>
              <w:t>以及</w:t>
            </w:r>
            <w:r>
              <w:rPr>
                <w:rFonts w:hint="eastAsia" w:ascii="宋体" w:hAnsi="宋体" w:eastAsia="宋体" w:cs="宋体"/>
                <w:color w:val="000000"/>
                <w:w w:val="100"/>
                <w:sz w:val="24"/>
                <w:szCs w:val="24"/>
              </w:rPr>
              <w:t>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2.</w:t>
            </w:r>
            <w:r>
              <w:rPr>
                <w:rFonts w:hint="eastAsia" w:ascii="宋体" w:hAnsi="宋体" w:eastAsia="宋体" w:cs="宋体"/>
                <w:color w:val="000000"/>
                <w:w w:val="100"/>
                <w:kern w:val="2"/>
                <w:sz w:val="24"/>
                <w:szCs w:val="24"/>
                <w:lang w:val="en-US" w:eastAsia="zh-CN" w:bidi="ar-SA"/>
              </w:rPr>
              <w:t>参加质量综合大检查；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3.桩基检测单位市场行为座谈；</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lang w:val="en-US" w:eastAsia="zh-CN"/>
              </w:rPr>
              <w:t>4</w:t>
            </w:r>
            <w:r>
              <w:rPr>
                <w:rFonts w:hint="eastAsia" w:ascii="宋体" w:hAnsi="宋体" w:eastAsia="宋体" w:cs="宋体"/>
                <w:color w:val="000000"/>
                <w:w w:val="100"/>
                <w:sz w:val="24"/>
                <w:szCs w:val="24"/>
              </w:rPr>
              <w:t>.</w:t>
            </w:r>
            <w:r>
              <w:rPr>
                <w:rFonts w:hint="eastAsia" w:ascii="宋体" w:hAnsi="宋体" w:eastAsia="宋体" w:cs="宋体"/>
                <w:color w:val="000000"/>
                <w:w w:val="100"/>
                <w:sz w:val="24"/>
                <w:szCs w:val="24"/>
                <w:lang w:eastAsia="zh-CN"/>
              </w:rPr>
              <w:t>开展</w:t>
            </w:r>
            <w:r>
              <w:rPr>
                <w:rFonts w:hint="eastAsia" w:ascii="宋体" w:hAnsi="宋体" w:eastAsia="宋体" w:cs="宋体"/>
                <w:color w:val="000000"/>
                <w:w w:val="100"/>
                <w:sz w:val="24"/>
                <w:szCs w:val="24"/>
              </w:rPr>
              <w:t>产业链</w:t>
            </w:r>
            <w:r>
              <w:rPr>
                <w:rFonts w:hint="eastAsia" w:ascii="宋体" w:hAnsi="宋体" w:eastAsia="宋体" w:cs="宋体"/>
                <w:color w:val="000000"/>
                <w:w w:val="100"/>
                <w:sz w:val="24"/>
                <w:szCs w:val="24"/>
                <w:lang w:eastAsia="zh-CN"/>
              </w:rPr>
              <w:t>招商推介相关活动及走访产业链企业；</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5.人大政协提案办理；</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6.其他日常工作。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8</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防震</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减灾科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1.日常地震监测及资料报送，地震宏观异常处置和观测环境保护，震情会商材料及突发震情处理；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2.地震观测环境检查及宏观观测点走访检查；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3.根据市局安排，继续做好建设工程抗震设防信息采集相关工作</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4.科技行相关服务保障工作。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6月份工作按序时完成</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1.日常地震监测及资料报送，地震宏观异常处置和观测环境保护，震情会商材料及突发震情处理；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2.7.28唐山地震纪念日宣传；</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3.继续推进2022年竣工验收房屋设施抗震设防信息采集工作；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4.跟踪应急避难场所建设工作；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5.领导及上级部门交办工作。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9</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消防</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管理科</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1.对新入围海安市消防技术专家开展验收业务培训；</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2.重点做好桃李名筑项目信访处理；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3.举办一期省消防条例宣贯活动；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4.开展消防审验日常工作；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5.走访服务企业科技行挂钩企业。</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正常开展</w:t>
            </w: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1.根据省厅新要求，对消防审验申报材料进行梳理。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2.会同质监站，对未抽中房产项目（南莫镇水乡花园二期、曲塘镇香悦华庭一期）进行竣前质量检查。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3.参加其他在建房产项目质量检查活动。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4.协同做好相关房产项目的信访调处。</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5.开展消防审验日常工作。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exact"/>
              <w:ind w:left="0" w:leftChars="0" w:firstLine="0" w:firstLineChars="0"/>
              <w:jc w:val="both"/>
              <w:textAlignment w:val="baseline"/>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6.做好服务企业科技行相关工作。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0</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中心办</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kern w:val="2"/>
                <w:sz w:val="24"/>
                <w:szCs w:val="24"/>
                <w:lang w:val="en-US" w:eastAsia="zh-CN" w:bidi="ar-SA"/>
              </w:rPr>
              <w:t>1.</w:t>
            </w:r>
            <w:r>
              <w:rPr>
                <w:rFonts w:hint="eastAsia" w:ascii="宋体" w:hAnsi="宋体" w:eastAsia="宋体" w:cs="宋体"/>
                <w:color w:val="000000"/>
                <w:w w:val="100"/>
                <w:sz w:val="24"/>
                <w:szCs w:val="24"/>
              </w:rPr>
              <w:t>对接企业了解新增“军民融合”订单</w:t>
            </w:r>
            <w:r>
              <w:rPr>
                <w:rFonts w:hint="eastAsia" w:ascii="宋体" w:hAnsi="宋体" w:eastAsia="宋体" w:cs="宋体"/>
                <w:color w:val="000000"/>
                <w:w w:val="100"/>
                <w:sz w:val="24"/>
                <w:szCs w:val="24"/>
                <w:lang w:eastAsia="zh-CN"/>
              </w:rPr>
              <w:t>情况；</w:t>
            </w:r>
            <w:r>
              <w:rPr>
                <w:rFonts w:hint="eastAsia" w:ascii="宋体" w:hAnsi="宋体" w:eastAsia="宋体" w:cs="宋体"/>
                <w:color w:val="000000"/>
                <w:w w:val="100"/>
                <w:sz w:val="24"/>
                <w:szCs w:val="24"/>
                <w:lang w:val="en-US" w:eastAsia="zh-CN"/>
              </w:rPr>
              <w:t>2.跟踪项目信息、完善招引项目材料，做好上半年“招商引资”考核对接工作；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3.做好“招才引智”半年考核工作准备；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4.持续做好凯奥净化企业上市服务工作，完善半年考核材料；</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5.完成相关考核部门交办的日常工作。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bCs/>
                <w:color w:val="000000"/>
                <w:w w:val="100"/>
                <w:kern w:val="2"/>
                <w:sz w:val="24"/>
                <w:szCs w:val="24"/>
                <w:lang w:val="en-US" w:eastAsia="zh-CN" w:bidi="ar-SA"/>
              </w:rPr>
            </w:pPr>
            <w:r>
              <w:rPr>
                <w:rFonts w:hint="eastAsia" w:ascii="宋体" w:hAnsi="宋体" w:eastAsia="宋体" w:cs="宋体"/>
                <w:bCs/>
                <w:color w:val="000000"/>
                <w:w w:val="100"/>
                <w:kern w:val="2"/>
                <w:sz w:val="24"/>
                <w:szCs w:val="24"/>
                <w:lang w:val="en-US" w:eastAsia="zh-CN" w:bidi="ar-SA"/>
              </w:rPr>
              <w:t>按序时推进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kern w:val="2"/>
                <w:sz w:val="24"/>
                <w:szCs w:val="24"/>
                <w:lang w:val="en-US" w:eastAsia="zh-CN" w:bidi="ar-SA"/>
              </w:rPr>
              <w:t>1.</w:t>
            </w:r>
            <w:r>
              <w:rPr>
                <w:rFonts w:hint="eastAsia" w:ascii="宋体" w:hAnsi="宋体" w:eastAsia="宋体" w:cs="宋体"/>
                <w:color w:val="000000"/>
                <w:w w:val="100"/>
                <w:sz w:val="24"/>
                <w:szCs w:val="24"/>
              </w:rPr>
              <w:t>走访企业、科创园等，了解、跟进</w:t>
            </w:r>
            <w:r>
              <w:rPr>
                <w:rFonts w:hint="eastAsia" w:ascii="宋体" w:hAnsi="宋体" w:eastAsia="宋体" w:cs="宋体"/>
                <w:color w:val="000000"/>
                <w:w w:val="100"/>
                <w:sz w:val="24"/>
                <w:szCs w:val="24"/>
                <w:lang w:eastAsia="zh-CN"/>
              </w:rPr>
              <w:t>“招商引资”、</w:t>
            </w:r>
            <w:r>
              <w:rPr>
                <w:rFonts w:hint="eastAsia" w:ascii="宋体" w:hAnsi="宋体" w:eastAsia="宋体" w:cs="宋体"/>
                <w:color w:val="000000"/>
                <w:w w:val="100"/>
                <w:sz w:val="24"/>
                <w:szCs w:val="24"/>
              </w:rPr>
              <w:t>“高层次人才</w:t>
            </w:r>
            <w:r>
              <w:rPr>
                <w:rFonts w:hint="eastAsia" w:ascii="宋体" w:hAnsi="宋体" w:eastAsia="宋体" w:cs="宋体"/>
                <w:color w:val="000000"/>
                <w:w w:val="100"/>
                <w:sz w:val="24"/>
                <w:szCs w:val="24"/>
                <w:lang w:eastAsia="zh-CN"/>
              </w:rPr>
              <w:t>引进</w:t>
            </w:r>
            <w:r>
              <w:rPr>
                <w:rFonts w:hint="eastAsia" w:ascii="宋体" w:hAnsi="宋体" w:eastAsia="宋体" w:cs="宋体"/>
                <w:color w:val="000000"/>
                <w:w w:val="100"/>
                <w:sz w:val="24"/>
                <w:szCs w:val="24"/>
              </w:rPr>
              <w:t>”</w:t>
            </w:r>
            <w:r>
              <w:rPr>
                <w:rFonts w:hint="eastAsia" w:ascii="宋体" w:hAnsi="宋体" w:eastAsia="宋体" w:cs="宋体"/>
                <w:color w:val="000000"/>
                <w:w w:val="100"/>
                <w:sz w:val="24"/>
                <w:szCs w:val="24"/>
                <w:lang w:eastAsia="zh-CN"/>
              </w:rPr>
              <w:t>、</w:t>
            </w:r>
            <w:r>
              <w:rPr>
                <w:rFonts w:hint="eastAsia" w:ascii="宋体" w:hAnsi="宋体" w:eastAsia="宋体" w:cs="宋体"/>
                <w:color w:val="000000"/>
                <w:w w:val="100"/>
                <w:sz w:val="24"/>
                <w:szCs w:val="24"/>
              </w:rPr>
              <w:t>“招工引劳”</w:t>
            </w:r>
            <w:r>
              <w:rPr>
                <w:rFonts w:hint="eastAsia" w:ascii="宋体" w:hAnsi="宋体" w:eastAsia="宋体" w:cs="宋体"/>
                <w:color w:val="000000"/>
                <w:w w:val="100"/>
                <w:sz w:val="24"/>
                <w:szCs w:val="24"/>
                <w:lang w:eastAsia="zh-CN"/>
              </w:rPr>
              <w:t>、</w:t>
            </w:r>
            <w:r>
              <w:rPr>
                <w:rFonts w:hint="eastAsia" w:ascii="宋体" w:hAnsi="宋体" w:eastAsia="宋体" w:cs="宋体"/>
                <w:color w:val="000000"/>
                <w:w w:val="100"/>
                <w:sz w:val="24"/>
                <w:szCs w:val="24"/>
              </w:rPr>
              <w:t>“产学研</w:t>
            </w:r>
            <w:r>
              <w:rPr>
                <w:rFonts w:hint="eastAsia" w:ascii="宋体" w:hAnsi="宋体" w:eastAsia="宋体" w:cs="宋体"/>
                <w:color w:val="000000"/>
                <w:w w:val="100"/>
                <w:sz w:val="24"/>
                <w:szCs w:val="24"/>
                <w:lang w:eastAsia="zh-CN"/>
              </w:rPr>
              <w:t>合作</w:t>
            </w:r>
            <w:r>
              <w:rPr>
                <w:rFonts w:hint="eastAsia" w:ascii="宋体" w:hAnsi="宋体" w:eastAsia="宋体" w:cs="宋体"/>
                <w:color w:val="000000"/>
                <w:w w:val="100"/>
                <w:sz w:val="24"/>
                <w:szCs w:val="24"/>
              </w:rPr>
              <w:t>”等相关工作</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2.</w:t>
            </w:r>
            <w:r>
              <w:rPr>
                <w:rFonts w:hint="eastAsia" w:ascii="宋体" w:hAnsi="宋体" w:eastAsia="宋体" w:cs="宋体"/>
                <w:color w:val="000000"/>
                <w:w w:val="100"/>
                <w:sz w:val="24"/>
                <w:szCs w:val="24"/>
              </w:rPr>
              <w:t>持续推进凯奥净化（挂钩）企业上市工作、协调解决其他企业上市过程中的相关矛盾和问题；</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lang w:val="en-US" w:eastAsia="zh-CN"/>
              </w:rPr>
              <w:t>3.</w:t>
            </w:r>
            <w:r>
              <w:rPr>
                <w:rFonts w:hint="eastAsia" w:ascii="宋体" w:hAnsi="宋体" w:eastAsia="宋体" w:cs="宋体"/>
                <w:color w:val="000000"/>
                <w:w w:val="100"/>
                <w:sz w:val="24"/>
                <w:szCs w:val="24"/>
              </w:rPr>
              <w:t>跟进在手在谈项目信息，收集新资源</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w:t>
            </w:r>
            <w:r>
              <w:rPr>
                <w:rFonts w:hint="eastAsia" w:ascii="宋体" w:hAnsi="宋体" w:eastAsia="宋体" w:cs="宋体"/>
                <w:color w:val="000000"/>
                <w:w w:val="100"/>
                <w:sz w:val="24"/>
                <w:szCs w:val="24"/>
                <w:lang w:eastAsia="zh-CN"/>
              </w:rPr>
              <w:t>推进项目服务工作，走访服务戴维姆新动能科技（挂钩服务新开工企业），家惠生物科技（挂钩竣工达产项目）</w:t>
            </w:r>
            <w:r>
              <w:rPr>
                <w:rFonts w:hint="eastAsia" w:ascii="宋体" w:hAnsi="宋体" w:eastAsia="宋体" w:cs="宋体"/>
                <w:color w:val="000000"/>
                <w:w w:val="100"/>
                <w:sz w:val="24"/>
                <w:szCs w:val="24"/>
                <w:lang w:val="en-US" w:eastAsia="zh-CN"/>
              </w:rPr>
              <w:t>、捷安特轻合金科技（南通市考核续建重特大竣工达产项目）；</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5.按序时完成其他交办任务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1</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房产交易中心</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1.持续做好项目服务，同时做好工业专班挂钩的重点企业服务</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2.做好商品房交易备案、存量房交易备案、房屋租赁备案、商品房网上合同备案等日常工作</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3.按月上报群众满意度测评数据</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4.按房地产市场调控要求，进行商品房合同备案</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5.继续推进全市安置房办证工作</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6.做好夏季秸秤“双禁”督查及服务企业科技行等工作。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1.工业及商业项目现场查勘服务16次、计29个单位工程，商品房实测现场查勘3次，计14个单位工程；</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2.完成商品房交易备案286起，个人存量房交易备案201起，房屋租赁备案30起，商品房网上合同备案245份；</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3.完成6月份群众满意度测评数据采集100起；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4.完成组织部门干部信息核查1786人次；</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5.夏季秸秤“双禁”督查；</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6.服务企业科技行走访南通通途机电制造有限公司；</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7.严长江市长来我中心调研指导工作；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8.完成了“一人办”软件采购项目的验收工作。</w:t>
            </w:r>
          </w:p>
        </w:tc>
        <w:tc>
          <w:tcPr>
            <w:tcW w:w="145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1.持续做好项目服务，同时做好工业专班挂钩的重点企业服务；</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2.做好商品房交易备案、存量房交易备案、房屋租赁备案、商品房网上合同备案等日常工作；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4.按房地产市场调控要求，进行商品房合同备案；</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5.继续推进全市安置房办证工作；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6.启动不动产登记一窗受理工作。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rPr>
                <w:rFonts w:hint="eastAsia" w:ascii="宋体" w:hAnsi="宋体" w:eastAsia="宋体" w:cs="宋体"/>
                <w:color w:val="00000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2</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质监站</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1.完成上半年工程质量综合大检查并形成通报材料；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2.按南通市局要求开展房屋建筑工程监理质量管理专项治理；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3.对六月份拟交付的楼盘进行竣工前检查；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4.信访调处。</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按序时进度</w:t>
            </w: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1.会同局工程科、检测行业协会召开上半年检测工作座谈会；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2.对七月份拟交付楼盘进行竣前检查；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3.开展对碧桂园、桃源里等项目楼面隔声材料排查；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4.做好质量投诉的调处。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3</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施工图</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审查室</w:t>
            </w:r>
          </w:p>
        </w:tc>
        <w:tc>
          <w:tcPr>
            <w:tcW w:w="1507" w:type="pct"/>
            <w:gridSpan w:val="2"/>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1.持续参与做好全市电动自行车“全链条”安全监管设施建设组工作，参与汽车零部件产业链相关工作；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2.做好6月份执行新版标准、规范的宣贯、执行工作；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3.做好人防联审数字化系统更新调整工作；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4.着手人防审查专家库组建工作；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5.跟踪做好挂钩企业各项服务工作。</w:t>
            </w:r>
          </w:p>
        </w:tc>
        <w:tc>
          <w:tcPr>
            <w:tcW w:w="1523" w:type="pct"/>
            <w:gridSpan w:val="2"/>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人防审查专家库组建及数字化系统更新动作持续推进，其他工作按序时完成。</w:t>
            </w:r>
          </w:p>
        </w:tc>
        <w:tc>
          <w:tcPr>
            <w:tcW w:w="1451" w:type="pct"/>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1.持续参与做好全市电动自行车“全链条”安全监管设施建设组工作，参与汽车零部件产业链相关工作；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2.参与做好在建工程拉网式检查工作；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3.继续人防联审数字化系统更新调整工作；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4.继续人防审查专家库组建工作；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5.着手落实南通市布置的“桩基先审”工作；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shd w:val="clear" w:color="auto" w:fill="auto"/>
                <w:lang w:val="en-US" w:eastAsia="zh-CN" w:bidi="ar-SA"/>
              </w:rPr>
            </w:pPr>
            <w:r>
              <w:rPr>
                <w:rFonts w:hint="eastAsia" w:ascii="宋体" w:hAnsi="宋体" w:eastAsia="宋体" w:cs="宋体"/>
                <w:color w:val="000000"/>
                <w:w w:val="100"/>
                <w:kern w:val="2"/>
                <w:sz w:val="24"/>
                <w:szCs w:val="24"/>
                <w:shd w:val="clear" w:color="auto" w:fill="auto"/>
                <w:lang w:val="en-US" w:eastAsia="zh-CN" w:bidi="ar-SA"/>
              </w:rPr>
              <w:t>6.跟踪做好挂钩企业各项服务工作。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4</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造价处</w:t>
            </w:r>
          </w:p>
        </w:tc>
        <w:tc>
          <w:tcPr>
            <w:tcW w:w="1507" w:type="pct"/>
            <w:gridSpan w:val="2"/>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1.发布2023年6月份海安市建筑材料信息；</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3.发放造价信息、做好定额解释、造价纠纷调解等日常工作</w:t>
            </w:r>
            <w:r>
              <w:rPr>
                <w:rFonts w:hint="eastAsia" w:ascii="宋体" w:hAnsi="宋体" w:eastAsia="宋体" w:cs="宋体"/>
                <w:color w:val="000000"/>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w w:val="100"/>
                <w:kern w:val="2"/>
                <w:sz w:val="24"/>
                <w:szCs w:val="24"/>
                <w:lang w:val="en-US" w:eastAsia="zh-CN" w:bidi="ar-SA"/>
              </w:rPr>
            </w:pPr>
          </w:p>
        </w:tc>
        <w:tc>
          <w:tcPr>
            <w:tcW w:w="1523" w:type="pct"/>
            <w:gridSpan w:val="2"/>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按序时进度完成</w:t>
            </w:r>
          </w:p>
        </w:tc>
        <w:tc>
          <w:tcPr>
            <w:tcW w:w="1451" w:type="pct"/>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1.发布2023年7月份海安市建筑材料信息；</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w w:val="100"/>
                <w:kern w:val="2"/>
                <w:sz w:val="24"/>
                <w:szCs w:val="24"/>
                <w:lang w:val="en-US" w:eastAsia="zh-CN" w:bidi="ar-SA"/>
              </w:rPr>
            </w:pPr>
            <w:r>
              <w:rPr>
                <w:rFonts w:hint="eastAsia" w:ascii="宋体" w:hAnsi="宋体" w:eastAsia="宋体" w:cs="宋体"/>
                <w:color w:val="000000"/>
                <w:w w:val="100"/>
                <w:sz w:val="24"/>
                <w:szCs w:val="24"/>
              </w:rPr>
              <w:t>3.发放造价信息、做好定额解释、造价纠纷调解等日常工作。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5</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绿色</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建筑</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推广</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spacing w:val="-20"/>
                <w:w w:val="100"/>
                <w:sz w:val="24"/>
                <w:szCs w:val="24"/>
              </w:rPr>
              <w:t>中心</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1.对混凝土企业生产情况开展常态化抽查，重点对新开工住宅项目混凝土供应企业加大原材料及试验室抽查力度；</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2.联合属地区镇对混凝土、墙材企业开展安全绿色生产督查；</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3.服务指导鑫康墙材、众润砂浆企业做好二季度产品认定（换证）工作；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4.联合环保等部门督促区镇做好无审批手续的混凝土站点整治取缔工作，做好二季度考核；</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5.会同工程科做好民用建筑绿色建筑方案审查及建材登记工作；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6.做好汽车及零部件产业链培育相关工作。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auto"/>
                <w:w w:val="100"/>
                <w:kern w:val="2"/>
                <w:sz w:val="24"/>
                <w:szCs w:val="24"/>
                <w:lang w:val="en-US" w:eastAsia="zh-CN" w:bidi="ar-SA"/>
              </w:rPr>
            </w:pPr>
            <w:r>
              <w:rPr>
                <w:rFonts w:hint="eastAsia" w:ascii="宋体" w:hAnsi="宋体" w:eastAsia="宋体" w:cs="宋体"/>
                <w:color w:val="auto"/>
                <w:w w:val="100"/>
                <w:kern w:val="2"/>
                <w:sz w:val="24"/>
                <w:szCs w:val="24"/>
                <w:lang w:val="en-US" w:eastAsia="zh-CN" w:bidi="ar-SA"/>
              </w:rPr>
              <w:t>1.组织混凝土（墙材）企业学习观看安全生产月主题宣传片，开展安全生产自查自纠，并联合属地区镇结合企业自查自纠情况进行督查；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2.派员参加局组织的工程质量大检查；</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3.指导众润砂浆企业做好换证资料及现场的准备，通过市绿建中心的现场考察；</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4.对各区镇二季度无审批手续的混凝土站点整治取缔工作进行考核；</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5.完成我市绿色建筑高质量发展成果案例收集整理及我市绿色建筑自我评价报告，并上报市局；</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6.完成4项民用建筑绿色建筑方案审查，会同工程科完成3家建材登记工作；</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7.组织产业链企业参加“海”筑红链 “益”企扬帆产业链党建提质增效活动。</w:t>
            </w:r>
          </w:p>
          <w:p>
            <w:pPr>
              <w:pStyle w:val="2"/>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1.对全市取得认定证书的墙材企业产品及生产情况进行抽检；</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2.持续对混凝土企业安全绿色生产及实验室运转情况开展抽查；</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3.指导墙材企业到期换证网上资料申报及现场准备工作，迎接市绿建中心现场考核；</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4.做好汽车及零部件产业赴宁波招商系列活动；</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kern w:val="2"/>
                <w:sz w:val="24"/>
                <w:szCs w:val="24"/>
                <w:lang w:val="en-US" w:eastAsia="zh-CN" w:bidi="ar-SA"/>
              </w:rPr>
              <w:t>5.完成</w:t>
            </w:r>
            <w:r>
              <w:rPr>
                <w:rFonts w:hint="eastAsia" w:ascii="宋体" w:hAnsi="宋体" w:eastAsia="宋体" w:cs="宋体"/>
                <w:color w:val="000000"/>
                <w:w w:val="100"/>
                <w:sz w:val="24"/>
                <w:szCs w:val="24"/>
                <w:lang w:val="en-US" w:eastAsia="zh-CN"/>
              </w:rPr>
              <w:t>政协主办提案答复；</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6.</w:t>
            </w:r>
            <w:r>
              <w:rPr>
                <w:rFonts w:hint="eastAsia" w:ascii="宋体" w:hAnsi="宋体" w:eastAsia="宋体" w:cs="宋体"/>
                <w:color w:val="000000"/>
                <w:w w:val="100"/>
                <w:kern w:val="2"/>
                <w:sz w:val="24"/>
                <w:szCs w:val="24"/>
                <w:lang w:val="en-US" w:eastAsia="zh-CN" w:bidi="ar-SA"/>
              </w:rPr>
              <w:t>会同工程科做好民用建筑绿色建筑方案审查及建材登记工作。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textAlignment w:val="auto"/>
              <w:rPr>
                <w:rFonts w:hint="eastAsia" w:ascii="宋体" w:hAnsi="宋体" w:eastAsia="宋体" w:cs="宋体"/>
                <w:color w:val="00000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3"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16</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城乡</w:t>
            </w:r>
          </w:p>
          <w:p>
            <w:pPr>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建设</w:t>
            </w:r>
          </w:p>
          <w:p>
            <w:pPr>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档案馆</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2.做好新建工程档案验收和指导，持续推进涉企工程和民生工程档案服务；</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3.继续开展系统内城建档案业务指导，加强市政、地下管网工程档案的收集；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4.继续深入指导全市村镇建设档案工作，推进2023年复评准备工作；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5.完成南通市建筑企业鲁班奖承建工程声像库资料整理上报；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6.开展6.9国际档案日宣传活动；</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7.开展安全月活动，做好安全教育和档案实体、信息安全维护检查。</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1.做好工程档案接收、整理、保管、利用、业务指导等日常服务工作，接待利用100多人次提供案卷600多卷次，提供档案配合司法机关、局法制科、更新中心等做好案件调查、应诉、信访调处、信息公开等工作；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2.做好新建工程档案验收，持续推进涉企工程和民生工程档案服务，指导玲珑溪等20多项工程档案编制报送，接收18项工程档案进馆，整理扫描上传工程档案802卷 ；</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3.开展城建系统档案业务指导，为城建集团培养两名档案人员，深入岳澄公司开展了档案专题培训，做好平桥河整治工程、新华河生态修复等重点工程档案指导和收集；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4.对拟复评区镇村镇建设档案工作开展业务指导，深入大公镇 开展重点指导；</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 上报南通市建筑企业鲁班奖承建工程声像库资料，配合城市更新中心做好声像服务工作；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6.开展 6.9国际档案日宣传活动，结合安全月做好安全教育和馆库、系统安全维护检查。</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2.做好新建工程档案验收和指导，持续推进涉企工程和民生工程档案服务；</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3.继续开展系统内城建档案业务指导，加强市政、地下管网工程档案的收集；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4.继续深入指导全市村镇建设档案工作，推进2023年复评准备工作；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 做好档案实体、信息安全维护检查。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7</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园林</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绿化</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管理处</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1.做好公园、广场、景点安全督查</w:t>
            </w:r>
            <w:r>
              <w:rPr>
                <w:rFonts w:hint="eastAsia" w:ascii="宋体" w:hAnsi="宋体" w:eastAsia="宋体" w:cs="宋体"/>
                <w:color w:val="000000"/>
                <w:w w:val="100"/>
                <w:sz w:val="24"/>
                <w:szCs w:val="24"/>
                <w:lang w:eastAsia="zh-CN"/>
              </w:rPr>
              <w:t>等</w:t>
            </w:r>
            <w:r>
              <w:rPr>
                <w:rFonts w:hint="eastAsia" w:ascii="宋体" w:hAnsi="宋体" w:eastAsia="宋体" w:cs="宋体"/>
                <w:color w:val="000000"/>
                <w:w w:val="100"/>
                <w:sz w:val="24"/>
                <w:szCs w:val="24"/>
              </w:rPr>
              <w:t>相关工作；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sz w:val="24"/>
                <w:szCs w:val="24"/>
              </w:rPr>
              <w:t>2</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eastAsia="zh-CN"/>
              </w:rPr>
              <w:t>做好通扬河北岸、海陵公园复新油漆工作；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rPr>
            </w:pPr>
            <w:r>
              <w:rPr>
                <w:rFonts w:hint="eastAsia" w:ascii="宋体" w:hAnsi="宋体" w:eastAsia="宋体" w:cs="宋体"/>
                <w:color w:val="000000"/>
                <w:w w:val="100"/>
                <w:kern w:val="0"/>
                <w:sz w:val="24"/>
                <w:szCs w:val="24"/>
                <w:lang w:val="en-US" w:eastAsia="zh-CN"/>
              </w:rPr>
              <w:t>3.</w:t>
            </w:r>
            <w:r>
              <w:rPr>
                <w:rFonts w:hint="eastAsia" w:ascii="宋体" w:hAnsi="宋体" w:eastAsia="宋体" w:cs="宋体"/>
                <w:color w:val="000000"/>
                <w:w w:val="100"/>
                <w:kern w:val="0"/>
                <w:sz w:val="24"/>
                <w:szCs w:val="24"/>
                <w:lang w:eastAsia="zh-CN"/>
              </w:rPr>
              <w:t>督促因群众矛盾重新选址的公厕做好进场施工工作</w:t>
            </w:r>
            <w:r>
              <w:rPr>
                <w:rFonts w:hint="eastAsia" w:ascii="宋体" w:hAnsi="宋体" w:eastAsia="宋体" w:cs="宋体"/>
                <w:color w:val="000000"/>
                <w:w w:val="100"/>
                <w:kern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kern w:val="0"/>
                <w:sz w:val="24"/>
                <w:szCs w:val="24"/>
                <w:lang w:val="en-US" w:eastAsia="zh-CN"/>
              </w:rPr>
              <w:t>4</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eastAsia="zh-CN"/>
              </w:rPr>
              <w:t>做好外来入侵物种普查工作；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kern w:val="0"/>
                <w:sz w:val="24"/>
                <w:szCs w:val="24"/>
                <w:lang w:val="en-US" w:eastAsia="zh-CN"/>
              </w:rPr>
              <w:t>5.做好火车站、新世纪广场雕塑设计工作；6.</w:t>
            </w:r>
            <w:r>
              <w:rPr>
                <w:rFonts w:hint="eastAsia" w:ascii="宋体" w:hAnsi="宋体" w:eastAsia="宋体" w:cs="宋体"/>
                <w:color w:val="000000"/>
                <w:w w:val="100"/>
                <w:kern w:val="0"/>
                <w:sz w:val="24"/>
                <w:szCs w:val="24"/>
              </w:rPr>
              <w:t>做好在建工程</w:t>
            </w:r>
            <w:r>
              <w:rPr>
                <w:rFonts w:hint="eastAsia" w:ascii="宋体" w:hAnsi="宋体" w:eastAsia="宋体" w:cs="宋体"/>
                <w:color w:val="000000"/>
                <w:w w:val="100"/>
                <w:kern w:val="0"/>
                <w:sz w:val="24"/>
                <w:szCs w:val="24"/>
                <w:lang w:eastAsia="zh-CN"/>
              </w:rPr>
              <w:t>苗木更换及补植；</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rPr>
            </w:pPr>
            <w:r>
              <w:rPr>
                <w:rFonts w:hint="eastAsia" w:ascii="宋体" w:hAnsi="宋体" w:eastAsia="宋体" w:cs="宋体"/>
                <w:color w:val="000000"/>
                <w:w w:val="100"/>
                <w:kern w:val="0"/>
                <w:sz w:val="24"/>
                <w:szCs w:val="24"/>
                <w:lang w:val="en-US" w:eastAsia="zh-CN"/>
              </w:rPr>
              <w:t>7.</w:t>
            </w:r>
            <w:r>
              <w:rPr>
                <w:rFonts w:hint="eastAsia" w:ascii="宋体" w:hAnsi="宋体" w:eastAsia="宋体" w:cs="宋体"/>
                <w:color w:val="000000"/>
                <w:w w:val="100"/>
                <w:kern w:val="0"/>
                <w:sz w:val="24"/>
                <w:szCs w:val="24"/>
              </w:rPr>
              <w:t>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val="en-US" w:eastAsia="zh-CN"/>
              </w:rPr>
            </w:pPr>
            <w:r>
              <w:rPr>
                <w:rFonts w:hint="eastAsia" w:ascii="宋体" w:hAnsi="宋体" w:eastAsia="宋体" w:cs="宋体"/>
                <w:color w:val="000000"/>
                <w:w w:val="100"/>
                <w:kern w:val="0"/>
                <w:sz w:val="24"/>
                <w:szCs w:val="24"/>
                <w:lang w:val="en-US" w:eastAsia="zh-CN"/>
              </w:rPr>
              <w:t>8</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val="en-US" w:eastAsia="zh-CN"/>
              </w:rPr>
              <w:t>实施政府北广场楹联文化园工程；</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rPr>
              <w:t>9.小焦港河东侧景观绿化进场施工</w:t>
            </w:r>
            <w:r>
              <w:rPr>
                <w:rFonts w:hint="eastAsia" w:ascii="宋体" w:hAnsi="宋体" w:eastAsia="宋体" w:cs="宋体"/>
                <w:color w:val="000000"/>
                <w:w w:val="100"/>
                <w:kern w:val="0"/>
                <w:sz w:val="24"/>
                <w:szCs w:val="24"/>
              </w:rPr>
              <w:t>。</w:t>
            </w:r>
          </w:p>
        </w:tc>
        <w:tc>
          <w:tcPr>
            <w:tcW w:w="1523"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bidi="ar-SA"/>
              </w:rPr>
              <w:t>按序时进度完成相关工作</w:t>
            </w:r>
          </w:p>
        </w:tc>
        <w:tc>
          <w:tcPr>
            <w:tcW w:w="145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1.做好公园、广场、景点安全督查</w:t>
            </w:r>
            <w:r>
              <w:rPr>
                <w:rFonts w:hint="eastAsia" w:ascii="宋体" w:hAnsi="宋体" w:eastAsia="宋体" w:cs="宋体"/>
                <w:color w:val="000000"/>
                <w:w w:val="100"/>
                <w:sz w:val="24"/>
                <w:szCs w:val="24"/>
                <w:lang w:eastAsia="zh-CN"/>
              </w:rPr>
              <w:t>等</w:t>
            </w:r>
            <w:r>
              <w:rPr>
                <w:rFonts w:hint="eastAsia" w:ascii="宋体" w:hAnsi="宋体" w:eastAsia="宋体" w:cs="宋体"/>
                <w:color w:val="000000"/>
                <w:w w:val="100"/>
                <w:sz w:val="24"/>
                <w:szCs w:val="24"/>
              </w:rPr>
              <w:t>相关工作；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sz w:val="24"/>
                <w:szCs w:val="24"/>
              </w:rPr>
              <w:t>2</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val="en-US" w:eastAsia="zh-CN"/>
              </w:rPr>
              <w:t>实施政府北广场楹联文化园工程；</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rPr>
            </w:pPr>
            <w:r>
              <w:rPr>
                <w:rFonts w:hint="eastAsia" w:ascii="宋体" w:hAnsi="宋体" w:eastAsia="宋体" w:cs="宋体"/>
                <w:color w:val="000000"/>
                <w:w w:val="100"/>
                <w:kern w:val="0"/>
                <w:sz w:val="24"/>
                <w:szCs w:val="24"/>
                <w:lang w:val="en-US" w:eastAsia="zh-CN"/>
              </w:rPr>
              <w:t>3.督促</w:t>
            </w:r>
            <w:r>
              <w:rPr>
                <w:rFonts w:hint="eastAsia" w:ascii="宋体" w:hAnsi="宋体" w:eastAsia="宋体" w:cs="宋体"/>
                <w:color w:val="000000"/>
                <w:w w:val="100"/>
                <w:kern w:val="0"/>
                <w:sz w:val="24"/>
                <w:szCs w:val="24"/>
                <w:lang w:eastAsia="zh-CN"/>
              </w:rPr>
              <w:t>重新选址的公厕做好土建部分工作</w:t>
            </w:r>
            <w:r>
              <w:rPr>
                <w:rFonts w:hint="eastAsia" w:ascii="宋体" w:hAnsi="宋体" w:eastAsia="宋体" w:cs="宋体"/>
                <w:color w:val="000000"/>
                <w:w w:val="100"/>
                <w:kern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kern w:val="0"/>
                <w:sz w:val="24"/>
                <w:szCs w:val="24"/>
                <w:lang w:val="en-US" w:eastAsia="zh-CN"/>
              </w:rPr>
              <w:t>4</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eastAsia="zh-CN"/>
              </w:rPr>
              <w:t>做好外来入侵物种普查工作；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val="en-US" w:eastAsia="zh-CN"/>
              </w:rPr>
            </w:pPr>
            <w:r>
              <w:rPr>
                <w:rFonts w:hint="eastAsia" w:ascii="宋体" w:hAnsi="宋体" w:eastAsia="宋体" w:cs="宋体"/>
                <w:color w:val="000000"/>
                <w:w w:val="100"/>
                <w:kern w:val="0"/>
                <w:sz w:val="24"/>
                <w:szCs w:val="24"/>
                <w:lang w:val="en-US" w:eastAsia="zh-CN"/>
              </w:rPr>
              <w:t>5.督促设计单位做好火车站、新世纪广场雕塑设计工作；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eastAsia="zh-CN"/>
              </w:rPr>
            </w:pPr>
            <w:r>
              <w:rPr>
                <w:rFonts w:hint="eastAsia" w:ascii="宋体" w:hAnsi="宋体" w:eastAsia="宋体" w:cs="宋体"/>
                <w:color w:val="000000"/>
                <w:w w:val="100"/>
                <w:kern w:val="0"/>
                <w:sz w:val="24"/>
                <w:szCs w:val="24"/>
                <w:lang w:val="en-US" w:eastAsia="zh-CN"/>
              </w:rPr>
              <w:t>6.</w:t>
            </w:r>
            <w:r>
              <w:rPr>
                <w:rFonts w:hint="eastAsia" w:ascii="宋体" w:hAnsi="宋体" w:eastAsia="宋体" w:cs="宋体"/>
                <w:color w:val="000000"/>
                <w:w w:val="100"/>
                <w:kern w:val="0"/>
                <w:sz w:val="24"/>
                <w:szCs w:val="24"/>
              </w:rPr>
              <w:t>做好在建工程</w:t>
            </w:r>
            <w:r>
              <w:rPr>
                <w:rFonts w:hint="eastAsia" w:ascii="宋体" w:hAnsi="宋体" w:eastAsia="宋体" w:cs="宋体"/>
                <w:color w:val="000000"/>
                <w:w w:val="100"/>
                <w:kern w:val="0"/>
                <w:sz w:val="24"/>
                <w:szCs w:val="24"/>
                <w:lang w:eastAsia="zh-CN"/>
              </w:rPr>
              <w:t>苗木更换及补植；</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rPr>
            </w:pPr>
            <w:r>
              <w:rPr>
                <w:rFonts w:hint="eastAsia" w:ascii="宋体" w:hAnsi="宋体" w:eastAsia="宋体" w:cs="宋体"/>
                <w:color w:val="000000"/>
                <w:w w:val="100"/>
                <w:kern w:val="0"/>
                <w:sz w:val="24"/>
                <w:szCs w:val="24"/>
                <w:lang w:val="en-US" w:eastAsia="zh-CN"/>
              </w:rPr>
              <w:t>7.</w:t>
            </w:r>
            <w:r>
              <w:rPr>
                <w:rFonts w:hint="eastAsia" w:ascii="宋体" w:hAnsi="宋体" w:eastAsia="宋体" w:cs="宋体"/>
                <w:color w:val="000000"/>
                <w:w w:val="100"/>
                <w:kern w:val="0"/>
                <w:sz w:val="24"/>
                <w:szCs w:val="24"/>
              </w:rPr>
              <w:t>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000000"/>
                <w:w w:val="100"/>
                <w:kern w:val="0"/>
                <w:sz w:val="24"/>
                <w:szCs w:val="24"/>
                <w:lang w:val="en-US" w:eastAsia="zh-CN"/>
              </w:rPr>
            </w:pPr>
            <w:r>
              <w:rPr>
                <w:rFonts w:hint="eastAsia" w:ascii="宋体" w:hAnsi="宋体" w:eastAsia="宋体" w:cs="宋体"/>
                <w:color w:val="000000"/>
                <w:w w:val="100"/>
                <w:kern w:val="0"/>
                <w:sz w:val="24"/>
                <w:szCs w:val="24"/>
                <w:lang w:val="en-US" w:eastAsia="zh-CN"/>
              </w:rPr>
              <w:t>8</w:t>
            </w:r>
            <w:r>
              <w:rPr>
                <w:rFonts w:hint="eastAsia" w:ascii="宋体" w:hAnsi="宋体" w:eastAsia="宋体" w:cs="宋体"/>
                <w:color w:val="000000"/>
                <w:w w:val="100"/>
                <w:kern w:val="0"/>
                <w:sz w:val="24"/>
                <w:szCs w:val="24"/>
              </w:rPr>
              <w:t>.</w:t>
            </w:r>
            <w:r>
              <w:rPr>
                <w:rFonts w:hint="eastAsia" w:ascii="宋体" w:hAnsi="宋体" w:eastAsia="宋体" w:cs="宋体"/>
                <w:color w:val="000000"/>
                <w:w w:val="100"/>
                <w:kern w:val="0"/>
                <w:sz w:val="24"/>
                <w:szCs w:val="24"/>
                <w:lang w:eastAsia="zh-CN"/>
              </w:rPr>
              <w:t>督促城区草花填埋更换；</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w w:val="100"/>
                <w:kern w:val="0"/>
                <w:sz w:val="24"/>
                <w:szCs w:val="24"/>
                <w:lang w:val="en-US" w:eastAsia="zh-CN" w:bidi="ar-SA"/>
              </w:rPr>
            </w:pPr>
            <w:r>
              <w:rPr>
                <w:rFonts w:hint="eastAsia" w:ascii="宋体" w:hAnsi="宋体" w:eastAsia="宋体" w:cs="宋体"/>
                <w:color w:val="000000"/>
                <w:w w:val="100"/>
                <w:kern w:val="0"/>
                <w:sz w:val="24"/>
                <w:szCs w:val="24"/>
                <w:lang w:val="en-US" w:eastAsia="zh-CN"/>
              </w:rPr>
              <w:t>9.小焦港河东侧景观绿化进场施工</w:t>
            </w:r>
            <w:r>
              <w:rPr>
                <w:rFonts w:hint="eastAsia" w:ascii="宋体" w:hAnsi="宋体" w:eastAsia="宋体" w:cs="宋体"/>
                <w:color w:val="000000"/>
                <w:w w:val="1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18" w:type="pc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lang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8</w:t>
            </w:r>
          </w:p>
        </w:tc>
        <w:tc>
          <w:tcPr>
            <w:tcW w:w="398" w:type="pct"/>
            <w:gridSpan w:val="4"/>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r>
              <w:rPr>
                <w:rFonts w:hint="eastAsia" w:ascii="宋体" w:hAnsi="宋体" w:eastAsia="宋体" w:cs="宋体"/>
                <w:color w:val="000000"/>
                <w:spacing w:val="-20"/>
                <w:w w:val="100"/>
                <w:sz w:val="24"/>
                <w:szCs w:val="24"/>
              </w:rPr>
              <w:t>市政公用事业服务中心</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1.持续推进瓶装液化气行业整合、入户安检质效提升等瓶装液化气行业重点工作，完成二季度入户安检分析报告；</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2.推进燃气行业领域安全生产风险专项整治巩固提升年行动；</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3.开展燃气行业安全生产月活动；</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4.开展二季度燃气安全专业委员会联合检查，督查推进燃气泄漏安全保护装置安装使用工作；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5.完成低保特困群体安装燃气泄漏安全保护装置民生实事工程；</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6.开展二季度城镇建设管理杯燃气管理工作考核；</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7.继续做好中俄东线配套接收工程协调推进工作；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8.会同城管部门推进奥体尚府管道违章占压“拔钉子”计划；</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9.继续做好城区排水防涝工作；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10.做好二季度供水水质监测和污水处理厂第三方运行监管检查工作。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6月份工作已基本完成</w:t>
            </w:r>
            <w:bookmarkStart w:id="0" w:name="_GoBack"/>
            <w:bookmarkEnd w:id="0"/>
          </w:p>
        </w:tc>
        <w:tc>
          <w:tcPr>
            <w:tcW w:w="1451"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1.开展餐饮公共场所燃气安全排查整治行动；</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2.开展排查整改燃气橡胶软管安全隐患工作；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3.推进瓶装液化气行业整合、入户安检质效提升等重点工作；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4.研究建立燃气安全鉴定专业队伍机制，加强燃气供应、配送、使用全链条各环节日常监管；</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5.推进瓶装液化气企业安全综合评价工作；</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6.对“一厂一策”进展缓慢区镇重点督促，确保三季度进场施工，力争年底前完成建设任务。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118" w:type="pct"/>
            <w:vAlign w:val="center"/>
          </w:tcPr>
          <w:p>
            <w:pPr>
              <w:rPr>
                <w:rFonts w:hint="eastAsia" w:ascii="宋体" w:hAnsi="宋体" w:eastAsia="宋体" w:cs="宋体"/>
                <w:color w:val="000000"/>
                <w:w w:val="100"/>
                <w:sz w:val="24"/>
                <w:szCs w:val="24"/>
                <w:lang w:val="en-US" w:eastAsia="zh-CN"/>
              </w:rPr>
            </w:pPr>
            <w:r>
              <w:rPr>
                <w:w w:val="100"/>
              </w:rPr>
              <w:br w:type="page"/>
            </w:r>
            <w:r>
              <w:rPr>
                <w:rFonts w:hint="eastAsia" w:ascii="宋体" w:hAnsi="宋体" w:eastAsia="宋体" w:cs="宋体"/>
                <w:w w:val="100"/>
                <w:sz w:val="24"/>
                <w:szCs w:val="24"/>
                <w:lang w:val="en-US" w:eastAsia="zh-CN"/>
              </w:rPr>
              <w:t>9</w:t>
            </w:r>
          </w:p>
        </w:tc>
        <w:tc>
          <w:tcPr>
            <w:tcW w:w="125"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城市更新服务中心</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kern w:val="2"/>
                <w:sz w:val="24"/>
                <w:szCs w:val="24"/>
                <w:lang w:val="en-US" w:eastAsia="zh-CN" w:bidi="ar-SA"/>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办</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公</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室</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1.协助城区剩余11户攻坚扫尾推进；</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2.协助人民西路9号楼更新解危推进；</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3.配合完成丝厂区域剩余3户抵押查封注销手续；</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4.文汇区域拆迁档案收缴；</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5.完成沿海大市场区域拆迁档案扫描归档；</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6.协助税务局完成各区域拆迁户协议审核确认。</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按序时完成</w:t>
            </w: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1.完成沿海大市场区域拆迁档案扫描及档案室整理；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2.协助瑞海完成闸东路区域拆迁信息录入；</w:t>
            </w:r>
          </w:p>
          <w:p>
            <w:pPr>
              <w:pStyle w:val="7"/>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3.做好文汇区域、新广电区域产权注销工作；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b w:val="0"/>
                <w:bCs w:val="0"/>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4.协助完成房产公司人员退休手续办理；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b w:val="0"/>
                <w:bCs w:val="0"/>
                <w:color w:val="000000"/>
                <w:w w:val="100"/>
                <w:kern w:val="2"/>
                <w:sz w:val="24"/>
                <w:szCs w:val="24"/>
                <w:lang w:val="en-US" w:eastAsia="zh-CN" w:bidi="ar-SA"/>
              </w:rPr>
              <w:t>5.协助28层南侧、曲塘中心南街、凤凰城D征</w:t>
            </w:r>
            <w:r>
              <w:rPr>
                <w:rFonts w:hint="eastAsia" w:ascii="宋体" w:hAnsi="宋体" w:eastAsia="宋体" w:cs="宋体"/>
                <w:color w:val="000000"/>
                <w:w w:val="100"/>
                <w:kern w:val="2"/>
                <w:sz w:val="24"/>
                <w:szCs w:val="24"/>
                <w:lang w:val="en-US" w:eastAsia="zh-CN" w:bidi="ar-SA"/>
              </w:rPr>
              <w:t>收搬迁推进；</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6.协助推进闸东路、生态区、丝厂、文汇等区域7户攻坚扫尾；</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7.配合税务局持续做好拆迁户协议审核确认工作；</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8.协助做好新进人员入职手续办理。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5" w:hRule="exact"/>
          <w:jc w:val="center"/>
        </w:trPr>
        <w:tc>
          <w:tcPr>
            <w:tcW w:w="118" w:type="pct"/>
            <w:vMerge w:val="restart"/>
            <w:vAlign w:val="center"/>
          </w:tcPr>
          <w:p>
            <w:pPr>
              <w:pStyle w:val="2"/>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color w:val="000000"/>
                <w:w w:val="100"/>
                <w:sz w:val="24"/>
                <w:szCs w:val="24"/>
              </w:rPr>
            </w:pPr>
            <w:r>
              <w:rPr>
                <w:rFonts w:hint="eastAsia" w:ascii="宋体" w:hAnsi="宋体" w:eastAsia="宋体" w:cs="宋体"/>
                <w:w w:val="100"/>
                <w:sz w:val="24"/>
                <w:szCs w:val="24"/>
                <w:lang w:val="en-US" w:eastAsia="zh-CN"/>
              </w:rPr>
              <w:t>19</w:t>
            </w:r>
          </w:p>
        </w:tc>
        <w:tc>
          <w:tcPr>
            <w:tcW w:w="125" w:type="pct"/>
            <w:gridSpan w:val="2"/>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城市更新服务中心</w:t>
            </w:r>
          </w:p>
          <w:p>
            <w:pPr>
              <w:keepNext w:val="0"/>
              <w:keepLines w:val="0"/>
              <w:pageBreakBefore w:val="0"/>
              <w:widowControl w:val="0"/>
              <w:kinsoku/>
              <w:wordWrap/>
              <w:overflowPunct/>
              <w:topLinePunct w:val="0"/>
              <w:autoSpaceDE/>
              <w:autoSpaceDN/>
              <w:bidi w:val="0"/>
              <w:adjustRightInd/>
              <w:spacing w:line="360" w:lineRule="exact"/>
              <w:ind w:left="0" w:leftChars="0"/>
              <w:jc w:val="center"/>
              <w:rPr>
                <w:rFonts w:hint="eastAsia" w:ascii="宋体" w:hAnsi="宋体" w:eastAsia="宋体" w:cs="宋体"/>
                <w:color w:val="000000"/>
                <w:w w:val="100"/>
                <w:kern w:val="2"/>
                <w:sz w:val="24"/>
                <w:szCs w:val="24"/>
                <w:lang w:val="en-US" w:eastAsia="zh-CN" w:bidi="ar-SA"/>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规</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科</w:t>
            </w:r>
          </w:p>
        </w:tc>
        <w:tc>
          <w:tcPr>
            <w:tcW w:w="1507"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1.做好6月份行政诉讼庭前准备及应诉工作（严国华诉补偿决定二审；缪围、罗翠红诉查封及行政赔偿案件二审；缪围、罗翠红强制停水及行政复议案上诉；陈佐文诉补偿决定案件一审；缪围、罗翠红诉紧急搬离决定书再审；徐宝璋诉海安住建局房屋征收补偿安置；钱小敏信息公开案件再审；王双双信息公开案上诉；江都区星安消防设备厂诉信息公开案申请再审；王维军诉行政处理案件一审；万达诉暂停交付通知案件一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2.做好信息公开相关工作，目前共收到信息公开3件，陈俊（华中五金机电城商铺备案资料，陆冬琪（申请丝厂区域房屋拆迁相关信息），钱井芳（桂语澜园竣工图）；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3.目前收到履职申请3份，杭柏华、王存莲、顾晓东申请对万达地下车位质量问题履职；王维军申请对华中五金机电城房产证发放行为纠正；王钰涵、仲韦淇申请房屋确权过户，做好履职申请答复相关工作；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4.继续推进严玉俊、奚益江集体土地房屋搬迁协商及补偿决定工作，目前工作组已分别前往南京、西安、青岛等地分别与当事人进行沟通协商，送达文书，推进房屋搬迁工作。</w:t>
            </w:r>
          </w:p>
        </w:tc>
        <w:tc>
          <w:tcPr>
            <w:tcW w:w="1523" w:type="pct"/>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按序时完成</w:t>
            </w:r>
          </w:p>
        </w:tc>
        <w:tc>
          <w:tcPr>
            <w:tcW w:w="145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b/>
                <w:bCs/>
                <w:color w:val="000000"/>
                <w:w w:val="100"/>
                <w:kern w:val="2"/>
                <w:sz w:val="24"/>
                <w:szCs w:val="24"/>
                <w:lang w:val="en-US" w:eastAsia="zh-CN" w:bidi="ar-SA"/>
              </w:rPr>
              <w:t>1.及时跟进前期已开庭案件进展情况</w:t>
            </w:r>
            <w:r>
              <w:rPr>
                <w:rFonts w:hint="eastAsia" w:ascii="宋体" w:hAnsi="宋体" w:eastAsia="宋体" w:cs="宋体"/>
                <w:color w:val="000000"/>
                <w:w w:val="100"/>
                <w:kern w:val="2"/>
                <w:sz w:val="24"/>
                <w:szCs w:val="24"/>
                <w:lang w:val="en-US" w:eastAsia="zh-CN" w:bidi="ar-SA"/>
              </w:rPr>
              <w:t>（缪围、罗翠红诉停水函发回重审二审；缪围、罗翠红诉查封及行政赔偿二审；杨德昌诉强拆及协议无效二审；书香园人身侵权案件；中洋石球案件），</w:t>
            </w:r>
            <w:r>
              <w:rPr>
                <w:rFonts w:hint="eastAsia" w:ascii="宋体" w:hAnsi="宋体" w:eastAsia="宋体" w:cs="宋体"/>
                <w:b/>
                <w:bCs/>
                <w:color w:val="000000"/>
                <w:w w:val="100"/>
                <w:kern w:val="2"/>
                <w:sz w:val="24"/>
                <w:szCs w:val="24"/>
                <w:lang w:val="en-US" w:eastAsia="zh-CN" w:bidi="ar-SA"/>
              </w:rPr>
              <w:t>做好7月份行政诉讼庭前准备及应诉工作</w:t>
            </w:r>
            <w:r>
              <w:rPr>
                <w:rFonts w:hint="eastAsia" w:ascii="宋体" w:hAnsi="宋体" w:eastAsia="宋体" w:cs="宋体"/>
                <w:color w:val="000000"/>
                <w:w w:val="100"/>
                <w:kern w:val="2"/>
                <w:sz w:val="24"/>
                <w:szCs w:val="24"/>
                <w:lang w:val="en-US" w:eastAsia="zh-CN" w:bidi="ar-SA"/>
              </w:rPr>
              <w:t>（待开庭：陈佐文诉补偿决定案件一审；缪围、罗翠红诉紧急搬离决定书再审；徐宝璋诉海安住建局房屋征收补偿安置一审；缪围、罗翠红诉强拆一审；缪围诉撤销补偿决定一审；毛益英孙晓梅诉撤销补偿安置协议再审；孙福贞诉小叶黄杨一审；钱小敏信息公开案件再审；江都区星安消防设备厂诉信息公开案申请再审；王双双信息公开案二审；李涵诉行政处理二审（光照度、封闭安全出口）；万达诉暂停交付通知案件一审；王维军诉行政处理案件一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2.</w:t>
            </w:r>
            <w:r>
              <w:rPr>
                <w:rFonts w:hint="eastAsia" w:ascii="宋体" w:hAnsi="宋体" w:eastAsia="宋体" w:cs="宋体"/>
                <w:b/>
                <w:bCs/>
                <w:color w:val="000000"/>
                <w:w w:val="100"/>
                <w:kern w:val="2"/>
                <w:sz w:val="24"/>
                <w:szCs w:val="24"/>
                <w:lang w:val="en-US" w:eastAsia="zh-CN" w:bidi="ar-SA"/>
              </w:rPr>
              <w:t>做好信息公开相关工作，目前共收到信息公开6件</w:t>
            </w:r>
            <w:r>
              <w:rPr>
                <w:rFonts w:hint="eastAsia" w:ascii="宋体" w:hAnsi="宋体" w:eastAsia="宋体" w:cs="宋体"/>
                <w:color w:val="000000"/>
                <w:w w:val="100"/>
                <w:kern w:val="2"/>
                <w:sz w:val="24"/>
                <w:szCs w:val="24"/>
                <w:lang w:val="en-US" w:eastAsia="zh-CN" w:bidi="ar-SA"/>
              </w:rPr>
              <w:t>，严书生，崔世芳；杨世根，吉素梅；姜永琴，李日兰；潘军7人申请施工许可证及申报材料；姚均均申请公开规划相关资料；罗翠红，缪围（申请危房鉴定相关资料）；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b/>
                <w:bCs/>
                <w:color w:val="000000"/>
                <w:w w:val="100"/>
                <w:kern w:val="2"/>
                <w:sz w:val="24"/>
                <w:szCs w:val="24"/>
                <w:lang w:val="en-US" w:eastAsia="zh-CN" w:bidi="ar-SA"/>
              </w:rPr>
            </w:pPr>
            <w:r>
              <w:rPr>
                <w:rFonts w:hint="eastAsia" w:ascii="宋体" w:hAnsi="宋体" w:eastAsia="宋体" w:cs="宋体"/>
                <w:b/>
                <w:bCs/>
                <w:color w:val="000000"/>
                <w:w w:val="100"/>
                <w:kern w:val="2"/>
                <w:sz w:val="24"/>
                <w:szCs w:val="24"/>
                <w:lang w:val="en-US" w:eastAsia="zh-CN" w:bidi="ar-SA"/>
              </w:rPr>
              <w:t>3.按期做好华中五金机电城王维军履职申请答复相关工作。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b/>
                <w:bCs/>
                <w:color w:val="000000"/>
                <w:w w:val="100"/>
                <w:kern w:val="2"/>
                <w:sz w:val="24"/>
                <w:szCs w:val="24"/>
                <w:lang w:val="en-US" w:eastAsia="zh-CN" w:bidi="ar-SA"/>
              </w:rPr>
              <w:t>4.继续推进严玉俊、奚益江集体土地房屋搬迁协商及补偿决定工作。</w:t>
            </w:r>
            <w:r>
              <w:rPr>
                <w:rFonts w:hint="eastAsia" w:ascii="宋体" w:hAnsi="宋体" w:eastAsia="宋体" w:cs="宋体"/>
                <w:b w:val="0"/>
                <w:bCs w:val="0"/>
                <w:color w:val="000000"/>
                <w:w w:val="100"/>
                <w:kern w:val="2"/>
                <w:sz w:val="24"/>
                <w:szCs w:val="24"/>
                <w:lang w:val="en-US" w:eastAsia="zh-CN" w:bidi="ar-SA"/>
              </w:rPr>
              <w:t>6月份工作组已与严国军协商，</w:t>
            </w:r>
            <w:r>
              <w:rPr>
                <w:rFonts w:hint="eastAsia" w:ascii="宋体" w:hAnsi="宋体" w:eastAsia="宋体" w:cs="宋体"/>
                <w:color w:val="000000"/>
                <w:w w:val="100"/>
                <w:kern w:val="2"/>
                <w:sz w:val="24"/>
                <w:szCs w:val="24"/>
                <w:lang w:val="en-US" w:eastAsia="zh-CN" w:bidi="ar-SA"/>
              </w:rPr>
              <w:t>7月份拟去黑龙江双鸭山与严玉俊户继承人严国湖、严国海进行协商，送达文书，推进搬迁工作。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宋体" w:hAnsi="宋体" w:eastAsia="宋体" w:cs="宋体"/>
                <w:color w:val="000000"/>
                <w:w w:val="10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exact"/>
          <w:jc w:val="center"/>
        </w:trPr>
        <w:tc>
          <w:tcPr>
            <w:tcW w:w="118" w:type="pct"/>
            <w:vMerge w:val="continue"/>
            <w:vAlign w:val="center"/>
          </w:tcPr>
          <w:p>
            <w:pPr>
              <w:pStyle w:val="2"/>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color w:val="000000"/>
                <w:w w:val="100"/>
                <w:sz w:val="24"/>
                <w:szCs w:val="24"/>
              </w:rPr>
            </w:pPr>
          </w:p>
        </w:tc>
        <w:tc>
          <w:tcPr>
            <w:tcW w:w="125"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leftChars="0"/>
              <w:jc w:val="center"/>
              <w:rPr>
                <w:rFonts w:hint="eastAsia" w:ascii="宋体" w:hAnsi="宋体" w:eastAsia="宋体" w:cs="宋体"/>
                <w:color w:val="000000"/>
                <w:spacing w:val="-20"/>
                <w:w w:val="100"/>
                <w:sz w:val="24"/>
                <w:szCs w:val="24"/>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项</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目</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规</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划</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kern w:val="2"/>
                <w:sz w:val="24"/>
                <w:szCs w:val="24"/>
                <w:lang w:val="en-US" w:eastAsia="zh-CN" w:bidi="ar-SA"/>
              </w:rPr>
            </w:pPr>
            <w:r>
              <w:rPr>
                <w:rFonts w:hint="eastAsia" w:ascii="宋体" w:hAnsi="宋体" w:eastAsia="宋体" w:cs="宋体"/>
                <w:color w:val="000000"/>
                <w:spacing w:val="-20"/>
                <w:w w:val="100"/>
                <w:sz w:val="24"/>
                <w:szCs w:val="24"/>
                <w:lang w:eastAsia="zh-CN"/>
              </w:rPr>
              <w:t>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1.做好城区更新地块前期策划及研究；</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2.做好完整社区相关工作，完成七星湖社区、旺池社区社区体检报告编制；</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3.人大、政协主办提案答复；</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4.协助政协完善专题调研报告编制；</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5.省级城市更新试点项目更新系统填报，并与省市做好项目申报对接工作；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lang w:val="en-US" w:eastAsia="zh-CN"/>
              </w:rPr>
              <w:t>6.</w:t>
            </w:r>
            <w:r>
              <w:rPr>
                <w:rFonts w:hint="eastAsia" w:ascii="宋体" w:hAnsi="宋体" w:eastAsia="宋体" w:cs="宋体"/>
                <w:color w:val="000000"/>
                <w:w w:val="100"/>
                <w:sz w:val="24"/>
                <w:szCs w:val="24"/>
              </w:rPr>
              <w:t>配合做好攻坚扫尾相关工作；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7.</w:t>
            </w:r>
            <w:r>
              <w:rPr>
                <w:rFonts w:hint="eastAsia" w:ascii="宋体" w:hAnsi="宋体" w:eastAsia="宋体" w:cs="宋体"/>
                <w:color w:val="000000"/>
                <w:w w:val="100"/>
                <w:sz w:val="24"/>
                <w:szCs w:val="24"/>
              </w:rPr>
              <w:t>做好局相关交办事项。</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按序时推进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1.做好苏中集团南侧区域等地块更新研究及服务工作；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2.2023年度省级更新试点项目材料整理及申报；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3.完整社区推进，上半年总结报告及典型案例材料报送；</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4.海安市城市更新上半年工作总结，形成材料；</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5.居住区配套养老、省更新试点项目等系统填报；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6.主办提案委员对接；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7.其他交办事项。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118" w:type="pct"/>
            <w:vMerge w:val="restart"/>
            <w:vAlign w:val="center"/>
          </w:tcPr>
          <w:p>
            <w:pPr>
              <w:pStyle w:val="2"/>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color w:val="000000"/>
                <w:w w:val="100"/>
                <w:sz w:val="24"/>
                <w:szCs w:val="24"/>
              </w:rPr>
            </w:pPr>
            <w:r>
              <w:rPr>
                <w:rFonts w:hint="eastAsia" w:ascii="宋体" w:hAnsi="宋体" w:eastAsia="宋体" w:cs="宋体"/>
                <w:w w:val="100"/>
                <w:sz w:val="24"/>
                <w:szCs w:val="24"/>
                <w:lang w:val="en-US" w:eastAsia="zh-CN"/>
              </w:rPr>
              <w:t>19</w:t>
            </w:r>
          </w:p>
        </w:tc>
        <w:tc>
          <w:tcPr>
            <w:tcW w:w="125" w:type="pct"/>
            <w:gridSpan w:val="2"/>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kern w:val="2"/>
                <w:sz w:val="24"/>
                <w:szCs w:val="24"/>
                <w:lang w:val="en-US" w:eastAsia="zh-CN" w:bidi="ar-SA"/>
              </w:rPr>
              <w:t>城市更新服务中心</w:t>
            </w:r>
          </w:p>
          <w:p>
            <w:pPr>
              <w:keepNext w:val="0"/>
              <w:keepLines w:val="0"/>
              <w:pageBreakBefore w:val="0"/>
              <w:widowControl w:val="0"/>
              <w:kinsoku/>
              <w:wordWrap/>
              <w:overflowPunct/>
              <w:topLinePunct w:val="0"/>
              <w:autoSpaceDE/>
              <w:autoSpaceDN/>
              <w:bidi w:val="0"/>
              <w:adjustRightInd/>
              <w:spacing w:line="360" w:lineRule="exact"/>
              <w:ind w:left="0" w:leftChars="0"/>
              <w:jc w:val="center"/>
              <w:rPr>
                <w:rFonts w:hint="eastAsia" w:ascii="宋体" w:hAnsi="宋体" w:eastAsia="宋体" w:cs="宋体"/>
                <w:color w:val="000000"/>
                <w:spacing w:val="-20"/>
                <w:w w:val="100"/>
                <w:sz w:val="24"/>
                <w:szCs w:val="24"/>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安</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置</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信</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访</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spacing w:val="-20"/>
                <w:w w:val="100"/>
                <w:kern w:val="2"/>
                <w:sz w:val="24"/>
                <w:szCs w:val="24"/>
                <w:lang w:val="en-US" w:eastAsia="zh-CN" w:bidi="ar-SA"/>
              </w:rPr>
            </w:pPr>
            <w:r>
              <w:rPr>
                <w:rFonts w:hint="eastAsia" w:ascii="宋体" w:hAnsi="宋体" w:eastAsia="宋体" w:cs="宋体"/>
                <w:color w:val="000000"/>
                <w:spacing w:val="-20"/>
                <w:w w:val="100"/>
                <w:sz w:val="24"/>
                <w:szCs w:val="24"/>
                <w:lang w:eastAsia="zh-CN"/>
              </w:rPr>
              <w:t>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1.配合扫尾工作部署推进更新项目房票结算兑付工作；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2.协助高新区推进人民西路9号</w:t>
            </w:r>
            <w:r>
              <w:rPr>
                <w:rFonts w:hint="eastAsia" w:ascii="宋体" w:hAnsi="宋体" w:eastAsia="宋体" w:cs="宋体"/>
                <w:color w:val="000000"/>
                <w:w w:val="100"/>
                <w:sz w:val="24"/>
                <w:szCs w:val="24"/>
                <w:lang w:eastAsia="zh-CN"/>
              </w:rPr>
              <w:t>楼</w:t>
            </w:r>
            <w:r>
              <w:rPr>
                <w:rFonts w:hint="eastAsia" w:ascii="宋体" w:hAnsi="宋体" w:eastAsia="宋体" w:cs="宋体"/>
                <w:color w:val="000000"/>
                <w:w w:val="100"/>
                <w:sz w:val="24"/>
                <w:szCs w:val="24"/>
              </w:rPr>
              <w:t>解危搬迁、安置结算工作；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3.继续做好日常信访工作；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4.继续学习兄弟单位存量房平台优秀经验，细化平台搭建需求，并与房产科等单位探讨思考。</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第1、3项基本完成</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第2、4项正在有序推进中</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1.配合做好攻坚扫尾工作，重点推进新通扬生态区贲道祥户安置结算；</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2.继续推进更新项目房票结算兑付工作；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3.协助高新区推进人民西路9号楼解危搬迁项目的安置、选房、结算工作；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4.继续做好日常信访工作，吸附钝化矛盾；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5.继续与房产科、交易中心等单位推进海安智慧方管平台采购建设；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6.细化市老广电中心地块的实施方案及补偿安置方案，适时启动搬迁；</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7.协助高新区、曲塘镇推进凤凰城D区域、中心南街区域的依法征收程序；</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8.配合南通市审计局完成房票安置调研审计工作。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4" w:hRule="atLeast"/>
          <w:jc w:val="center"/>
        </w:trPr>
        <w:tc>
          <w:tcPr>
            <w:tcW w:w="118" w:type="pct"/>
            <w:vMerge w:val="continue"/>
            <w:vAlign w:val="center"/>
          </w:tcPr>
          <w:p>
            <w:pPr>
              <w:pStyle w:val="2"/>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color w:val="000000"/>
                <w:w w:val="100"/>
                <w:sz w:val="24"/>
                <w:szCs w:val="24"/>
                <w:lang w:val="en-US" w:eastAsia="zh-CN"/>
              </w:rPr>
            </w:pPr>
          </w:p>
        </w:tc>
        <w:tc>
          <w:tcPr>
            <w:tcW w:w="125"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leftChars="0"/>
              <w:jc w:val="center"/>
              <w:rPr>
                <w:rFonts w:hint="eastAsia" w:ascii="宋体" w:hAnsi="宋体" w:eastAsia="宋体" w:cs="宋体"/>
                <w:color w:val="000000"/>
                <w:spacing w:val="-20"/>
                <w:w w:val="100"/>
                <w:sz w:val="24"/>
                <w:szCs w:val="24"/>
                <w:lang w:eastAsia="zh-CN"/>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spacing w:val="-20"/>
                <w:w w:val="100"/>
                <w:kern w:val="2"/>
                <w:sz w:val="24"/>
                <w:szCs w:val="24"/>
                <w:lang w:val="en-US" w:eastAsia="zh-CN" w:bidi="ar-SA"/>
              </w:rPr>
            </w:pPr>
            <w:r>
              <w:rPr>
                <w:rFonts w:hint="eastAsia" w:ascii="宋体" w:hAnsi="宋体" w:eastAsia="宋体" w:cs="宋体"/>
                <w:color w:val="000000"/>
                <w:spacing w:val="-20"/>
                <w:w w:val="100"/>
                <w:sz w:val="24"/>
                <w:szCs w:val="24"/>
                <w:lang w:eastAsia="zh-CN"/>
              </w:rPr>
              <w:t>住房保障服务科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.及时更新省住房保障监管系统数据；</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2.继续跟踪督促城南五期B区、博雅园、迎宾润府、东部家具科创园（金港嘉园）、新世嘉棚改和保租房建设进度，确保按序时施工，并收集各项目工程资料归档；</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3.完成省厅关于我市不再符合保障条件的公租房保障对象清退和租金欠缴征缴情况的调研报告；</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4.开展自建房安全专项整治“百日行动”，月底前高质量完成自建房隐患排查；督促各区镇做好用于餐饮等人员密集场所经营性自建房房屋安全鉴定工作；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5.做好变更用途工业厂房隐患建筑专项整治工作，督促各区镇、相关部门月底前完成隐患的闭环整治；</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6.按序时推进自建房等既有建筑隐患整治，及时将隐患整治信息录入信息归集平台；</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7.做好房改房购房补贴申请审批、信息查询、开具证明等工作。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按序时推进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.督促城南五期B区、博雅园、迎宾润府、东部家具科创园（金港嘉园）、新世嘉棚改和保租房建设进度，确保2023年高质量考核取得好的名次；</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2.按苏建住保〔2023〕88号开展好建城区范围内国有土地上C、D级危房和国有企事业单位破产改制、“三供一业”分离移交等遗留的非成套住房摸排、鉴定工作；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3.督促各区镇7月20日前完成自建房用作餐饮场所房屋安全鉴定工作（日调度日通报）；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4.配合发改委做好改变用途9家工业厂房隐患闭环整治工作；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5.按时间节点推进自建房等既有建筑隐患整治，及时将隐患整治信息录入信息归集平台，及时销号；</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6、做好台风、汛期等极端天气城镇危房安全巡查、检查工作。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lang w:val="en-US" w:eastAsia="zh-CN"/>
              </w:rPr>
              <w:t>7.做好房改房购房补贴申请审批、信息查询、开具证明等工作。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18" w:type="pct"/>
            <w:vMerge w:val="restar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default" w:ascii="宋体" w:hAnsi="宋体" w:eastAsia="宋体" w:cs="宋体"/>
                <w:color w:val="000000"/>
                <w:w w:val="100"/>
                <w:sz w:val="24"/>
                <w:szCs w:val="24"/>
                <w:lang w:val="en-US" w:eastAsia="zh-CN"/>
              </w:rPr>
            </w:pPr>
            <w:r>
              <w:rPr>
                <w:rFonts w:hint="eastAsia" w:ascii="宋体" w:hAnsi="宋体" w:eastAsia="宋体" w:cs="宋体"/>
                <w:w w:val="100"/>
                <w:sz w:val="24"/>
                <w:szCs w:val="24"/>
                <w:lang w:val="en-US" w:eastAsia="zh-CN"/>
              </w:rPr>
              <w:t>20</w:t>
            </w:r>
          </w:p>
        </w:tc>
        <w:tc>
          <w:tcPr>
            <w:tcW w:w="125" w:type="pct"/>
            <w:gridSpan w:val="2"/>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w w:val="100"/>
                <w:sz w:val="24"/>
                <w:szCs w:val="24"/>
              </w:rPr>
            </w:pPr>
            <w:r>
              <w:rPr>
                <w:rFonts w:hint="eastAsia" w:ascii="宋体" w:hAnsi="宋体" w:eastAsia="宋体" w:cs="宋体"/>
                <w:w w:val="100"/>
                <w:sz w:val="24"/>
                <w:szCs w:val="24"/>
              </w:rPr>
              <w:t>建设</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w w:val="100"/>
                <w:sz w:val="24"/>
                <w:szCs w:val="24"/>
              </w:rPr>
            </w:pPr>
            <w:r>
              <w:rPr>
                <w:rFonts w:hint="eastAsia" w:ascii="宋体" w:hAnsi="宋体" w:eastAsia="宋体" w:cs="宋体"/>
                <w:w w:val="100"/>
                <w:sz w:val="24"/>
                <w:szCs w:val="24"/>
              </w:rPr>
              <w:t>中心</w:t>
            </w:r>
          </w:p>
          <w:p>
            <w:pPr>
              <w:pStyle w:val="2"/>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spacing w:val="-20"/>
                <w:w w:val="100"/>
                <w:sz w:val="24"/>
                <w:szCs w:val="24"/>
                <w:lang w:eastAsia="zh-CN"/>
              </w:rPr>
            </w:pPr>
            <w:r>
              <w:rPr>
                <w:rFonts w:hint="eastAsia" w:ascii="宋体" w:hAnsi="宋体" w:eastAsia="宋体" w:cs="宋体"/>
                <w:color w:val="000000"/>
                <w:spacing w:val="-20"/>
                <w:w w:val="100"/>
                <w:sz w:val="24"/>
                <w:szCs w:val="24"/>
                <w:lang w:eastAsia="zh-CN"/>
              </w:rPr>
              <w:t>建</w:t>
            </w:r>
          </w:p>
        </w:tc>
        <w:tc>
          <w:tcPr>
            <w:tcW w:w="273"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办</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公</w:t>
            </w:r>
          </w:p>
          <w:p>
            <w:pPr>
              <w:keepNext w:val="0"/>
              <w:keepLines w:val="0"/>
              <w:pageBreakBefore w:val="0"/>
              <w:widowControl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000000"/>
                <w:spacing w:val="-20"/>
                <w:w w:val="100"/>
                <w:kern w:val="2"/>
                <w:sz w:val="24"/>
                <w:szCs w:val="24"/>
                <w:lang w:val="en-US" w:eastAsia="zh-CN" w:bidi="ar-SA"/>
              </w:rPr>
            </w:pPr>
            <w:r>
              <w:rPr>
                <w:rFonts w:hint="eastAsia" w:ascii="宋体" w:hAnsi="宋体" w:eastAsia="宋体" w:cs="宋体"/>
                <w:color w:val="000000"/>
                <w:spacing w:val="-20"/>
                <w:w w:val="100"/>
                <w:sz w:val="24"/>
                <w:szCs w:val="24"/>
              </w:rPr>
              <w:t>室</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1.半年度全面从严治党两个责任台账梳理；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2.梳理制度汇编修订事项；</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3.配合开展好“安全生产月”相关活动；</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4.与局办公室保持沟通联系，在局统一领导下开展相关工作。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1.已完成中心半年全面从严治党工作责任制台账的梳理和报送工作；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2.对需要修订的制度汇编进行了初步筛选；</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3.配合进行了宣传材料和安全教育体验馆参观事项；</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4.根据局办安排，协助做好中心新招录人员考察事项；</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5.做好中心作风效能、网信、意识形态相关工作，公文运转、通报印制、会务保障等职能工作。</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1.根据局办统一安排，开展“七一”相关活动；</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2.汇总制度汇编修订情况，准备进行讨论会商；</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3.相关台账工作补充完善；</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4.协调开展好“讲规说矩”“《习近平著作选读》负责人领学”等活动；</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5.相关文章初稿撰写；</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6.中心领导和局办安排的其他工作。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7" w:hRule="exact"/>
          <w:jc w:val="center"/>
        </w:trPr>
        <w:tc>
          <w:tcPr>
            <w:tcW w:w="118" w:type="pct"/>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125"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spacing w:val="-20"/>
                <w:w w:val="100"/>
                <w:sz w:val="24"/>
                <w:szCs w:val="24"/>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财</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spacing w:val="-20"/>
                <w:w w:val="100"/>
                <w:sz w:val="24"/>
                <w:szCs w:val="24"/>
              </w:rPr>
            </w:pPr>
            <w:r>
              <w:rPr>
                <w:rFonts w:hint="eastAsia" w:ascii="宋体" w:hAnsi="宋体" w:eastAsia="宋体" w:cs="宋体"/>
                <w:color w:val="000000"/>
                <w:spacing w:val="-20"/>
                <w:w w:val="100"/>
                <w:sz w:val="24"/>
                <w:szCs w:val="24"/>
              </w:rPr>
              <w:t>务</w:t>
            </w:r>
          </w:p>
          <w:p>
            <w:pPr>
              <w:keepNext w:val="0"/>
              <w:keepLines w:val="0"/>
              <w:pageBreakBefore w:val="0"/>
              <w:widowControl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000000"/>
                <w:spacing w:val="-20"/>
                <w:w w:val="100"/>
                <w:kern w:val="2"/>
                <w:sz w:val="24"/>
                <w:szCs w:val="24"/>
                <w:lang w:val="en-US" w:eastAsia="zh-CN" w:bidi="ar-SA"/>
              </w:rPr>
            </w:pPr>
            <w:r>
              <w:rPr>
                <w:rFonts w:hint="eastAsia" w:ascii="宋体" w:hAnsi="宋体" w:eastAsia="宋体" w:cs="宋体"/>
                <w:color w:val="000000"/>
                <w:spacing w:val="-20"/>
                <w:w w:val="100"/>
                <w:sz w:val="24"/>
                <w:szCs w:val="24"/>
              </w:rPr>
              <w:t>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1.日常经费结报、工程款支付及审核；</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3.整理日常及代建工程款支付凭证及资料，完成编制凭证，凭证审核、记账结账工作；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4.个税、社保、公积金、工资、车贴申报和发放；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5.完成财政部全口径债务监测平台申报；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6.配合做好财务决算审计工作；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7.按月发放农民工工资；</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8.按月填报审批流程已结束，资金未到位的工程款统计表给合同科，发放催款函；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9.整理装订2022年日常经费财务账册并录入会计档案；</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10.完成财政供给数据填报工作；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11.做好2022年财务互审工作。</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按序时推进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1.日常经费结报、工程款支付及审核；</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3.整理日常及代建工程款支付凭证及资料，完成编制凭证，凭证审核、记账结账工作；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4.个税、社保、公积金、工资、车贴申报和发放；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5.完成财政部全口径债务监测平台申报；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6.配合做好财务决算审计工作；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7.按月发放农民工工资；</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8.按月填报审批流程已结束，资金未到位的工程款统计表给合同科，发放催款函；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9.填写2023年上半年人员经费结算表，报财政局追加指标；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10.打印并装订几个代建工程的财务账册，准备移交；</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11.按照分工做好秸秆双禁督查工作。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exact"/>
          <w:jc w:val="center"/>
        </w:trPr>
        <w:tc>
          <w:tcPr>
            <w:tcW w:w="118" w:type="pct"/>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125"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273"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合</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同</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管</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理</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科</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（前期</w:t>
            </w:r>
          </w:p>
          <w:p>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工作科）</w:t>
            </w:r>
          </w:p>
        </w:tc>
        <w:tc>
          <w:tcPr>
            <w:tcW w:w="1507"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1.民兵训练基地开工前手续办理完成；</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2.海中教学楼施工图审图完成，招标准备；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3.海安中专学生宿舍楼施工图设计完成，送审图；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4.白甸幼儿园土地手续办理，规划设计调整；</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5.古贲幼儿园施工图设计完成，送审图。</w:t>
            </w:r>
          </w:p>
        </w:tc>
        <w:tc>
          <w:tcPr>
            <w:tcW w:w="1523"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1.民兵训练基地开工前手续办理完成；</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2.海中教学楼施工图审图完成，招标准备；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3.海安中专学生宿舍楼施工图设计完成，施工图送审准备；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4.白甸幼儿园重新选址；</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5.古贲幼儿园土建安装施工图设计完成，送审图。</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1. 海中教学楼监理、施工、材料检测、桩基检测招标；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2. 海安中专学生宿舍楼前期工作跟踪，地勘和施工图审查、招标准备；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3. 跟踪白甸幼儿园、古贲幼儿园及海安市2023年中小学新建项目的前期工作；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themeColor="text1"/>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4.跟踪曲塘消防站、海安消防站等项目的前期工作。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exact"/>
          <w:jc w:val="center"/>
        </w:trPr>
        <w:tc>
          <w:tcPr>
            <w:tcW w:w="120" w:type="pct"/>
            <w:gridSpan w:val="2"/>
            <w:vMerge w:val="restar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w w:val="100"/>
                <w:sz w:val="24"/>
                <w:szCs w:val="24"/>
                <w:lang w:val="en-US" w:eastAsia="zh-CN"/>
              </w:rPr>
              <w:t>20</w:t>
            </w:r>
          </w:p>
        </w:tc>
        <w:tc>
          <w:tcPr>
            <w:tcW w:w="126" w:type="pct"/>
            <w:gridSpan w:val="2"/>
            <w:vMerge w:val="restart"/>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w w:val="100"/>
                <w:sz w:val="24"/>
                <w:szCs w:val="24"/>
              </w:rPr>
            </w:pPr>
            <w:r>
              <w:rPr>
                <w:rFonts w:hint="eastAsia" w:ascii="宋体" w:hAnsi="宋体" w:eastAsia="宋体" w:cs="宋体"/>
                <w:w w:val="100"/>
                <w:sz w:val="24"/>
                <w:szCs w:val="24"/>
              </w:rPr>
              <w:t>建设</w:t>
            </w:r>
          </w:p>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w w:val="100"/>
                <w:sz w:val="24"/>
                <w:szCs w:val="24"/>
              </w:rPr>
            </w:pPr>
            <w:r>
              <w:rPr>
                <w:rFonts w:hint="eastAsia" w:ascii="宋体" w:hAnsi="宋体" w:eastAsia="宋体" w:cs="宋体"/>
                <w:w w:val="100"/>
                <w:sz w:val="24"/>
                <w:szCs w:val="24"/>
              </w:rPr>
              <w:t>中心</w:t>
            </w:r>
          </w:p>
          <w:p>
            <w:pPr>
              <w:pStyle w:val="2"/>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color w:val="000000"/>
                <w:w w:val="100"/>
                <w:sz w:val="24"/>
                <w:szCs w:val="24"/>
              </w:rPr>
            </w:pPr>
            <w:r>
              <w:rPr>
                <w:rFonts w:hint="eastAsia" w:ascii="宋体" w:hAnsi="宋体" w:eastAsia="宋体" w:cs="宋体"/>
                <w:color w:val="000000"/>
                <w:spacing w:val="-20"/>
                <w:w w:val="100"/>
                <w:sz w:val="24"/>
                <w:szCs w:val="24"/>
                <w:lang w:eastAsia="zh-CN"/>
              </w:rPr>
              <w:t>建</w:t>
            </w:r>
          </w:p>
        </w:tc>
        <w:tc>
          <w:tcPr>
            <w:tcW w:w="272"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工</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程</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预</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决</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算</w:t>
            </w:r>
          </w:p>
          <w:p>
            <w:pPr>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科</w:t>
            </w:r>
          </w:p>
        </w:tc>
        <w:tc>
          <w:tcPr>
            <w:tcW w:w="1506" w:type="pct"/>
            <w:gridSpan w:val="2"/>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1.海中教学楼清单审核；</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2.古贲幼儿园、海安中专熟悉图纸、汇总图纸问题；</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3.跟踪配合白甸幼儿园前期工作；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4.海安中专雕塑小品待方案确认后市场询价；</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5.材料认价、现场变更申请单费用审核、结算资料审核、审计踏勘现场等日常工作。</w:t>
            </w:r>
          </w:p>
        </w:tc>
        <w:tc>
          <w:tcPr>
            <w:tcW w:w="152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按序时进度推进</w:t>
            </w:r>
          </w:p>
        </w:tc>
        <w:tc>
          <w:tcPr>
            <w:tcW w:w="145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1.海中教学楼财审完成清单审核、上网招标；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2.古贲幼儿园、海安中专完成设计图纸并经审图后代理编制工程量清单；</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3.跟踪配合白甸幼儿园、消防站前期工作；</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4.曲中体艺馆装修清单审核、上网招标；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5.材料认价、现场变更申请单费用审核、结算资料审核、审计踏勘现场等日常工作。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exact"/>
          <w:jc w:val="center"/>
        </w:trPr>
        <w:tc>
          <w:tcPr>
            <w:tcW w:w="120"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126"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272"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工</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程</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管</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理</w:t>
            </w:r>
          </w:p>
          <w:p>
            <w:pPr>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科</w:t>
            </w:r>
          </w:p>
        </w:tc>
        <w:tc>
          <w:tcPr>
            <w:tcW w:w="1506" w:type="pct"/>
            <w:gridSpan w:val="2"/>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开发区法庭：室内天棚、墙面批腻子，内墙装饰基层板施工，外墙干挂石材、GRC安装，西侧场地雨污水管网埋设；</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角斜初中厕所改造：一至四层墙体砌筑；</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海警工作站：基础施工；</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海陵中学体艺馆：多功能厅封顶，篮球场钢结构制作加工，墙体砌筑；</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曲塘中学体艺馆：钢结构制作加工，墙体砌筑；</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老干部大学加装电梯：北立面柱、窗、铝板拆除，地下室剪力墙结构施工，钢结构加工，开始吊装；</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海中学生公寓楼：装修扫尾，设备安装、调试，消防检测，各专项验收，室外工程施工；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8</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角斜红旗民兵团训练基地:施工单位进场，施工手续办理、临时设施搭设，施工准备；</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9</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海安中专宿舍楼：配合建设单位做好方案确认，施工图设计；</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10</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海中教学楼：施工图审图完成；</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11</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古贲幼儿园：配合建设单位进行施工图设计确认、审图；</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12</w:t>
            </w:r>
            <w:r>
              <w:rPr>
                <w:rFonts w:hint="eastAsia" w:ascii="宋体" w:hAnsi="宋体" w:eastAsia="宋体" w:cs="宋体"/>
                <w:color w:val="000000"/>
                <w:w w:val="100"/>
                <w:sz w:val="24"/>
                <w:szCs w:val="24"/>
                <w:lang w:val="en-US" w:eastAsia="zh-CN"/>
              </w:rPr>
              <w:t>.</w:t>
            </w:r>
            <w:r>
              <w:rPr>
                <w:rFonts w:hint="eastAsia" w:ascii="宋体" w:hAnsi="宋体" w:eastAsia="宋体" w:cs="宋体"/>
                <w:color w:val="000000"/>
                <w:w w:val="100"/>
                <w:sz w:val="24"/>
                <w:szCs w:val="24"/>
              </w:rPr>
              <w:t>白甸幼儿园：配合建设单位做好方案确认。</w:t>
            </w:r>
          </w:p>
        </w:tc>
        <w:tc>
          <w:tcPr>
            <w:tcW w:w="1521" w:type="pct"/>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1.开发区法庭：室内天棚、墙面批腻子完成80%，内墙装饰基层板大面完成，外墙干挂石材、GRC安装、窗玻璃完成80%，西侧场地雨污水管网埋设完成；</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2.角斜初中厕所改造：一至四层墙体砌筑完成；</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3.海警工作站：基础承台浇筑完成；</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4.海陵中学体艺馆：多功能厅已封顶，篮球场钢结构制作加工，墙体砌筑完成80%；</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5.曲塘中学体艺馆：钢结构制作加工，墙体砌筑；</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6.老干部大学加装电梯：基础叠合板施工；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7.海中学生公寓楼：室内装修施工，外墙真石漆施工，室外道路管网施工，门厅扩建加固；</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8.角斜红旗民兵团训练基地:施工单位已进场，施工许可证办理完成，正式开工前准备工作办理。</w:t>
            </w:r>
          </w:p>
        </w:tc>
        <w:tc>
          <w:tcPr>
            <w:tcW w:w="1451" w:type="pct"/>
            <w:vAlign w:val="center"/>
          </w:tcPr>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1.开发区法庭：室内天棚、墙面涂料完成50%，墙面装饰板基层完成，墙地砖、石材台阶完成；外墙GRC、干挂石材、腻子完成，外脚手拆除；室外雨污水管道埋设基本完成；</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2.角斜初中厕所改造：中间验收完成，内外墙抹灰，窗框安装；</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3.海警工作站：主楼、执法室、车库基础完成，主体一层施工；</w:t>
            </w:r>
          </w:p>
          <w:p>
            <w:pPr>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4.海陵中学体艺馆：墙体砌筑，钢构焊接吊装，中间验收；</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5.曲塘中学体艺馆：墙体砌筑，钢构焊接吊装；</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6.老干部大学加装电梯：北立面柱、窗、铝板拆除，二至四层框架梁对拉螺栓开孔，钢结构1段吊装作业，中间结构板施工；</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7.海中学生公寓楼：室内装修完成，环境、热工、防雷、消防等各项检测验收，竣工初验；</w:t>
            </w:r>
          </w:p>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8.角斜红旗民兵团训练基地: 装修改造部分拆除完成；原看台拆除，基础施工。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exact"/>
          <w:jc w:val="center"/>
        </w:trPr>
        <w:tc>
          <w:tcPr>
            <w:tcW w:w="120"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126" w:type="pct"/>
            <w:gridSpan w:val="2"/>
            <w:vMerge w:val="continue"/>
            <w:vAlign w:val="center"/>
          </w:tcPr>
          <w:p>
            <w:pPr>
              <w:keepNext w:val="0"/>
              <w:keepLines w:val="0"/>
              <w:pageBreakBefore w:val="0"/>
              <w:widowControl w:val="0"/>
              <w:kinsoku/>
              <w:wordWrap/>
              <w:overflowPunct/>
              <w:topLinePunct w:val="0"/>
              <w:autoSpaceDE/>
              <w:autoSpaceDN/>
              <w:bidi w:val="0"/>
              <w:adjustRightInd/>
              <w:spacing w:line="360" w:lineRule="exact"/>
              <w:ind w:left="0"/>
              <w:jc w:val="center"/>
              <w:rPr>
                <w:rFonts w:hint="eastAsia" w:ascii="宋体" w:hAnsi="宋体" w:eastAsia="宋体" w:cs="宋体"/>
                <w:color w:val="000000"/>
                <w:w w:val="100"/>
                <w:sz w:val="24"/>
                <w:szCs w:val="24"/>
              </w:rPr>
            </w:pPr>
          </w:p>
        </w:tc>
        <w:tc>
          <w:tcPr>
            <w:tcW w:w="272" w:type="pct"/>
            <w:gridSpan w:val="2"/>
            <w:vAlign w:val="center"/>
          </w:tcPr>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材</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料</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设</w:t>
            </w:r>
          </w:p>
          <w:p>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备</w:t>
            </w:r>
          </w:p>
          <w:p>
            <w:pPr>
              <w:keepNext w:val="0"/>
              <w:keepLines w:val="0"/>
              <w:pageBreakBefore w:val="0"/>
              <w:widowControl w:val="0"/>
              <w:kinsoku/>
              <w:wordWrap/>
              <w:overflowPunct/>
              <w:topLinePunct w:val="0"/>
              <w:autoSpaceDE/>
              <w:autoSpaceDN/>
              <w:bidi w:val="0"/>
              <w:adjustRightInd/>
              <w:spacing w:line="360" w:lineRule="exact"/>
              <w:ind w:left="0" w:leftChars="0"/>
              <w:jc w:val="both"/>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科</w:t>
            </w:r>
          </w:p>
        </w:tc>
        <w:tc>
          <w:tcPr>
            <w:tcW w:w="1506" w:type="pct"/>
            <w:gridSpan w:val="2"/>
            <w:vAlign w:val="center"/>
          </w:tcPr>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1开发区法庭、海中学生公寓、以及其他各工程的机电专业推进，现场问题处理，综合调试准备；</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2海陵中学体艺馆暖通等安装专业进场前施工交底；</w:t>
            </w:r>
          </w:p>
          <w:p>
            <w:pPr>
              <w:pStyle w:val="2"/>
              <w:keepNext w:val="0"/>
              <w:keepLines w:val="0"/>
              <w:pageBreakBefore w:val="0"/>
              <w:widowControl w:val="0"/>
              <w:numPr>
                <w:ilvl w:val="0"/>
                <w:numId w:val="1"/>
              </w:numPr>
              <w:tabs>
                <w:tab w:val="clear" w:pos="312"/>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继续完成海安中专学生公寓，海中新教学楼施工图设计对接；</w:t>
            </w:r>
          </w:p>
          <w:p>
            <w:pPr>
              <w:pStyle w:val="2"/>
              <w:keepNext w:val="0"/>
              <w:keepLines w:val="0"/>
              <w:pageBreakBefore w:val="0"/>
              <w:widowControl w:val="0"/>
              <w:numPr>
                <w:ilvl w:val="0"/>
                <w:numId w:val="1"/>
              </w:numPr>
              <w:tabs>
                <w:tab w:val="clear" w:pos="312"/>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参加局组织的专项活动。</w:t>
            </w:r>
          </w:p>
        </w:tc>
        <w:tc>
          <w:tcPr>
            <w:tcW w:w="1521" w:type="pct"/>
            <w:vAlign w:val="center"/>
          </w:tcPr>
          <w:p>
            <w:pPr>
              <w:pStyle w:val="2"/>
              <w:keepNext w:val="0"/>
              <w:keepLines w:val="0"/>
              <w:pageBreakBefore w:val="0"/>
              <w:widowControl w:val="0"/>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按序时进度</w:t>
            </w:r>
          </w:p>
        </w:tc>
        <w:tc>
          <w:tcPr>
            <w:tcW w:w="1451" w:type="pct"/>
            <w:vAlign w:val="center"/>
          </w:tcPr>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1.海中学生公寓各机电专业调试、验收完成。雅周应急医院机电专业完善扫尾；</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2.开发区法庭、海陵中学体艺馆等其他各工程的机电专业推进，现场问题处理，综合调试准备；</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sz w:val="24"/>
                <w:szCs w:val="24"/>
              </w:rPr>
            </w:pPr>
            <w:r>
              <w:rPr>
                <w:rFonts w:hint="eastAsia" w:ascii="宋体" w:hAnsi="宋体" w:eastAsia="宋体" w:cs="宋体"/>
                <w:color w:val="000000"/>
                <w:w w:val="100"/>
                <w:sz w:val="24"/>
                <w:szCs w:val="24"/>
              </w:rPr>
              <w:t>3.古贲幼儿园施工图设计对接、设计方案优化，跟踪海安中专学生公寓、海中新教学楼、曲中体艺馆装修及安装分部的招标情况；</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60" w:lineRule="exact"/>
              <w:jc w:val="both"/>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w w:val="100"/>
                <w:sz w:val="24"/>
                <w:szCs w:val="24"/>
              </w:rPr>
              <w:t>4.参加上级机关组织的专项活动。</w:t>
            </w:r>
          </w:p>
        </w:tc>
      </w:tr>
    </w:tbl>
    <w:p>
      <w:pPr>
        <w:keepNext w:val="0"/>
        <w:keepLines w:val="0"/>
        <w:pageBreakBefore w:val="0"/>
        <w:widowControl w:val="0"/>
        <w:tabs>
          <w:tab w:val="left" w:pos="3425"/>
        </w:tabs>
        <w:kinsoku/>
        <w:wordWrap/>
        <w:overflowPunct/>
        <w:topLinePunct w:val="0"/>
        <w:autoSpaceDE/>
        <w:autoSpaceDN/>
        <w:bidi w:val="0"/>
        <w:adjustRightInd/>
        <w:snapToGrid/>
        <w:spacing w:line="20" w:lineRule="exact"/>
        <w:textAlignment w:val="auto"/>
        <w:rPr>
          <w:rFonts w:ascii="方正仿宋_GB2312" w:eastAsia="方正仿宋_GB2312"/>
          <w:sz w:val="32"/>
          <w:szCs w:val="32"/>
        </w:rPr>
      </w:pPr>
    </w:p>
    <w:sectPr>
      <w:footerReference r:id="rId3" w:type="default"/>
      <w:pgSz w:w="23811" w:h="16838" w:orient="landscape"/>
      <w:pgMar w:top="1474"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03801F44-0959-4636-8168-0D976B842BAF}"/>
  </w:font>
  <w:font w:name="方正仿宋_GB2312">
    <w:panose1 w:val="02000000000000000000"/>
    <w:charset w:val="86"/>
    <w:family w:val="roman"/>
    <w:pitch w:val="default"/>
    <w:sig w:usb0="A00002BF" w:usb1="184F6CFA" w:usb2="00000012" w:usb3="00000000" w:csb0="00040001" w:csb1="00000000"/>
    <w:embedRegular r:id="rId2" w:fontKey="{689B2FDF-413C-4A6D-9425-2D960854BF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c+0ySvAQAA&#10;gAMAAA4AAAAAAAAAAQAgAAAAHwEAAGRycy9lMm9Eb2MueG1sUEsFBgAAAAAGAAYAWQEAAEAFAAAA&#10;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81F7F"/>
    <w:multiLevelType w:val="singleLevel"/>
    <w:tmpl w:val="74681F7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DY0MDYyNDcwMTYzODFjNTc2ZDg4YWNlNjhhODIifQ=="/>
  </w:docVars>
  <w:rsids>
    <w:rsidRoot w:val="00000000"/>
    <w:rsid w:val="066C52E4"/>
    <w:rsid w:val="0E6A23D2"/>
    <w:rsid w:val="10853E2D"/>
    <w:rsid w:val="15267261"/>
    <w:rsid w:val="1C0F0A4F"/>
    <w:rsid w:val="1DFA599B"/>
    <w:rsid w:val="217A696B"/>
    <w:rsid w:val="24CE5F8D"/>
    <w:rsid w:val="2DEC6433"/>
    <w:rsid w:val="301A1DBE"/>
    <w:rsid w:val="31692558"/>
    <w:rsid w:val="331E54AA"/>
    <w:rsid w:val="3434509F"/>
    <w:rsid w:val="39E11825"/>
    <w:rsid w:val="3D8E75CE"/>
    <w:rsid w:val="41E16F5A"/>
    <w:rsid w:val="41F07A5E"/>
    <w:rsid w:val="450B4C3A"/>
    <w:rsid w:val="47E56984"/>
    <w:rsid w:val="529B480F"/>
    <w:rsid w:val="547528A1"/>
    <w:rsid w:val="55B17E46"/>
    <w:rsid w:val="5A07278A"/>
    <w:rsid w:val="68464DC5"/>
    <w:rsid w:val="69221585"/>
    <w:rsid w:val="69641F9F"/>
    <w:rsid w:val="6D0341AD"/>
    <w:rsid w:val="6EE82732"/>
    <w:rsid w:val="70FD7021"/>
    <w:rsid w:val="7356426E"/>
    <w:rsid w:val="767E1BCE"/>
    <w:rsid w:val="77CB05AE"/>
    <w:rsid w:val="7A1F0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sz w:val="18"/>
      <w:szCs w:val="18"/>
    </w:r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itle"/>
    <w:next w:val="8"/>
    <w:qFormat/>
    <w:uiPriority w:val="0"/>
    <w:pPr>
      <w:widowControl w:val="0"/>
      <w:ind w:left="640" w:leftChars="200"/>
      <w:jc w:val="both"/>
      <w:outlineLvl w:val="0"/>
    </w:pPr>
    <w:rPr>
      <w:rFonts w:ascii="Arial" w:hAnsi="Arial" w:eastAsia="仿宋_GB2312" w:cs="Arial"/>
      <w:b/>
      <w:bCs/>
      <w:kern w:val="2"/>
      <w:sz w:val="32"/>
      <w:szCs w:val="32"/>
      <w:lang w:val="en-US" w:eastAsia="zh-CN" w:bidi="ar-SA"/>
    </w:rPr>
  </w:style>
  <w:style w:type="paragraph" w:customStyle="1" w:styleId="8">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9">
    <w:name w:val="Body Text First Indent 2"/>
    <w:basedOn w:val="5"/>
    <w:qFormat/>
    <w:uiPriority w:val="99"/>
    <w:pPr>
      <w:widowControl/>
      <w:spacing w:after="0" w:line="360" w:lineRule="auto"/>
      <w:ind w:left="0" w:leftChars="0" w:firstLine="420" w:firstLineChars="200"/>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Medium Grid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3">
    <w:name w:val="Medium Grid 3 Accent 1"/>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20">
    <w:name w:val="Char Char Char Char Char Char Char"/>
    <w:basedOn w:val="1"/>
    <w:next w:val="1"/>
    <w:qFormat/>
    <w:uiPriority w:val="0"/>
    <w:pPr>
      <w:tabs>
        <w:tab w:val="left" w:pos="720"/>
      </w:tabs>
      <w:spacing w:line="240" w:lineRule="atLeast"/>
      <w:jc w:val="left"/>
    </w:pPr>
    <w:rPr>
      <w:b/>
      <w:sz w:val="24"/>
    </w:rPr>
  </w:style>
  <w:style w:type="paragraph" w:customStyle="1" w:styleId="21">
    <w:name w:val="Char"/>
    <w:basedOn w:val="1"/>
    <w:qFormat/>
    <w:uiPriority w:val="0"/>
    <w:pPr>
      <w:tabs>
        <w:tab w:val="left" w:pos="360"/>
      </w:tabs>
    </w:pPr>
    <w:rPr>
      <w:rFonts w:ascii="Tahoma" w:hAnsi="Tahoma" w:eastAsia="Times New Roman"/>
      <w:kern w:val="0"/>
      <w:sz w:val="24"/>
      <w:szCs w:val="20"/>
    </w:rPr>
  </w:style>
  <w:style w:type="character" w:customStyle="1" w:styleId="22">
    <w:name w:val="页眉 Char"/>
    <w:link w:val="6"/>
    <w:qFormat/>
    <w:uiPriority w:val="0"/>
    <w:rPr>
      <w:rFonts w:ascii="Calibri" w:hAnsi="Calibri" w:eastAsia="宋体" w:cs="Times New Roman"/>
      <w:kern w:val="2"/>
      <w:sz w:val="18"/>
      <w:szCs w:val="18"/>
    </w:rPr>
  </w:style>
  <w:style w:type="character" w:customStyle="1" w:styleId="23">
    <w:name w:val="页脚 Char"/>
    <w:link w:val="2"/>
    <w:qFormat/>
    <w:uiPriority w:val="0"/>
    <w:rPr>
      <w:rFonts w:ascii="Calibri" w:hAnsi="Calibri" w:eastAsia="宋体" w:cs="Times New Roman"/>
      <w:kern w:val="2"/>
      <w:sz w:val="18"/>
      <w:szCs w:val="18"/>
    </w:rPr>
  </w:style>
  <w:style w:type="paragraph" w:styleId="24">
    <w:name w:val="List Paragraph"/>
    <w:basedOn w:val="1"/>
    <w:qFormat/>
    <w:uiPriority w:val="99"/>
    <w:pPr>
      <w:ind w:firstLine="420" w:firstLineChars="200"/>
    </w:pPr>
  </w:style>
  <w:style w:type="paragraph" w:customStyle="1" w:styleId="25">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11541</Words>
  <Characters>12087</Characters>
  <Paragraphs>872</Paragraphs>
  <TotalTime>28</TotalTime>
  <ScaleCrop>false</ScaleCrop>
  <LinksUpToDate>false</LinksUpToDate>
  <CharactersWithSpaces>12097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陆烨锋</cp:lastModifiedBy>
  <cp:lastPrinted>2022-08-04T05:34:00Z</cp:lastPrinted>
  <dcterms:modified xsi:type="dcterms:W3CDTF">2023-07-06T09:49:51Z</dcterms:modified>
  <dc:title>住建局2020年3月份重点工作安排计划表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50876433A2AC491295D01FF8423CEE39_13</vt:lpwstr>
  </property>
</Properties>
</file>