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550"/>
        <w:rPr>
          <w:rFonts w:hint="eastAsia" w:ascii="宋体" w:hAnsi="宋体" w:eastAsia="宋体" w:cs="宋体"/>
          <w:b/>
          <w:sz w:val="24"/>
        </w:rPr>
      </w:pPr>
    </w:p>
    <w:p>
      <w:pPr>
        <w:jc w:val="center"/>
        <w:rPr>
          <w:rFonts w:hint="eastAsia" w:ascii="宋体" w:hAnsi="宋体" w:eastAsia="宋体" w:cs="宋体"/>
          <w:b/>
          <w:sz w:val="24"/>
        </w:rPr>
      </w:pPr>
    </w:p>
    <w:p>
      <w:pPr>
        <w:autoSpaceDE w:val="0"/>
        <w:autoSpaceDN w:val="0"/>
        <w:adjustRightInd w:val="0"/>
        <w:jc w:val="center"/>
        <w:rPr>
          <w:rFonts w:hint="eastAsia" w:ascii="宋体" w:hAnsi="宋体" w:cs="宋体"/>
          <w:b/>
          <w:sz w:val="44"/>
          <w:szCs w:val="44"/>
          <w:lang w:eastAsia="zh-CN"/>
        </w:rPr>
      </w:pPr>
    </w:p>
    <w:p>
      <w:pPr>
        <w:autoSpaceDE w:val="0"/>
        <w:autoSpaceDN w:val="0"/>
        <w:adjustRightInd w:val="0"/>
        <w:jc w:val="center"/>
        <w:rPr>
          <w:rFonts w:hint="eastAsia" w:ascii="宋体" w:hAnsi="宋体" w:cs="宋体"/>
          <w:b/>
          <w:sz w:val="44"/>
          <w:szCs w:val="44"/>
          <w:lang w:eastAsia="zh-CN"/>
        </w:rPr>
      </w:pPr>
      <w:r>
        <w:rPr>
          <w:rFonts w:hint="eastAsia" w:ascii="宋体" w:hAnsi="宋体" w:cs="宋体"/>
          <w:b/>
          <w:sz w:val="44"/>
          <w:szCs w:val="44"/>
          <w:lang w:eastAsia="zh-CN"/>
        </w:rPr>
        <w:t>海安市新四军联抗烈士陵园国防教育、廉政教育</w:t>
      </w:r>
    </w:p>
    <w:p>
      <w:pPr>
        <w:autoSpaceDE w:val="0"/>
        <w:autoSpaceDN w:val="0"/>
        <w:adjustRightInd w:val="0"/>
        <w:jc w:val="center"/>
        <w:rPr>
          <w:rFonts w:hint="eastAsia" w:ascii="宋体" w:hAnsi="宋体" w:eastAsia="宋体" w:cs="宋体"/>
          <w:sz w:val="24"/>
        </w:rPr>
      </w:pPr>
      <w:r>
        <w:rPr>
          <w:rFonts w:hint="eastAsia" w:ascii="宋体" w:hAnsi="宋体" w:cs="宋体"/>
          <w:b/>
          <w:sz w:val="44"/>
          <w:szCs w:val="44"/>
          <w:lang w:eastAsia="zh-CN"/>
        </w:rPr>
        <w:t xml:space="preserve">基地提档升级项目 </w:t>
      </w:r>
    </w:p>
    <w:p>
      <w:pPr>
        <w:autoSpaceDE w:val="0"/>
        <w:autoSpaceDN w:val="0"/>
        <w:adjustRightInd w:val="0"/>
        <w:spacing w:line="1000" w:lineRule="exact"/>
        <w:jc w:val="center"/>
        <w:rPr>
          <w:rFonts w:hint="eastAsia" w:ascii="宋体" w:hAnsi="宋体" w:eastAsia="宋体" w:cs="宋体"/>
          <w:b/>
          <w:bCs/>
          <w:sz w:val="24"/>
          <w:lang w:val="zh-CN"/>
        </w:rPr>
      </w:pPr>
    </w:p>
    <w:p>
      <w:pPr>
        <w:autoSpaceDE w:val="0"/>
        <w:autoSpaceDN w:val="0"/>
        <w:adjustRightInd w:val="0"/>
        <w:spacing w:line="1000" w:lineRule="exact"/>
        <w:jc w:val="center"/>
        <w:rPr>
          <w:rFonts w:hint="eastAsia" w:ascii="宋体" w:hAnsi="宋体" w:eastAsia="宋体" w:cs="宋体"/>
          <w:b/>
          <w:bCs/>
          <w:sz w:val="24"/>
          <w:lang w:val="zh-CN"/>
        </w:rPr>
      </w:pPr>
    </w:p>
    <w:p>
      <w:pPr>
        <w:autoSpaceDE w:val="0"/>
        <w:autoSpaceDN w:val="0"/>
        <w:adjustRightInd w:val="0"/>
        <w:spacing w:line="1000" w:lineRule="exact"/>
        <w:jc w:val="center"/>
        <w:rPr>
          <w:rFonts w:hint="eastAsia" w:ascii="宋体" w:hAnsi="宋体" w:eastAsia="宋体" w:cs="宋体"/>
          <w:b/>
          <w:bCs/>
          <w:sz w:val="22"/>
          <w:szCs w:val="22"/>
          <w:lang w:val="zh-CN"/>
        </w:rPr>
      </w:pPr>
    </w:p>
    <w:p>
      <w:pPr>
        <w:pStyle w:val="2"/>
        <w:rPr>
          <w:rFonts w:hint="eastAsia"/>
          <w:lang w:val="zh-CN"/>
        </w:rPr>
      </w:pPr>
    </w:p>
    <w:p>
      <w:pPr>
        <w:jc w:val="center"/>
        <w:rPr>
          <w:rFonts w:hint="eastAsia" w:ascii="宋体" w:hAnsi="宋体" w:eastAsia="宋体" w:cs="宋体"/>
          <w:b/>
          <w:sz w:val="56"/>
          <w:szCs w:val="56"/>
        </w:rPr>
      </w:pPr>
      <w:r>
        <w:rPr>
          <w:rFonts w:hint="eastAsia" w:ascii="宋体" w:hAnsi="宋体" w:cs="宋体"/>
          <w:b/>
          <w:sz w:val="56"/>
          <w:szCs w:val="56"/>
          <w:lang w:val="en-US" w:eastAsia="zh-CN"/>
        </w:rPr>
        <w:t>竞争性谈判</w:t>
      </w:r>
      <w:r>
        <w:rPr>
          <w:rFonts w:hint="eastAsia" w:ascii="宋体" w:hAnsi="宋体" w:eastAsia="宋体" w:cs="宋体"/>
          <w:b/>
          <w:sz w:val="56"/>
          <w:szCs w:val="56"/>
          <w:lang w:val="zh-CN"/>
        </w:rPr>
        <w:t>文件</w:t>
      </w:r>
    </w:p>
    <w:p>
      <w:pPr>
        <w:autoSpaceDE w:val="0"/>
        <w:autoSpaceDN w:val="0"/>
        <w:adjustRightInd w:val="0"/>
        <w:spacing w:line="360" w:lineRule="auto"/>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rPr>
          <w:rFonts w:hint="eastAsia" w:ascii="宋体" w:hAnsi="宋体" w:eastAsia="宋体" w:cs="宋体"/>
          <w:sz w:val="24"/>
        </w:rPr>
      </w:pPr>
    </w:p>
    <w:p>
      <w:pPr>
        <w:adjustRightInd w:val="0"/>
        <w:snapToGrid w:val="0"/>
        <w:spacing w:line="360" w:lineRule="auto"/>
        <w:ind w:left="-158" w:leftChars="-75" w:right="-601" w:rightChars="-286" w:firstLine="1435" w:firstLineChars="447"/>
        <w:rPr>
          <w:rFonts w:hint="eastAsia" w:ascii="宋体" w:hAnsi="宋体" w:eastAsia="宋体" w:cs="宋体"/>
          <w:b/>
          <w:color w:val="000000"/>
          <w:spacing w:val="20"/>
          <w:sz w:val="28"/>
          <w:szCs w:val="28"/>
          <w:lang w:eastAsia="zh-CN"/>
        </w:rPr>
      </w:pPr>
      <w:r>
        <w:rPr>
          <w:rFonts w:hint="eastAsia" w:ascii="宋体" w:hAnsi="宋体" w:eastAsia="宋体" w:cs="宋体"/>
          <w:b/>
          <w:color w:val="000000"/>
          <w:spacing w:val="20"/>
          <w:sz w:val="28"/>
          <w:szCs w:val="28"/>
        </w:rPr>
        <w:t>招  标  人：</w:t>
      </w:r>
      <w:r>
        <w:rPr>
          <w:rFonts w:hint="eastAsia" w:ascii="宋体" w:hAnsi="宋体" w:eastAsia="宋体" w:cs="宋体"/>
          <w:b/>
          <w:color w:val="000000"/>
          <w:spacing w:val="20"/>
          <w:sz w:val="28"/>
          <w:szCs w:val="28"/>
          <w:lang w:eastAsia="zh-CN"/>
        </w:rPr>
        <w:t>海安市新四军联抗烈士陵园管理处</w:t>
      </w:r>
      <w:r>
        <w:rPr>
          <w:rFonts w:hint="eastAsia" w:ascii="宋体" w:hAnsi="宋体" w:eastAsia="宋体" w:cs="宋体"/>
          <w:b/>
          <w:color w:val="000000"/>
          <w:spacing w:val="20"/>
          <w:sz w:val="28"/>
          <w:szCs w:val="28"/>
          <w:lang w:eastAsia="zh-CN"/>
        </w:rPr>
        <w:tab/>
      </w:r>
    </w:p>
    <w:p>
      <w:pPr>
        <w:adjustRightInd w:val="0"/>
        <w:snapToGrid w:val="0"/>
        <w:spacing w:line="360" w:lineRule="auto"/>
        <w:ind w:left="-158" w:leftChars="-75" w:right="-601" w:rightChars="-286" w:firstLine="1435" w:firstLineChars="447"/>
        <w:rPr>
          <w:rFonts w:hint="default" w:ascii="宋体" w:hAnsi="宋体" w:eastAsia="宋体" w:cs="宋体"/>
          <w:snapToGrid w:val="0"/>
          <w:sz w:val="28"/>
          <w:szCs w:val="28"/>
          <w:lang w:val="en-US"/>
        </w:rPr>
      </w:pPr>
      <w:r>
        <w:rPr>
          <w:rFonts w:hint="eastAsia" w:ascii="宋体" w:hAnsi="宋体" w:eastAsia="宋体" w:cs="宋体"/>
          <w:b/>
          <w:spacing w:val="20"/>
          <w:sz w:val="28"/>
          <w:szCs w:val="28"/>
        </w:rPr>
        <w:t>日      期：</w:t>
      </w:r>
      <w:r>
        <w:rPr>
          <w:rFonts w:hint="eastAsia" w:ascii="宋体" w:hAnsi="宋体" w:eastAsia="宋体" w:cs="宋体"/>
          <w:b/>
          <w:color w:val="000000"/>
          <w:spacing w:val="20"/>
          <w:sz w:val="28"/>
          <w:szCs w:val="28"/>
          <w:lang w:eastAsia="zh-CN"/>
        </w:rPr>
        <w:t>20</w:t>
      </w:r>
      <w:r>
        <w:rPr>
          <w:rFonts w:hint="eastAsia" w:ascii="宋体" w:hAnsi="宋体" w:eastAsia="宋体" w:cs="宋体"/>
          <w:b/>
          <w:color w:val="000000"/>
          <w:spacing w:val="20"/>
          <w:sz w:val="28"/>
          <w:szCs w:val="28"/>
          <w:lang w:val="en-US" w:eastAsia="zh-CN"/>
        </w:rPr>
        <w:t>22</w:t>
      </w:r>
      <w:r>
        <w:rPr>
          <w:rFonts w:hint="eastAsia" w:ascii="宋体" w:hAnsi="宋体" w:eastAsia="宋体" w:cs="宋体"/>
          <w:b/>
          <w:color w:val="000000"/>
          <w:spacing w:val="20"/>
          <w:sz w:val="28"/>
          <w:szCs w:val="28"/>
          <w:lang w:eastAsia="zh-CN"/>
        </w:rPr>
        <w:t>年</w:t>
      </w:r>
      <w:r>
        <w:rPr>
          <w:rFonts w:hint="eastAsia" w:ascii="宋体" w:hAnsi="宋体" w:eastAsia="宋体" w:cs="宋体"/>
          <w:b/>
          <w:color w:val="000000"/>
          <w:spacing w:val="20"/>
          <w:sz w:val="28"/>
          <w:szCs w:val="28"/>
          <w:lang w:val="en-US" w:eastAsia="zh-CN"/>
        </w:rPr>
        <w:t>1</w:t>
      </w:r>
      <w:r>
        <w:rPr>
          <w:rFonts w:hint="eastAsia" w:ascii="宋体" w:hAnsi="宋体" w:cs="宋体"/>
          <w:b/>
          <w:color w:val="000000"/>
          <w:spacing w:val="20"/>
          <w:sz w:val="28"/>
          <w:szCs w:val="28"/>
          <w:lang w:val="en-US" w:eastAsia="zh-CN"/>
        </w:rPr>
        <w:t>2</w:t>
      </w:r>
      <w:r>
        <w:rPr>
          <w:rFonts w:hint="eastAsia" w:ascii="宋体" w:hAnsi="宋体" w:eastAsia="宋体" w:cs="宋体"/>
          <w:b/>
          <w:color w:val="000000"/>
          <w:spacing w:val="20"/>
          <w:sz w:val="28"/>
          <w:szCs w:val="28"/>
          <w:lang w:eastAsia="zh-CN"/>
        </w:rPr>
        <w:t>月</w:t>
      </w:r>
      <w:r>
        <w:rPr>
          <w:rFonts w:hint="eastAsia" w:ascii="宋体" w:hAnsi="宋体" w:cs="宋体"/>
          <w:b/>
          <w:color w:val="000000"/>
          <w:spacing w:val="20"/>
          <w:sz w:val="28"/>
          <w:szCs w:val="28"/>
          <w:lang w:val="en-US" w:eastAsia="zh-CN"/>
        </w:rPr>
        <w:t>05日</w:t>
      </w:r>
    </w:p>
    <w:p>
      <w:pPr>
        <w:adjustRightInd w:val="0"/>
        <w:snapToGrid w:val="0"/>
        <w:ind w:left="-158" w:leftChars="-75" w:right="-601" w:rightChars="-286"/>
        <w:rPr>
          <w:rFonts w:hint="eastAsia" w:ascii="宋体" w:hAnsi="宋体" w:eastAsia="宋体" w:cs="宋体"/>
          <w:snapToGrid w:val="0"/>
          <w:sz w:val="24"/>
        </w:rPr>
      </w:pPr>
    </w:p>
    <w:p>
      <w:pPr>
        <w:autoSpaceDE w:val="0"/>
        <w:autoSpaceDN w:val="0"/>
        <w:adjustRightInd w:val="0"/>
        <w:spacing w:line="360" w:lineRule="auto"/>
        <w:jc w:val="both"/>
        <w:outlineLvl w:val="0"/>
        <w:rPr>
          <w:rFonts w:hint="eastAsia" w:ascii="宋体" w:hAnsi="宋体" w:eastAsia="宋体" w:cs="宋体"/>
          <w:b/>
          <w:bCs/>
          <w:sz w:val="36"/>
          <w:szCs w:val="36"/>
          <w:lang w:val="zh-CN"/>
        </w:rPr>
      </w:pPr>
    </w:p>
    <w:p>
      <w:pPr>
        <w:autoSpaceDE w:val="0"/>
        <w:autoSpaceDN w:val="0"/>
        <w:adjustRightInd w:val="0"/>
        <w:spacing w:line="360" w:lineRule="auto"/>
        <w:jc w:val="center"/>
        <w:outlineLvl w:val="0"/>
        <w:rPr>
          <w:rFonts w:hint="eastAsia" w:ascii="宋体" w:hAnsi="宋体" w:eastAsia="宋体" w:cs="宋体"/>
          <w:b/>
          <w:bCs/>
          <w:sz w:val="36"/>
          <w:szCs w:val="36"/>
          <w:lang w:val="zh-CN"/>
        </w:rPr>
      </w:pPr>
      <w:r>
        <w:rPr>
          <w:rFonts w:hint="eastAsia" w:ascii="宋体" w:hAnsi="宋体" w:eastAsia="宋体" w:cs="宋体"/>
          <w:b/>
          <w:bCs/>
          <w:sz w:val="36"/>
          <w:szCs w:val="36"/>
          <w:lang w:val="zh-CN"/>
        </w:rPr>
        <w:t>目   录</w:t>
      </w:r>
    </w:p>
    <w:p>
      <w:pPr>
        <w:autoSpaceDE w:val="0"/>
        <w:autoSpaceDN w:val="0"/>
        <w:adjustRightInd w:val="0"/>
        <w:spacing w:line="480" w:lineRule="auto"/>
        <w:ind w:firstLine="556"/>
        <w:rPr>
          <w:rFonts w:hint="eastAsia" w:ascii="宋体" w:hAnsi="宋体" w:eastAsia="宋体" w:cs="宋体"/>
          <w:b/>
          <w:bCs/>
          <w:sz w:val="32"/>
          <w:szCs w:val="32"/>
        </w:rPr>
      </w:pPr>
    </w:p>
    <w:p>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第一部分  竞争性谈判</w:t>
      </w:r>
      <w:r>
        <w:rPr>
          <w:rFonts w:hint="eastAsia" w:ascii="宋体" w:hAnsi="宋体" w:eastAsia="宋体" w:cs="宋体"/>
          <w:b/>
          <w:sz w:val="32"/>
          <w:szCs w:val="32"/>
          <w:lang w:val="zh-CN"/>
        </w:rPr>
        <w:t>公告</w:t>
      </w:r>
    </w:p>
    <w:p>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第二部分  谈判</w:t>
      </w:r>
      <w:r>
        <w:rPr>
          <w:rFonts w:hint="eastAsia" w:ascii="宋体" w:hAnsi="宋体" w:eastAsia="宋体" w:cs="宋体"/>
          <w:b/>
          <w:sz w:val="32"/>
          <w:szCs w:val="32"/>
          <w:lang w:val="zh-CN"/>
        </w:rPr>
        <w:t>须知</w:t>
      </w:r>
    </w:p>
    <w:p>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 xml:space="preserve">第三部分  </w:t>
      </w:r>
      <w:r>
        <w:rPr>
          <w:rFonts w:hint="eastAsia" w:ascii="宋体" w:hAnsi="宋体" w:eastAsia="宋体" w:cs="宋体"/>
          <w:b/>
          <w:sz w:val="32"/>
          <w:szCs w:val="32"/>
          <w:lang w:val="zh-CN"/>
        </w:rPr>
        <w:t>项目需求</w:t>
      </w:r>
    </w:p>
    <w:p>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第四部分  谈判</w:t>
      </w:r>
      <w:r>
        <w:rPr>
          <w:rFonts w:hint="eastAsia" w:ascii="宋体" w:hAnsi="宋体" w:eastAsia="宋体" w:cs="宋体"/>
          <w:b/>
          <w:sz w:val="32"/>
          <w:szCs w:val="32"/>
          <w:lang w:val="zh-CN"/>
        </w:rPr>
        <w:t>程序和内容</w:t>
      </w:r>
    </w:p>
    <w:p>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第五部分  合同签订与验收付款</w:t>
      </w:r>
    </w:p>
    <w:p>
      <w:pPr>
        <w:tabs>
          <w:tab w:val="left" w:pos="7740"/>
        </w:tabs>
        <w:spacing w:line="480" w:lineRule="auto"/>
        <w:ind w:left="0" w:leftChars="0" w:firstLine="643" w:firstLineChars="200"/>
        <w:rPr>
          <w:rFonts w:hint="eastAsia" w:ascii="宋体" w:hAnsi="宋体" w:eastAsia="宋体" w:cs="宋体"/>
          <w:b/>
          <w:spacing w:val="2"/>
          <w:sz w:val="32"/>
          <w:szCs w:val="32"/>
        </w:rPr>
      </w:pPr>
      <w:r>
        <w:rPr>
          <w:rFonts w:hint="eastAsia" w:ascii="宋体" w:hAnsi="宋体" w:eastAsia="宋体" w:cs="宋体"/>
          <w:b/>
          <w:bCs/>
          <w:sz w:val="32"/>
          <w:szCs w:val="32"/>
        </w:rPr>
        <w:t>第六部分  质疑提出和处理</w:t>
      </w:r>
    </w:p>
    <w:p>
      <w:pPr>
        <w:tabs>
          <w:tab w:val="left" w:pos="7740"/>
        </w:tabs>
        <w:spacing w:line="480" w:lineRule="auto"/>
        <w:ind w:left="0" w:leftChars="0" w:firstLine="643" w:firstLineChars="200"/>
        <w:rPr>
          <w:rFonts w:hint="eastAsia" w:ascii="宋体" w:hAnsi="宋体" w:eastAsia="宋体" w:cs="宋体"/>
          <w:b/>
          <w:spacing w:val="2"/>
          <w:sz w:val="32"/>
          <w:szCs w:val="32"/>
        </w:rPr>
      </w:pPr>
      <w:r>
        <w:rPr>
          <w:rFonts w:hint="eastAsia" w:ascii="宋体" w:hAnsi="宋体" w:eastAsia="宋体" w:cs="宋体"/>
          <w:b/>
          <w:bCs/>
          <w:sz w:val="32"/>
          <w:szCs w:val="32"/>
        </w:rPr>
        <w:t>第七部分  响应</w:t>
      </w:r>
      <w:r>
        <w:rPr>
          <w:rFonts w:hint="eastAsia" w:ascii="宋体" w:hAnsi="宋体" w:eastAsia="宋体" w:cs="宋体"/>
          <w:b/>
          <w:sz w:val="32"/>
          <w:szCs w:val="32"/>
          <w:lang w:val="zh-CN"/>
        </w:rPr>
        <w:t>文件</w:t>
      </w:r>
      <w:r>
        <w:rPr>
          <w:rFonts w:hint="eastAsia" w:ascii="宋体" w:hAnsi="宋体" w:eastAsia="宋体" w:cs="宋体"/>
          <w:b/>
          <w:bCs/>
          <w:sz w:val="32"/>
          <w:szCs w:val="32"/>
        </w:rPr>
        <w:t>组成</w:t>
      </w:r>
    </w:p>
    <w:p>
      <w:pPr>
        <w:tabs>
          <w:tab w:val="left" w:pos="7740"/>
        </w:tabs>
        <w:spacing w:line="500" w:lineRule="exact"/>
        <w:rPr>
          <w:rFonts w:hint="eastAsia" w:ascii="宋体" w:hAnsi="宋体" w:eastAsia="宋体" w:cs="宋体"/>
          <w:b/>
          <w:spacing w:val="2"/>
          <w:sz w:val="24"/>
        </w:rPr>
      </w:pPr>
    </w:p>
    <w:p>
      <w:pPr>
        <w:autoSpaceDE w:val="0"/>
        <w:autoSpaceDN w:val="0"/>
        <w:adjustRightInd w:val="0"/>
        <w:spacing w:line="540" w:lineRule="exact"/>
        <w:jc w:val="center"/>
        <w:rPr>
          <w:rFonts w:hint="eastAsia" w:ascii="宋体" w:hAnsi="宋体" w:eastAsia="宋体" w:cs="宋体"/>
          <w:b/>
          <w:bCs/>
          <w:sz w:val="24"/>
          <w:lang w:val="zh-CN"/>
        </w:rPr>
      </w:pPr>
    </w:p>
    <w:p>
      <w:pPr>
        <w:autoSpaceDE w:val="0"/>
        <w:autoSpaceDN w:val="0"/>
        <w:adjustRightInd w:val="0"/>
        <w:spacing w:line="540" w:lineRule="exact"/>
        <w:rPr>
          <w:rFonts w:hint="eastAsia" w:ascii="宋体" w:hAnsi="宋体" w:eastAsia="宋体" w:cs="宋体"/>
          <w:b/>
          <w:bCs/>
          <w:sz w:val="24"/>
          <w:lang w:val="zh-CN"/>
        </w:rPr>
      </w:pPr>
    </w:p>
    <w:p>
      <w:pPr>
        <w:autoSpaceDE w:val="0"/>
        <w:autoSpaceDN w:val="0"/>
        <w:adjustRightInd w:val="0"/>
        <w:spacing w:line="540" w:lineRule="exact"/>
        <w:jc w:val="center"/>
        <w:rPr>
          <w:rFonts w:hint="eastAsia" w:ascii="宋体" w:hAnsi="宋体" w:eastAsia="宋体" w:cs="宋体"/>
          <w:b/>
          <w:bCs/>
          <w:sz w:val="24"/>
          <w:lang w:val="zh-CN"/>
        </w:rPr>
      </w:pPr>
    </w:p>
    <w:p>
      <w:pPr>
        <w:autoSpaceDE w:val="0"/>
        <w:autoSpaceDN w:val="0"/>
        <w:adjustRightInd w:val="0"/>
        <w:snapToGrid w:val="0"/>
        <w:spacing w:line="300" w:lineRule="auto"/>
        <w:rPr>
          <w:rFonts w:hint="eastAsia" w:ascii="宋体" w:hAnsi="宋体" w:eastAsia="宋体" w:cs="宋体"/>
          <w:b/>
          <w:bCs/>
          <w:sz w:val="24"/>
          <w:lang w:val="zh-CN"/>
        </w:rPr>
      </w:pPr>
    </w:p>
    <w:p>
      <w:pPr>
        <w:autoSpaceDE w:val="0"/>
        <w:autoSpaceDN w:val="0"/>
        <w:adjustRightInd w:val="0"/>
        <w:snapToGrid w:val="0"/>
        <w:spacing w:line="360" w:lineRule="auto"/>
        <w:jc w:val="center"/>
        <w:outlineLvl w:val="0"/>
        <w:rPr>
          <w:rFonts w:hint="eastAsia" w:ascii="宋体" w:hAnsi="宋体" w:eastAsia="宋体" w:cs="宋体"/>
          <w:b/>
          <w:bCs/>
          <w:sz w:val="28"/>
          <w:szCs w:val="28"/>
          <w:lang w:val="zh-CN"/>
        </w:rPr>
      </w:pPr>
      <w:r>
        <w:rPr>
          <w:rFonts w:hint="eastAsia" w:ascii="宋体" w:hAnsi="宋体" w:eastAsia="宋体" w:cs="宋体"/>
          <w:b/>
          <w:bCs/>
          <w:sz w:val="24"/>
          <w:lang w:val="zh-CN"/>
        </w:rPr>
        <w:br w:type="page"/>
      </w:r>
      <w:r>
        <w:rPr>
          <w:rFonts w:hint="eastAsia" w:ascii="宋体" w:hAnsi="宋体" w:eastAsia="宋体" w:cs="宋体"/>
          <w:b/>
          <w:bCs/>
          <w:sz w:val="32"/>
          <w:szCs w:val="32"/>
          <w:lang w:val="zh-CN"/>
        </w:rPr>
        <w:t>第一部分  竞争性谈判公告</w:t>
      </w:r>
    </w:p>
    <w:p>
      <w:pPr>
        <w:adjustRightInd w:val="0"/>
        <w:snapToGrid w:val="0"/>
        <w:spacing w:line="360" w:lineRule="auto"/>
        <w:ind w:left="-158" w:leftChars="-75" w:right="-601" w:rightChars="-286" w:firstLine="480" w:firstLineChars="200"/>
        <w:rPr>
          <w:rFonts w:hint="eastAsia" w:ascii="宋体" w:hAnsi="宋体" w:eastAsia="宋体" w:cs="宋体"/>
          <w:sz w:val="24"/>
        </w:rPr>
      </w:pPr>
      <w:r>
        <w:rPr>
          <w:rFonts w:hint="eastAsia" w:ascii="宋体" w:hAnsi="宋体" w:cs="宋体"/>
          <w:sz w:val="24"/>
          <w:u w:val="single"/>
          <w:lang w:val="en-US" w:eastAsia="zh-CN"/>
        </w:rPr>
        <w:t>海安市新四军联抗烈士陵园国防教育、廉政教育基地提档升级项目</w:t>
      </w:r>
      <w:r>
        <w:rPr>
          <w:rFonts w:hint="eastAsia" w:ascii="宋体" w:hAnsi="宋体" w:eastAsia="宋体" w:cs="宋体"/>
          <w:sz w:val="24"/>
        </w:rPr>
        <w:t>实施</w:t>
      </w:r>
      <w:r>
        <w:rPr>
          <w:rFonts w:hint="eastAsia" w:ascii="宋体" w:hAnsi="宋体" w:eastAsia="宋体" w:cs="宋体"/>
          <w:sz w:val="24"/>
          <w:lang w:val="zh-CN"/>
        </w:rPr>
        <w:t>竞争性谈判</w:t>
      </w:r>
      <w:r>
        <w:rPr>
          <w:rFonts w:hint="eastAsia" w:ascii="宋体" w:hAnsi="宋体" w:eastAsia="宋体" w:cs="宋体"/>
          <w:sz w:val="24"/>
        </w:rPr>
        <w:t>方式组织采购。现公告如下：</w:t>
      </w:r>
    </w:p>
    <w:p>
      <w:pPr>
        <w:snapToGrid w:val="0"/>
        <w:spacing w:line="360" w:lineRule="auto"/>
        <w:ind w:firstLine="555"/>
        <w:contextualSpacing/>
        <w:rPr>
          <w:rFonts w:hint="eastAsia" w:ascii="宋体" w:hAnsi="宋体" w:eastAsia="宋体" w:cs="宋体"/>
          <w:sz w:val="24"/>
        </w:rPr>
      </w:pPr>
      <w:r>
        <w:rPr>
          <w:rFonts w:hint="eastAsia" w:ascii="宋体" w:hAnsi="宋体" w:eastAsia="宋体" w:cs="宋体"/>
          <w:b/>
          <w:sz w:val="24"/>
        </w:rPr>
        <w:t>一、项目名称</w:t>
      </w:r>
    </w:p>
    <w:p>
      <w:pPr>
        <w:snapToGrid w:val="0"/>
        <w:spacing w:line="360" w:lineRule="auto"/>
        <w:ind w:firstLine="555"/>
        <w:contextualSpacing/>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val="en-US" w:eastAsia="zh-CN"/>
        </w:rPr>
        <w:t>海安市新四军联抗烈士陵园国防教育、廉政教育基地提档升级项目</w:t>
      </w:r>
      <w:r>
        <w:rPr>
          <w:rFonts w:hint="eastAsia" w:ascii="宋体" w:hAnsi="宋体" w:eastAsia="宋体" w:cs="宋体"/>
          <w:sz w:val="24"/>
          <w:lang w:eastAsia="zh-CN"/>
        </w:rPr>
        <w:t>。</w:t>
      </w:r>
    </w:p>
    <w:p>
      <w:pPr>
        <w:numPr>
          <w:ilvl w:val="0"/>
          <w:numId w:val="1"/>
        </w:numPr>
        <w:snapToGrid w:val="0"/>
        <w:spacing w:line="360" w:lineRule="auto"/>
        <w:ind w:firstLine="482" w:firstLineChars="200"/>
        <w:contextualSpacing/>
        <w:rPr>
          <w:rFonts w:hint="eastAsia" w:ascii="宋体" w:hAnsi="宋体" w:eastAsia="宋体" w:cs="宋体"/>
          <w:b/>
          <w:sz w:val="24"/>
          <w:highlight w:val="none"/>
        </w:rPr>
      </w:pPr>
      <w:r>
        <w:rPr>
          <w:rFonts w:hint="eastAsia" w:ascii="宋体" w:hAnsi="宋体" w:eastAsia="宋体" w:cs="宋体"/>
          <w:b/>
          <w:sz w:val="24"/>
        </w:rPr>
        <w:t>采购内容：</w:t>
      </w:r>
    </w:p>
    <w:p>
      <w:pPr>
        <w:numPr>
          <w:ilvl w:val="0"/>
          <w:numId w:val="2"/>
        </w:numPr>
        <w:snapToGrid w:val="0"/>
        <w:spacing w:line="360" w:lineRule="auto"/>
        <w:ind w:firstLine="555"/>
        <w:contextualSpacing/>
        <w:rPr>
          <w:rFonts w:hint="eastAsia" w:ascii="宋体" w:hAnsi="宋体" w:cs="宋体"/>
          <w:sz w:val="24"/>
          <w:u w:val="none"/>
          <w:lang w:val="en-US" w:eastAsia="zh-CN"/>
        </w:rPr>
      </w:pPr>
      <w:r>
        <w:rPr>
          <w:rFonts w:hint="eastAsia" w:ascii="宋体" w:hAnsi="宋体" w:cs="宋体"/>
          <w:sz w:val="24"/>
          <w:lang w:val="en-US" w:eastAsia="zh-CN"/>
        </w:rPr>
        <w:t>项目概况：</w:t>
      </w:r>
      <w:r>
        <w:rPr>
          <w:rFonts w:hint="eastAsia" w:ascii="宋体" w:hAnsi="宋体" w:cs="宋体"/>
          <w:sz w:val="24"/>
          <w:u w:val="none"/>
          <w:lang w:val="en-US" w:eastAsia="zh-CN"/>
        </w:rPr>
        <w:t>海安市新四军联抗烈士陵园国防教育、廉政教育基地提档升级项目</w:t>
      </w:r>
    </w:p>
    <w:p>
      <w:pPr>
        <w:numPr>
          <w:ilvl w:val="0"/>
          <w:numId w:val="2"/>
        </w:numPr>
        <w:snapToGrid w:val="0"/>
        <w:spacing w:line="360" w:lineRule="auto"/>
        <w:ind w:firstLine="555"/>
        <w:contextualSpacing/>
        <w:rPr>
          <w:rFonts w:hint="eastAsia" w:ascii="宋体" w:hAnsi="宋体" w:cs="宋体"/>
          <w:sz w:val="24"/>
          <w:lang w:val="en-US" w:eastAsia="zh-CN"/>
        </w:rPr>
      </w:pPr>
      <w:r>
        <w:rPr>
          <w:rFonts w:hint="eastAsia" w:ascii="宋体" w:hAnsi="宋体" w:cs="宋体"/>
          <w:sz w:val="24"/>
          <w:lang w:val="en-US" w:eastAsia="zh-CN"/>
        </w:rPr>
        <w:t>最高限价：本项目采购预算为30万元，最高投标限价为</w:t>
      </w:r>
      <w:r>
        <w:rPr>
          <w:rFonts w:hint="eastAsia" w:ascii="宋体" w:hAnsi="宋体" w:eastAsia="宋体" w:cs="宋体"/>
          <w:sz w:val="24"/>
          <w:lang w:val="en-US" w:eastAsia="zh-CN"/>
        </w:rPr>
        <w:t>27.571万元</w:t>
      </w:r>
      <w:r>
        <w:rPr>
          <w:rFonts w:hint="eastAsia" w:ascii="宋体" w:hAnsi="宋体" w:cs="宋体"/>
          <w:sz w:val="24"/>
          <w:lang w:val="en-US" w:eastAsia="zh-CN"/>
        </w:rPr>
        <w:t>，高于最高投标限价的为无效标。</w:t>
      </w:r>
    </w:p>
    <w:p>
      <w:pPr>
        <w:numPr>
          <w:ilvl w:val="0"/>
          <w:numId w:val="2"/>
        </w:numPr>
        <w:snapToGrid w:val="0"/>
        <w:spacing w:line="360" w:lineRule="auto"/>
        <w:ind w:firstLine="555"/>
        <w:contextualSpacing/>
        <w:rPr>
          <w:rFonts w:hint="eastAsia" w:ascii="宋体" w:hAnsi="宋体" w:eastAsia="宋体" w:cs="宋体"/>
          <w:sz w:val="24"/>
          <w:lang w:val="en-US" w:eastAsia="zh-CN"/>
        </w:rPr>
      </w:pPr>
      <w:r>
        <w:rPr>
          <w:rFonts w:hint="eastAsia" w:ascii="宋体" w:hAnsi="宋体" w:eastAsia="宋体" w:cs="宋体"/>
          <w:sz w:val="24"/>
          <w:lang w:val="en-US" w:eastAsia="zh-CN"/>
        </w:rPr>
        <w:t xml:space="preserve">服务时间：自合同签定之日起18日内完成制作及供货安装。 </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cs="宋体"/>
          <w:b/>
          <w:sz w:val="24"/>
          <w:lang w:val="en-US" w:eastAsia="zh-CN"/>
        </w:rPr>
        <w:t>三</w:t>
      </w:r>
      <w:r>
        <w:rPr>
          <w:rFonts w:hint="eastAsia" w:ascii="宋体" w:hAnsi="宋体" w:eastAsia="宋体" w:cs="宋体"/>
          <w:b/>
          <w:sz w:val="24"/>
        </w:rPr>
        <w:t>、项目</w:t>
      </w:r>
      <w:r>
        <w:rPr>
          <w:rFonts w:hint="eastAsia" w:ascii="宋体" w:hAnsi="宋体" w:cs="宋体"/>
          <w:b/>
          <w:sz w:val="24"/>
          <w:lang w:val="en-US" w:eastAsia="zh-CN"/>
        </w:rPr>
        <w:t>具体</w:t>
      </w:r>
      <w:r>
        <w:rPr>
          <w:rFonts w:hint="eastAsia" w:ascii="宋体" w:hAnsi="宋体" w:eastAsia="宋体" w:cs="宋体"/>
          <w:b/>
          <w:sz w:val="24"/>
        </w:rPr>
        <w:t>需求说明：</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详</w:t>
      </w:r>
      <w:r>
        <w:rPr>
          <w:rFonts w:hint="eastAsia" w:ascii="宋体" w:hAnsi="宋体" w:eastAsia="宋体" w:cs="宋体"/>
          <w:sz w:val="24"/>
          <w:lang w:val="zh-CN"/>
        </w:rPr>
        <w:t>见谈判文件，供下载，</w:t>
      </w:r>
      <w:r>
        <w:rPr>
          <w:rFonts w:hint="eastAsia" w:ascii="宋体" w:hAnsi="宋体" w:eastAsia="宋体" w:cs="宋体"/>
          <w:kern w:val="0"/>
          <w:sz w:val="24"/>
          <w:lang w:val="zh-CN"/>
        </w:rPr>
        <w:t>请仔细研究。</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cs="宋体"/>
          <w:b/>
          <w:sz w:val="24"/>
          <w:lang w:val="en-US" w:eastAsia="zh-CN"/>
        </w:rPr>
        <w:t>四</w:t>
      </w:r>
      <w:r>
        <w:rPr>
          <w:rFonts w:hint="eastAsia" w:ascii="宋体" w:hAnsi="宋体" w:eastAsia="宋体" w:cs="宋体"/>
          <w:b/>
          <w:sz w:val="24"/>
        </w:rPr>
        <w:t>、</w:t>
      </w:r>
      <w:r>
        <w:rPr>
          <w:rFonts w:hint="eastAsia" w:ascii="宋体" w:hAnsi="宋体" w:eastAsia="宋体" w:cs="宋体"/>
          <w:b/>
          <w:kern w:val="11"/>
          <w:sz w:val="24"/>
        </w:rPr>
        <w:t>供应商应具备下列资格条件,并提供证明材料(包括但不限于)</w:t>
      </w:r>
      <w:r>
        <w:rPr>
          <w:rFonts w:hint="eastAsia" w:ascii="宋体" w:hAnsi="宋体" w:eastAsia="宋体" w:cs="宋体"/>
          <w:bCs/>
          <w:color w:val="000000"/>
          <w:sz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(一)法定条件：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符合政府采购法第22条规定的相关条件：</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1.具有独立承担民事责任的能力；（提供法人营业执照复印件）</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2.具有良好的商业信誉和健全的财务会计制度；（</w:t>
      </w:r>
      <w:r>
        <w:rPr>
          <w:rFonts w:hint="eastAsia" w:ascii="宋体" w:hAnsi="宋体" w:eastAsia="宋体" w:cs="宋体"/>
          <w:sz w:val="24"/>
        </w:rPr>
        <w:t>提供参加本次开标前的会计报表，必须含资产负债表、利润表等的证明材料，</w:t>
      </w:r>
      <w:r>
        <w:rPr>
          <w:rFonts w:hint="eastAsia" w:ascii="宋体" w:hAnsi="宋体" w:eastAsia="宋体" w:cs="宋体"/>
          <w:color w:val="000000"/>
          <w:sz w:val="24"/>
        </w:rPr>
        <w:t>成立不满一年不需提供）</w:t>
      </w:r>
    </w:p>
    <w:p>
      <w:pPr>
        <w:pStyle w:val="11"/>
        <w:spacing w:before="0" w:beforeAutospacing="0" w:after="0" w:afterAutospacing="0" w:line="360" w:lineRule="auto"/>
        <w:ind w:firstLine="420" w:firstLineChars="175"/>
        <w:jc w:val="both"/>
        <w:rPr>
          <w:rFonts w:hint="eastAsia" w:ascii="宋体" w:hAnsi="宋体" w:eastAsia="宋体" w:cs="宋体"/>
          <w:color w:val="000000"/>
          <w:lang w:bidi="ar"/>
        </w:rPr>
      </w:pPr>
      <w:r>
        <w:rPr>
          <w:rFonts w:hint="eastAsia" w:ascii="宋体" w:hAnsi="宋体" w:eastAsia="宋体" w:cs="宋体"/>
          <w:color w:val="000000"/>
        </w:rPr>
        <w:t>3.具有履行合同所必需的设备和专业技术能力；</w:t>
      </w:r>
      <w:r>
        <w:rPr>
          <w:rFonts w:hint="eastAsia" w:ascii="宋体" w:hAnsi="宋体" w:eastAsia="宋体" w:cs="宋体"/>
          <w:color w:val="000000"/>
          <w:lang w:bidi="ar"/>
        </w:rPr>
        <w:t>（提供</w:t>
      </w:r>
      <w:r>
        <w:rPr>
          <w:rFonts w:hint="eastAsia" w:ascii="宋体" w:hAnsi="宋体" w:eastAsia="宋体" w:cs="宋体"/>
          <w:color w:val="000000"/>
        </w:rPr>
        <w:t>承诺书，</w:t>
      </w:r>
      <w:r>
        <w:rPr>
          <w:rFonts w:hint="eastAsia" w:ascii="宋体" w:hAnsi="宋体" w:eastAsia="宋体" w:cs="宋体"/>
          <w:color w:val="000000"/>
          <w:lang w:bidi="ar"/>
        </w:rPr>
        <w:t>格式见附件）</w:t>
      </w:r>
    </w:p>
    <w:p>
      <w:pPr>
        <w:pStyle w:val="11"/>
        <w:spacing w:before="0" w:beforeAutospacing="0" w:after="0" w:afterAutospacing="0" w:line="360" w:lineRule="auto"/>
        <w:ind w:firstLine="420" w:firstLineChars="175"/>
        <w:jc w:val="both"/>
        <w:rPr>
          <w:rFonts w:hint="eastAsia" w:ascii="宋体" w:hAnsi="宋体" w:eastAsia="宋体" w:cs="宋体"/>
          <w:color w:val="000000"/>
        </w:rPr>
      </w:pPr>
      <w:r>
        <w:rPr>
          <w:rFonts w:hint="eastAsia" w:ascii="宋体" w:hAnsi="宋体" w:eastAsia="宋体" w:cs="宋体"/>
          <w:color w:val="000000"/>
        </w:rPr>
        <w:t>4.有依法缴纳税收和社会保障资金的良好记录；</w:t>
      </w:r>
    </w:p>
    <w:p>
      <w:pPr>
        <w:pStyle w:val="11"/>
        <w:spacing w:before="0" w:beforeAutospacing="0" w:after="0" w:afterAutospacing="0" w:line="360" w:lineRule="auto"/>
        <w:ind w:firstLine="420" w:firstLineChars="175"/>
        <w:jc w:val="both"/>
        <w:rPr>
          <w:rFonts w:hint="eastAsia" w:ascii="宋体" w:hAnsi="宋体" w:eastAsia="宋体" w:cs="宋体"/>
        </w:rPr>
      </w:pPr>
      <w:r>
        <w:rPr>
          <w:rFonts w:hint="eastAsia" w:cs="宋体"/>
          <w:lang w:val="en-US" w:eastAsia="zh-CN"/>
        </w:rPr>
        <w:t>5</w:t>
      </w:r>
      <w:r>
        <w:rPr>
          <w:rFonts w:hint="eastAsia" w:ascii="宋体" w:hAnsi="宋体" w:eastAsia="宋体" w:cs="宋体"/>
        </w:rPr>
        <w:t>.法律、行政法规规定的其他条件。</w:t>
      </w:r>
    </w:p>
    <w:p>
      <w:pPr>
        <w:shd w:val="clear" w:color="auto" w:fill="FFFFFF"/>
        <w:spacing w:line="360" w:lineRule="auto"/>
        <w:ind w:firstLine="480"/>
        <w:rPr>
          <w:rFonts w:hint="eastAsia" w:ascii="宋体" w:hAnsi="宋体" w:eastAsia="宋体" w:cs="宋体"/>
          <w:color w:val="auto"/>
          <w:sz w:val="24"/>
          <w:szCs w:val="24"/>
          <w:u w:val="none"/>
          <w:lang w:eastAsia="zh-CN"/>
        </w:rPr>
      </w:pPr>
      <w:r>
        <w:rPr>
          <w:rFonts w:hint="eastAsia" w:ascii="宋体" w:hAnsi="宋体" w:eastAsia="宋体" w:cs="宋体"/>
          <w:color w:val="auto"/>
          <w:sz w:val="24"/>
          <w:u w:val="none"/>
        </w:rPr>
        <w:t>（</w:t>
      </w:r>
      <w:r>
        <w:rPr>
          <w:rFonts w:hint="eastAsia" w:ascii="宋体" w:hAnsi="宋体" w:cs="宋体"/>
          <w:color w:val="auto"/>
          <w:sz w:val="24"/>
          <w:u w:val="none"/>
          <w:lang w:val="en-US" w:eastAsia="zh-CN"/>
        </w:rPr>
        <w:t>二</w:t>
      </w:r>
      <w:r>
        <w:rPr>
          <w:rFonts w:hint="eastAsia" w:ascii="宋体" w:hAnsi="宋体" w:eastAsia="宋体" w:cs="宋体"/>
          <w:color w:val="auto"/>
          <w:sz w:val="24"/>
          <w:szCs w:val="24"/>
          <w:u w:val="none"/>
        </w:rPr>
        <w:t>）采购人根据采购项目的特殊要求规定的特定条件</w:t>
      </w:r>
      <w:r>
        <w:rPr>
          <w:rFonts w:hint="eastAsia" w:ascii="宋体" w:hAnsi="宋体" w:eastAsia="宋体" w:cs="宋体"/>
          <w:color w:val="auto"/>
          <w:sz w:val="24"/>
          <w:szCs w:val="24"/>
          <w:u w:val="none"/>
          <w:lang w:eastAsia="zh-CN"/>
        </w:rPr>
        <w:t>：</w:t>
      </w:r>
    </w:p>
    <w:p>
      <w:pPr>
        <w:shd w:val="clear" w:color="auto" w:fill="FFFFFF"/>
        <w:spacing w:line="360" w:lineRule="auto"/>
        <w:ind w:firstLine="48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1.未被“信用中国”网站（www.creditchina.gov.cn）列入失信被执行人、重大税收违法案件当事人名单、政府采购严重失信行为记录名单(提供网页查询结果截图并加盖公章)。</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三</w:t>
      </w:r>
      <w:r>
        <w:rPr>
          <w:rFonts w:hint="eastAsia" w:ascii="宋体" w:hAnsi="宋体" w:eastAsia="宋体" w:cs="宋体"/>
          <w:sz w:val="24"/>
        </w:rPr>
        <w:t>）法定代表人为同一个人的两个及两个以上法人，母公司、全资子公司及其控股公司，都不得在同一采购项目相同标段中同时参加谈判，一经发现，将视同围标处理。</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四</w:t>
      </w:r>
      <w:r>
        <w:rPr>
          <w:rFonts w:hint="eastAsia" w:ascii="宋体" w:hAnsi="宋体" w:eastAsia="宋体" w:cs="宋体"/>
          <w:sz w:val="24"/>
        </w:rPr>
        <w:t>）本项目不接受联合体参与；</w:t>
      </w:r>
    </w:p>
    <w:p>
      <w:pPr>
        <w:snapToGrid w:val="0"/>
        <w:spacing w:line="360" w:lineRule="auto"/>
        <w:ind w:firstLine="482" w:firstLineChars="200"/>
        <w:contextualSpacing/>
        <w:rPr>
          <w:rFonts w:hint="eastAsia" w:ascii="宋体" w:hAnsi="宋体" w:eastAsia="宋体" w:cs="宋体"/>
          <w:b/>
          <w:bCs/>
          <w:sz w:val="24"/>
        </w:rPr>
      </w:pPr>
      <w:r>
        <w:rPr>
          <w:rFonts w:hint="eastAsia" w:ascii="宋体" w:hAnsi="宋体" w:cs="宋体"/>
          <w:b/>
          <w:bCs/>
          <w:sz w:val="24"/>
          <w:lang w:val="en-US" w:eastAsia="zh-CN"/>
        </w:rPr>
        <w:t>五</w:t>
      </w:r>
      <w:r>
        <w:rPr>
          <w:rFonts w:hint="eastAsia" w:ascii="宋体" w:hAnsi="宋体" w:eastAsia="宋体" w:cs="宋体"/>
          <w:b/>
          <w:bCs/>
          <w:sz w:val="24"/>
        </w:rPr>
        <w:t>、公告期限</w:t>
      </w:r>
    </w:p>
    <w:p>
      <w:pPr>
        <w:snapToGrid w:val="0"/>
        <w:spacing w:line="360" w:lineRule="auto"/>
        <w:ind w:firstLine="480" w:firstLineChars="200"/>
        <w:contextualSpacing/>
        <w:rPr>
          <w:rFonts w:hint="eastAsia" w:ascii="宋体" w:hAnsi="宋体" w:eastAsia="宋体" w:cs="宋体"/>
          <w:sz w:val="24"/>
          <w:lang w:val="en-US" w:eastAsia="zh-CN"/>
        </w:rPr>
      </w:pPr>
      <w:r>
        <w:rPr>
          <w:rFonts w:hint="eastAsia" w:ascii="宋体" w:hAnsi="宋体" w:eastAsia="宋体" w:cs="宋体"/>
          <w:sz w:val="24"/>
          <w:lang w:val="en-US" w:eastAsia="zh-CN"/>
        </w:rPr>
        <w:t>自本公告发布之日起3个工作日。</w:t>
      </w:r>
    </w:p>
    <w:p>
      <w:pPr>
        <w:numPr>
          <w:ilvl w:val="0"/>
          <w:numId w:val="0"/>
        </w:numPr>
        <w:snapToGrid w:val="0"/>
        <w:spacing w:line="360" w:lineRule="auto"/>
        <w:ind w:firstLine="482" w:firstLineChars="200"/>
        <w:contextualSpacing/>
        <w:rPr>
          <w:rFonts w:hint="eastAsia"/>
        </w:rPr>
      </w:pPr>
      <w:r>
        <w:rPr>
          <w:rFonts w:hint="eastAsia" w:ascii="宋体" w:hAnsi="宋体" w:cs="宋体"/>
          <w:b/>
          <w:sz w:val="24"/>
          <w:lang w:val="en-US" w:eastAsia="zh-CN"/>
        </w:rPr>
        <w:t>六、</w:t>
      </w:r>
      <w:r>
        <w:rPr>
          <w:rFonts w:hint="eastAsia" w:ascii="宋体" w:hAnsi="宋体" w:eastAsia="宋体" w:cs="宋体"/>
          <w:b/>
          <w:sz w:val="24"/>
          <w:lang w:eastAsia="zh-CN"/>
        </w:rPr>
        <w:t>投标</w:t>
      </w:r>
      <w:r>
        <w:rPr>
          <w:rFonts w:hint="eastAsia" w:ascii="宋体" w:hAnsi="宋体" w:eastAsia="宋体" w:cs="宋体"/>
          <w:b/>
          <w:sz w:val="24"/>
        </w:rPr>
        <w:t>保证金</w:t>
      </w:r>
      <w:r>
        <w:rPr>
          <w:rFonts w:hint="eastAsia" w:ascii="宋体" w:hAnsi="宋体" w:eastAsia="宋体" w:cs="宋体"/>
          <w:b/>
          <w:sz w:val="24"/>
          <w:lang w:eastAsia="zh-CN"/>
        </w:rPr>
        <w:t>（本项目不收取投标保证金）</w:t>
      </w:r>
    </w:p>
    <w:p>
      <w:pPr>
        <w:snapToGrid w:val="0"/>
        <w:spacing w:line="360" w:lineRule="auto"/>
        <w:ind w:firstLine="555"/>
        <w:contextualSpacing/>
        <w:rPr>
          <w:rFonts w:hint="eastAsia" w:ascii="宋体" w:hAnsi="宋体" w:eastAsia="宋体" w:cs="宋体"/>
          <w:b/>
          <w:sz w:val="24"/>
        </w:rPr>
      </w:pPr>
      <w:r>
        <w:rPr>
          <w:rFonts w:hint="eastAsia" w:ascii="宋体" w:hAnsi="宋体" w:cs="宋体"/>
          <w:b/>
          <w:sz w:val="24"/>
          <w:lang w:val="en-US" w:eastAsia="zh-CN"/>
        </w:rPr>
        <w:t>七</w:t>
      </w:r>
      <w:r>
        <w:rPr>
          <w:rFonts w:hint="eastAsia" w:ascii="宋体" w:hAnsi="宋体" w:eastAsia="宋体" w:cs="宋体"/>
          <w:b/>
          <w:sz w:val="24"/>
        </w:rPr>
        <w:t>、投标费用</w:t>
      </w:r>
    </w:p>
    <w:p>
      <w:pPr>
        <w:numPr>
          <w:ilvl w:val="0"/>
          <w:numId w:val="0"/>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sz w:val="24"/>
        </w:rPr>
        <w:t>供应商承担参与谈判可能发生的全部费用，采购人在任何情况下均无义务和责任承担这些费用</w:t>
      </w:r>
      <w:r>
        <w:rPr>
          <w:rFonts w:hint="eastAsia" w:ascii="宋体" w:hAnsi="宋体" w:eastAsia="宋体" w:cs="宋体"/>
          <w:sz w:val="24"/>
        </w:rPr>
        <w:t>。</w:t>
      </w:r>
    </w:p>
    <w:p>
      <w:pPr>
        <w:numPr>
          <w:ilvl w:val="0"/>
          <w:numId w:val="0"/>
        </w:numPr>
        <w:autoSpaceDE w:val="0"/>
        <w:autoSpaceDN w:val="0"/>
        <w:adjustRightIn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本项目招标代理费由中标供应商在签订合同前一次性支付给招标代理单位，金额3000元，</w:t>
      </w:r>
      <w:r>
        <w:rPr>
          <w:rFonts w:hint="eastAsia" w:ascii="宋体" w:hAnsi="宋体" w:eastAsia="宋体" w:cs="宋体"/>
          <w:color w:val="000000"/>
          <w:sz w:val="24"/>
        </w:rPr>
        <w:t>供应商</w:t>
      </w:r>
      <w:r>
        <w:rPr>
          <w:rFonts w:hint="eastAsia" w:ascii="宋体" w:hAnsi="宋体" w:eastAsia="宋体" w:cs="宋体"/>
          <w:color w:val="000000"/>
          <w:sz w:val="24"/>
          <w:lang w:val="en-US" w:eastAsia="zh-CN"/>
        </w:rPr>
        <w:t>须在投标报价时考虑此费用的支出,</w:t>
      </w:r>
      <w:r>
        <w:rPr>
          <w:rFonts w:hint="eastAsia" w:ascii="宋体" w:hAnsi="宋体" w:eastAsia="宋体" w:cs="宋体"/>
          <w:color w:val="000000"/>
          <w:sz w:val="24"/>
        </w:rPr>
        <w:t>采购人</w:t>
      </w:r>
      <w:r>
        <w:rPr>
          <w:rFonts w:hint="eastAsia" w:ascii="宋体" w:hAnsi="宋体" w:eastAsia="宋体" w:cs="宋体"/>
          <w:color w:val="000000"/>
          <w:sz w:val="24"/>
          <w:lang w:val="en-US" w:eastAsia="zh-CN"/>
        </w:rPr>
        <w:t>不另行给付。</w:t>
      </w:r>
    </w:p>
    <w:p>
      <w:pPr>
        <w:snapToGrid w:val="0"/>
        <w:spacing w:line="360" w:lineRule="auto"/>
        <w:ind w:firstLine="555"/>
        <w:contextualSpacing/>
        <w:rPr>
          <w:rFonts w:hint="eastAsia" w:ascii="宋体" w:hAnsi="宋体" w:eastAsia="宋体" w:cs="宋体"/>
          <w:b/>
          <w:sz w:val="24"/>
        </w:rPr>
      </w:pPr>
      <w:r>
        <w:rPr>
          <w:rFonts w:hint="eastAsia" w:ascii="宋体" w:hAnsi="宋体" w:cs="宋体"/>
          <w:b/>
          <w:sz w:val="24"/>
          <w:lang w:val="en-US" w:eastAsia="zh-CN"/>
        </w:rPr>
        <w:t>八</w:t>
      </w:r>
      <w:r>
        <w:rPr>
          <w:rFonts w:hint="eastAsia" w:ascii="宋体" w:hAnsi="宋体" w:eastAsia="宋体" w:cs="宋体"/>
          <w:b/>
          <w:sz w:val="24"/>
        </w:rPr>
        <w:t>、供应商报名、下载谈判文件、响应文件递交</w:t>
      </w:r>
    </w:p>
    <w:p>
      <w:pPr>
        <w:snapToGrid w:val="0"/>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highlight w:val="none"/>
        </w:rPr>
        <w:t>自即日起至投标截止时间前，从</w:t>
      </w:r>
      <w:r>
        <w:rPr>
          <w:rFonts w:hint="eastAsia" w:ascii="宋体" w:hAnsi="宋体" w:eastAsia="宋体" w:cs="宋体"/>
          <w:sz w:val="24"/>
          <w:highlight w:val="none"/>
          <w:lang w:eastAsia="zh-CN"/>
        </w:rPr>
        <w:t>海安市人民政府网-海安市退役军人事务局窗口</w:t>
      </w:r>
      <w:r>
        <w:rPr>
          <w:rFonts w:hint="eastAsia" w:ascii="宋体" w:hAnsi="宋体" w:eastAsia="宋体" w:cs="宋体"/>
          <w:sz w:val="24"/>
          <w:highlight w:val="none"/>
        </w:rPr>
        <w:t>下载。</w:t>
      </w:r>
    </w:p>
    <w:p>
      <w:pPr>
        <w:snapToGrid w:val="0"/>
        <w:spacing w:line="360" w:lineRule="auto"/>
        <w:ind w:firstLine="480" w:firstLineChars="200"/>
        <w:contextualSpacing/>
        <w:rPr>
          <w:rFonts w:hint="eastAsia" w:ascii="宋体" w:hAnsi="宋体" w:eastAsia="宋体" w:cs="宋体"/>
          <w:b/>
          <w:bCs/>
          <w:color w:val="FF0000"/>
          <w:sz w:val="24"/>
          <w:highlight w:val="none"/>
          <w:lang w:val="en-US" w:eastAsia="zh-CN"/>
        </w:rPr>
      </w:pPr>
      <w:r>
        <w:rPr>
          <w:rFonts w:hint="eastAsia" w:ascii="宋体" w:hAnsi="宋体" w:eastAsia="宋体" w:cs="宋体"/>
          <w:sz w:val="24"/>
          <w:highlight w:val="none"/>
        </w:rPr>
        <w:t>2、获取时间：</w:t>
      </w:r>
      <w:r>
        <w:rPr>
          <w:rFonts w:hint="eastAsia" w:ascii="宋体" w:hAnsi="宋体" w:eastAsia="宋体" w:cs="宋体"/>
          <w:b/>
          <w:bCs/>
          <w:color w:val="FF0000"/>
          <w:sz w:val="24"/>
          <w:highlight w:val="none"/>
          <w:lang w:val="en-US" w:eastAsia="zh-CN"/>
        </w:rPr>
        <w:t>2022年12月05日至2022年12月09日</w:t>
      </w:r>
    </w:p>
    <w:p>
      <w:pPr>
        <w:spacing w:line="360" w:lineRule="auto"/>
        <w:ind w:left="239" w:leftChars="114" w:firstLine="240" w:firstLineChars="100"/>
        <w:rPr>
          <w:rFonts w:hint="eastAsia" w:ascii="宋体" w:hAnsi="宋体" w:cs="宋体"/>
          <w:b/>
          <w:bCs/>
          <w:color w:val="FF0000"/>
          <w:sz w:val="24"/>
          <w:highlight w:val="none"/>
          <w:lang w:val="en-US" w:eastAsia="zh-CN"/>
        </w:rPr>
      </w:pPr>
      <w:r>
        <w:rPr>
          <w:rFonts w:hint="eastAsia" w:ascii="宋体" w:hAnsi="宋体" w:cs="宋体"/>
          <w:color w:val="000000"/>
          <w:sz w:val="24"/>
          <w:lang w:val="en-US" w:eastAsia="zh-CN"/>
        </w:rPr>
        <w:t>3.</w:t>
      </w:r>
      <w:r>
        <w:rPr>
          <w:rFonts w:hint="eastAsia" w:ascii="宋体" w:hAnsi="宋体" w:eastAsia="宋体" w:cs="宋体"/>
          <w:color w:val="000000"/>
          <w:sz w:val="24"/>
        </w:rPr>
        <w:t>纸质投标文件递交截止时间：</w:t>
      </w:r>
      <w:r>
        <w:rPr>
          <w:rFonts w:hint="eastAsia" w:ascii="宋体" w:hAnsi="宋体" w:eastAsia="宋体" w:cs="宋体"/>
          <w:b/>
          <w:bCs/>
          <w:color w:val="FF0000"/>
          <w:sz w:val="24"/>
          <w:highlight w:val="none"/>
        </w:rPr>
        <w:t>202</w:t>
      </w:r>
      <w:r>
        <w:rPr>
          <w:rFonts w:hint="eastAsia" w:ascii="宋体" w:hAnsi="宋体" w:cs="宋体"/>
          <w:b/>
          <w:bCs/>
          <w:color w:val="FF0000"/>
          <w:sz w:val="24"/>
          <w:highlight w:val="none"/>
          <w:lang w:val="en-US" w:eastAsia="zh-CN"/>
        </w:rPr>
        <w:t>2</w:t>
      </w:r>
      <w:r>
        <w:rPr>
          <w:rFonts w:hint="eastAsia" w:ascii="宋体" w:hAnsi="宋体" w:eastAsia="宋体" w:cs="宋体"/>
          <w:b/>
          <w:bCs/>
          <w:color w:val="FF0000"/>
          <w:sz w:val="24"/>
          <w:highlight w:val="none"/>
        </w:rPr>
        <w:t>年</w:t>
      </w:r>
      <w:r>
        <w:rPr>
          <w:rFonts w:hint="eastAsia" w:ascii="宋体" w:hAnsi="宋体" w:cs="宋体"/>
          <w:b/>
          <w:bCs/>
          <w:color w:val="FF0000"/>
          <w:sz w:val="24"/>
          <w:highlight w:val="none"/>
          <w:lang w:val="en-US" w:eastAsia="zh-CN"/>
        </w:rPr>
        <w:t>12</w:t>
      </w:r>
      <w:r>
        <w:rPr>
          <w:rFonts w:hint="eastAsia" w:ascii="宋体" w:hAnsi="宋体" w:eastAsia="宋体" w:cs="宋体"/>
          <w:b/>
          <w:bCs/>
          <w:color w:val="FF0000"/>
          <w:sz w:val="24"/>
          <w:highlight w:val="none"/>
        </w:rPr>
        <w:t>月</w:t>
      </w:r>
      <w:r>
        <w:rPr>
          <w:rFonts w:hint="eastAsia" w:ascii="宋体" w:hAnsi="宋体" w:cs="宋体"/>
          <w:b/>
          <w:bCs/>
          <w:color w:val="FF0000"/>
          <w:sz w:val="24"/>
          <w:highlight w:val="none"/>
          <w:lang w:val="en-US" w:eastAsia="zh-CN"/>
        </w:rPr>
        <w:t>09</w:t>
      </w:r>
      <w:r>
        <w:rPr>
          <w:rFonts w:hint="eastAsia" w:ascii="宋体" w:hAnsi="宋体" w:eastAsia="宋体" w:cs="宋体"/>
          <w:b/>
          <w:bCs/>
          <w:color w:val="FF0000"/>
          <w:sz w:val="24"/>
          <w:highlight w:val="none"/>
        </w:rPr>
        <w:t>日</w:t>
      </w:r>
      <w:r>
        <w:rPr>
          <w:rFonts w:hint="eastAsia" w:ascii="宋体" w:hAnsi="宋体" w:cs="宋体"/>
          <w:b/>
          <w:bCs/>
          <w:color w:val="FF0000"/>
          <w:sz w:val="24"/>
          <w:highlight w:val="none"/>
          <w:lang w:val="en-US" w:eastAsia="zh-CN"/>
        </w:rPr>
        <w:t>09点30分</w:t>
      </w:r>
    </w:p>
    <w:p>
      <w:pPr>
        <w:spacing w:line="360" w:lineRule="auto"/>
        <w:ind w:left="239" w:leftChars="114" w:firstLine="240" w:firstLineChars="100"/>
        <w:rPr>
          <w:rFonts w:hint="eastAsia" w:ascii="宋体" w:hAnsi="宋体" w:cs="宋体"/>
          <w:b/>
          <w:bCs/>
          <w:color w:val="FF0000"/>
          <w:sz w:val="24"/>
          <w:highlight w:val="none"/>
          <w:lang w:val="en-US" w:eastAsia="zh-CN"/>
        </w:rPr>
      </w:pPr>
      <w:r>
        <w:rPr>
          <w:rFonts w:hint="eastAsia" w:ascii="宋体" w:hAnsi="宋体" w:cs="宋体"/>
          <w:b w:val="0"/>
          <w:bCs w:val="0"/>
          <w:color w:val="000000" w:themeColor="text1"/>
          <w:sz w:val="24"/>
          <w:highlight w:val="none"/>
          <w:lang w:val="en-US" w:eastAsia="zh-CN"/>
          <w14:textFill>
            <w14:solidFill>
              <w14:schemeClr w14:val="tx1"/>
            </w14:solidFill>
          </w14:textFill>
        </w:rPr>
        <w:t>4.谈判开始时间：</w:t>
      </w:r>
      <w:r>
        <w:rPr>
          <w:rFonts w:hint="eastAsia" w:ascii="宋体" w:hAnsi="宋体" w:cs="宋体"/>
          <w:b/>
          <w:bCs/>
          <w:color w:val="FF0000"/>
          <w:sz w:val="24"/>
          <w:highlight w:val="none"/>
          <w:lang w:val="en-US" w:eastAsia="zh-CN"/>
        </w:rPr>
        <w:t>2022年12月09日09点30分</w:t>
      </w:r>
    </w:p>
    <w:p>
      <w:pPr>
        <w:snapToGrid w:val="0"/>
        <w:spacing w:line="360" w:lineRule="auto"/>
        <w:ind w:firstLine="480" w:firstLineChars="200"/>
        <w:contextualSpacing/>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rPr>
        <w:t>开标地点：</w:t>
      </w:r>
      <w:r>
        <w:rPr>
          <w:rFonts w:hint="eastAsia" w:ascii="宋体" w:hAnsi="宋体" w:eastAsia="宋体" w:cs="宋体"/>
          <w:sz w:val="24"/>
          <w:lang w:eastAsia="zh-CN"/>
        </w:rPr>
        <w:t>海安市退役军人事务局二楼会议</w:t>
      </w:r>
      <w:r>
        <w:rPr>
          <w:rFonts w:hint="eastAsia" w:ascii="宋体" w:hAnsi="宋体" w:eastAsia="宋体" w:cs="宋体"/>
          <w:sz w:val="24"/>
          <w:lang w:val="en-US" w:eastAsia="zh-CN"/>
        </w:rPr>
        <w:t>室（江苏省南通市海安市永安中路58号）</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cs="宋体"/>
          <w:b/>
          <w:sz w:val="24"/>
          <w:lang w:val="en-US" w:eastAsia="zh-CN"/>
        </w:rPr>
        <w:t>九</w:t>
      </w:r>
      <w:r>
        <w:rPr>
          <w:rFonts w:hint="eastAsia" w:ascii="宋体" w:hAnsi="宋体" w:eastAsia="宋体" w:cs="宋体"/>
          <w:b/>
          <w:sz w:val="24"/>
        </w:rPr>
        <w:t>、本项目联系事项</w:t>
      </w:r>
    </w:p>
    <w:p>
      <w:pPr>
        <w:snapToGrid w:val="0"/>
        <w:spacing w:line="360" w:lineRule="auto"/>
        <w:ind w:firstLine="480" w:firstLineChars="200"/>
        <w:contextualSpacing/>
        <w:rPr>
          <w:rFonts w:ascii="宋体" w:hAnsi="宋体" w:cs="宋体"/>
          <w:color w:val="auto"/>
          <w:sz w:val="24"/>
          <w:highlight w:val="none"/>
          <w:u w:val="single"/>
        </w:rPr>
      </w:pPr>
      <w:r>
        <w:rPr>
          <w:rFonts w:hint="eastAsia" w:ascii="宋体" w:hAnsi="宋体" w:eastAsia="宋体" w:cs="宋体"/>
          <w:sz w:val="24"/>
        </w:rPr>
        <w:t>对项目需求部分的询问、质疑请向采购人提出，询问、质疑由采购人负责答复。</w:t>
      </w:r>
      <w:r>
        <w:rPr>
          <w:rFonts w:hint="eastAsia" w:ascii="宋体" w:hAnsi="宋体" w:eastAsia="宋体" w:cs="宋体"/>
          <w:sz w:val="24"/>
          <w:u w:val="single"/>
        </w:rPr>
        <w:t>采购人</w:t>
      </w:r>
      <w:r>
        <w:rPr>
          <w:rFonts w:hint="eastAsia" w:ascii="宋体" w:hAnsi="宋体" w:cs="宋体"/>
          <w:sz w:val="24"/>
          <w:u w:val="single"/>
          <w:lang w:val="en-US" w:eastAsia="zh-CN"/>
        </w:rPr>
        <w:t>联系方式</w:t>
      </w:r>
      <w:r>
        <w:rPr>
          <w:rFonts w:hint="eastAsia" w:ascii="宋体" w:hAnsi="宋体" w:cs="宋体"/>
          <w:sz w:val="24"/>
          <w:u w:val="single"/>
          <w:lang w:eastAsia="zh-CN"/>
        </w:rPr>
        <w:t>：</w:t>
      </w:r>
      <w:r>
        <w:rPr>
          <w:rFonts w:hint="eastAsia" w:ascii="宋体" w:hAnsi="宋体" w:eastAsia="宋体" w:cs="宋体"/>
          <w:sz w:val="24"/>
          <w:u w:val="single"/>
        </w:rPr>
        <w:t>海安市新四军联抗烈士陵园管理处</w:t>
      </w:r>
      <w:r>
        <w:rPr>
          <w:rFonts w:hint="eastAsia" w:ascii="宋体" w:hAnsi="宋体" w:cs="宋体"/>
          <w:sz w:val="24"/>
          <w:u w:val="single"/>
          <w:lang w:val="en-US" w:eastAsia="zh-CN"/>
        </w:rPr>
        <w:t xml:space="preserve">  </w:t>
      </w:r>
      <w:r>
        <w:rPr>
          <w:rFonts w:hint="eastAsia" w:ascii="宋体" w:hAnsi="宋体" w:eastAsia="宋体" w:cs="宋体"/>
          <w:sz w:val="24"/>
          <w:u w:val="single"/>
        </w:rPr>
        <w:t>徐广春</w:t>
      </w:r>
      <w:r>
        <w:rPr>
          <w:rFonts w:hint="eastAsia" w:ascii="宋体" w:hAnsi="宋体" w:cs="宋体"/>
          <w:sz w:val="24"/>
          <w:u w:val="single"/>
          <w:lang w:val="en-US" w:eastAsia="zh-CN"/>
        </w:rPr>
        <w:t xml:space="preserve"> 18015247959 。</w:t>
      </w:r>
      <w:r>
        <w:rPr>
          <w:rFonts w:hint="eastAsia" w:ascii="宋体" w:hAnsi="宋体" w:cs="宋体"/>
          <w:color w:val="auto"/>
          <w:sz w:val="24"/>
          <w:highlight w:val="none"/>
        </w:rPr>
        <w:t>对项目</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其它部分的询问请向招标代理单位提出，招标代理方面：</w:t>
      </w:r>
      <w:r>
        <w:rPr>
          <w:rFonts w:hint="eastAsia" w:ascii="宋体" w:hAnsi="宋体" w:cs="宋体"/>
          <w:color w:val="auto"/>
          <w:sz w:val="24"/>
          <w:highlight w:val="none"/>
          <w:u w:val="single"/>
          <w:lang w:eastAsia="zh-CN"/>
        </w:rPr>
        <w:t>江苏捷星建设项目投资管理有限公司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刘竞遥 18020395165</w:t>
      </w:r>
      <w:r>
        <w:rPr>
          <w:rFonts w:hint="eastAsia" w:ascii="宋体" w:hAnsi="宋体" w:cs="宋体"/>
          <w:color w:val="auto"/>
          <w:sz w:val="24"/>
          <w:highlight w:val="none"/>
          <w:u w:val="single"/>
        </w:rPr>
        <w:t>。</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十、响应文件制作要求</w:t>
      </w:r>
    </w:p>
    <w:p>
      <w:pPr>
        <w:spacing w:line="360" w:lineRule="auto"/>
        <w:ind w:left="239" w:leftChars="114" w:firstLine="240" w:firstLineChars="100"/>
        <w:rPr>
          <w:rFonts w:hint="default" w:ascii="宋体" w:hAnsi="宋体" w:eastAsia="宋体" w:cs="宋体"/>
          <w:sz w:val="24"/>
          <w:highlight w:val="none"/>
          <w:lang w:val="en-US" w:eastAsia="zh-CN"/>
        </w:rPr>
      </w:pPr>
      <w:r>
        <w:rPr>
          <w:rFonts w:hint="eastAsia" w:ascii="宋体" w:hAnsi="宋体" w:eastAsia="宋体" w:cs="宋体"/>
          <w:sz w:val="24"/>
        </w:rPr>
        <w:t>供应商提供纸质投标文件</w:t>
      </w:r>
      <w:r>
        <w:rPr>
          <w:rFonts w:hint="eastAsia" w:ascii="宋体" w:hAnsi="宋体" w:cs="宋体"/>
          <w:sz w:val="24"/>
          <w:lang w:eastAsia="zh-CN"/>
        </w:rPr>
        <w:t>，</w:t>
      </w:r>
      <w:r>
        <w:rPr>
          <w:rFonts w:hint="eastAsia" w:ascii="宋体" w:hAnsi="宋体" w:cs="宋体"/>
          <w:sz w:val="24"/>
          <w:lang w:val="en-US" w:eastAsia="zh-CN"/>
        </w:rPr>
        <w:t>详见采购文件。</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十</w:t>
      </w:r>
      <w:r>
        <w:rPr>
          <w:rFonts w:hint="eastAsia" w:ascii="宋体" w:hAnsi="宋体" w:cs="宋体"/>
          <w:b/>
          <w:sz w:val="24"/>
          <w:lang w:val="en-US" w:eastAsia="zh-CN"/>
        </w:rPr>
        <w:t>一</w:t>
      </w:r>
      <w:r>
        <w:rPr>
          <w:rFonts w:hint="eastAsia" w:ascii="宋体" w:hAnsi="宋体" w:eastAsia="宋体" w:cs="宋体"/>
          <w:b/>
          <w:sz w:val="24"/>
        </w:rPr>
        <w:t>、竞争性谈判程序（详见竞争性谈判文件）</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采购人审查响应供应商资格，符合资格的供应商接受谈判小组的各轮谈判。在质量和服务相等的前提下，最后报价最低者为成交供应商。</w:t>
      </w:r>
    </w:p>
    <w:p>
      <w:pPr>
        <w:autoSpaceDE w:val="0"/>
        <w:autoSpaceDN w:val="0"/>
        <w:adjustRightInd w:val="0"/>
        <w:snapToGrid w:val="0"/>
        <w:spacing w:line="300" w:lineRule="auto"/>
        <w:contextualSpacing/>
        <w:jc w:val="center"/>
        <w:rPr>
          <w:rFonts w:hint="eastAsia" w:ascii="宋体" w:hAnsi="宋体" w:eastAsia="宋体" w:cs="宋体"/>
          <w:b/>
          <w:bCs/>
          <w:sz w:val="24"/>
          <w:lang w:val="zh-CN"/>
        </w:rPr>
      </w:pPr>
    </w:p>
    <w:p>
      <w:pPr>
        <w:rPr>
          <w:rFonts w:hint="eastAsia" w:ascii="宋体" w:hAnsi="宋体" w:eastAsia="宋体" w:cs="宋体"/>
          <w:b/>
          <w:bCs/>
          <w:sz w:val="24"/>
          <w:lang w:val="zh-CN"/>
        </w:rPr>
      </w:pPr>
      <w:r>
        <w:rPr>
          <w:rFonts w:hint="eastAsia" w:ascii="宋体" w:hAnsi="宋体" w:eastAsia="宋体" w:cs="宋体"/>
          <w:b/>
          <w:bCs/>
          <w:sz w:val="24"/>
          <w:lang w:val="zh-CN"/>
        </w:rPr>
        <w:br w:type="page"/>
      </w:r>
    </w:p>
    <w:p>
      <w:pPr>
        <w:autoSpaceDE w:val="0"/>
        <w:autoSpaceDN w:val="0"/>
        <w:adjustRightInd w:val="0"/>
        <w:snapToGrid w:val="0"/>
        <w:spacing w:line="300" w:lineRule="auto"/>
        <w:ind w:firstLine="3534" w:firstLineChars="1100"/>
        <w:jc w:val="both"/>
        <w:outlineLvl w:val="0"/>
        <w:rPr>
          <w:rFonts w:hint="eastAsia" w:ascii="宋体" w:hAnsi="宋体" w:eastAsia="宋体" w:cs="宋体"/>
          <w:b/>
          <w:bCs/>
          <w:sz w:val="32"/>
          <w:szCs w:val="32"/>
          <w:lang w:val="zh-CN"/>
        </w:rPr>
      </w:pPr>
      <w:r>
        <w:rPr>
          <w:rFonts w:hint="eastAsia" w:ascii="宋体" w:hAnsi="宋体" w:eastAsia="宋体" w:cs="宋体"/>
          <w:b/>
          <w:bCs/>
          <w:sz w:val="32"/>
          <w:szCs w:val="32"/>
          <w:lang w:val="zh-CN"/>
        </w:rPr>
        <w:t>第二部分 竞谈须知</w:t>
      </w:r>
    </w:p>
    <w:p>
      <w:pPr>
        <w:snapToGrid w:val="0"/>
        <w:spacing w:line="360" w:lineRule="auto"/>
        <w:ind w:firstLine="482" w:firstLineChars="200"/>
        <w:contextualSpacing/>
        <w:outlineLvl w:val="0"/>
        <w:rPr>
          <w:rFonts w:hint="eastAsia" w:ascii="宋体" w:hAnsi="宋体" w:eastAsia="宋体" w:cs="宋体"/>
          <w:b/>
          <w:sz w:val="24"/>
        </w:rPr>
      </w:pPr>
      <w:r>
        <w:rPr>
          <w:rFonts w:hint="eastAsia" w:ascii="宋体" w:hAnsi="宋体" w:eastAsia="宋体" w:cs="宋体"/>
          <w:b/>
          <w:sz w:val="24"/>
        </w:rPr>
        <w:t>一、谈判文件由采购人解释。</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供应商在网上下载谈判文件后，应仔细检查谈判文件的所有内容，如对政府采购活动事项有疑问的，应向采购人或招标代理公司以书面形式提出，否则视同供应商理解并接受本谈判文件所有内容，并由此引起的损失自负。供应商不得在谈判结束后针对谈判文件所有内容提出质疑事项。</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2、供应商应认真审阅谈判文件中所有的事项、格式、条款和规范要求等，如果供应商没有按照谈判文件要求提交响应文件，或者响应文件没有对谈判文件做出实质性响应，将被拒绝参与谈判。</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二、谈判文件的澄清、修改、答疑</w:t>
      </w:r>
    </w:p>
    <w:p>
      <w:pPr>
        <w:pStyle w:val="8"/>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采购人可以对已发出的谈判文件进行必要的澄清或者修改，澄清或者修改的内容作为谈判文件的组成部分。澄清或者修改的内容可能影响响应文件编制的，采购人将在提交首次响应文件截止之日3个工作日前，以网上公告书面形式通知所有接收谈判文件的供应商，不足3个工作日的，应当顺延提交首次响应文件截止之日。</w:t>
      </w:r>
    </w:p>
    <w:p>
      <w:pPr>
        <w:pStyle w:val="8"/>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rPr>
        <w:t>供应商由于对谈判文件的任何推论和误解以及采购人对有</w:t>
      </w:r>
      <w:r>
        <w:rPr>
          <w:rFonts w:hint="eastAsia" w:ascii="宋体" w:hAnsi="宋体" w:eastAsia="宋体" w:cs="宋体"/>
          <w:sz w:val="24"/>
          <w:lang w:val="zh-CN"/>
        </w:rPr>
        <w:t>关问题的口头解释所造成的后果，均由供应商自负。</w:t>
      </w:r>
    </w:p>
    <w:p>
      <w:pPr>
        <w:pStyle w:val="8"/>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lang w:val="zh-CN"/>
        </w:rPr>
        <w:t>采购人可视情组织答疑会。</w:t>
      </w:r>
    </w:p>
    <w:p>
      <w:pPr>
        <w:pStyle w:val="8"/>
        <w:snapToGrid w:val="0"/>
        <w:spacing w:line="360" w:lineRule="auto"/>
        <w:ind w:left="0" w:leftChars="0" w:firstLine="482" w:firstLineChars="200"/>
        <w:contextualSpacing/>
        <w:rPr>
          <w:rFonts w:hint="eastAsia" w:ascii="宋体" w:hAnsi="宋体" w:eastAsia="宋体" w:cs="宋体"/>
          <w:b/>
          <w:bCs/>
          <w:sz w:val="24"/>
          <w:lang w:val="zh-CN"/>
        </w:rPr>
      </w:pPr>
      <w:r>
        <w:rPr>
          <w:rFonts w:hint="eastAsia" w:ascii="宋体" w:hAnsi="宋体" w:eastAsia="宋体" w:cs="宋体"/>
          <w:b/>
          <w:bCs/>
          <w:sz w:val="24"/>
          <w:lang w:val="zh-CN"/>
        </w:rPr>
        <w:t>三、响应文件的编写、份数和签署</w:t>
      </w:r>
    </w:p>
    <w:p>
      <w:pPr>
        <w:pStyle w:val="8"/>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lang w:val="zh-CN"/>
        </w:rPr>
        <w:t>1、供应商按第七部分“响应文件组成”编写响应文件。</w:t>
      </w:r>
    </w:p>
    <w:p>
      <w:pPr>
        <w:pStyle w:val="8"/>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lang w:val="zh-CN"/>
        </w:rPr>
        <w:t>2、响应文件由供应商法定代表人或授权人签字并加盖公章。</w:t>
      </w:r>
    </w:p>
    <w:p>
      <w:pPr>
        <w:pStyle w:val="8"/>
        <w:snapToGrid w:val="0"/>
        <w:spacing w:line="360" w:lineRule="auto"/>
        <w:ind w:left="0" w:leftChars="0" w:firstLine="482" w:firstLineChars="200"/>
        <w:contextualSpacing/>
        <w:rPr>
          <w:rFonts w:hint="eastAsia" w:ascii="宋体" w:hAnsi="宋体" w:eastAsia="宋体" w:cs="宋体"/>
          <w:b/>
          <w:sz w:val="24"/>
        </w:rPr>
      </w:pPr>
      <w:r>
        <w:rPr>
          <w:rFonts w:hint="eastAsia" w:ascii="宋体" w:hAnsi="宋体" w:eastAsia="宋体" w:cs="宋体"/>
          <w:b/>
          <w:sz w:val="24"/>
        </w:rPr>
        <w:t>四、报价准备</w:t>
      </w:r>
    </w:p>
    <w:p>
      <w:pPr>
        <w:pStyle w:val="8"/>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1、本次谈判，供应商必须就所有内容进行报价，少报无效。</w:t>
      </w:r>
    </w:p>
    <w:p>
      <w:pPr>
        <w:pStyle w:val="8"/>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 xml:space="preserve">2、报价应包括本项目的全部费用 (含一切必须的辅助材料费用)及相关服务费等。 </w:t>
      </w:r>
    </w:p>
    <w:p>
      <w:pPr>
        <w:pStyle w:val="8"/>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3、最终报价将作为谈判小组评定成交供应商的依据。</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五、属于下列情形之一的，谈判响应文件将予以拒收：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1.响应文件未按规定密封、盖章的；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2.响应文件未按规定时间送达的。</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六、出现下列情形之一的谈判响应文件按照无效处理：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1.未按竞争性谈判邀请规定的数额和办法交纳谈判保证金的；</w:t>
      </w:r>
    </w:p>
    <w:p>
      <w:pPr>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2.不具备竞争性谈判文件中规定资格条件的</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3.未实质性响应采购文件要求的；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4.不符合法律、法规和竞争性谈判文件规定的其他实质性要求的。</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七、出现下列情形之一的谈判终止，无成交供应商：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1.所有供应商的谈判响应文件被谈判小组认定为无效的；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2.出现影响采购公正的违法、违规行为的；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3.供应商的最终报价超过采购预算，且采购人不能支付的；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4.因重大变故，采购任务取消的；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5.采购人需求发生重大变化暂时不能确定或所有供应商提供的货物和服务不能满足需求等</w:t>
      </w:r>
    </w:p>
    <w:p>
      <w:pPr>
        <w:pStyle w:val="8"/>
        <w:snapToGrid w:val="0"/>
        <w:spacing w:line="360" w:lineRule="auto"/>
        <w:ind w:left="0" w:leftChars="0" w:firstLine="482" w:firstLineChars="200"/>
        <w:contextualSpacing/>
        <w:rPr>
          <w:rFonts w:hint="eastAsia" w:ascii="宋体" w:hAnsi="宋体" w:eastAsia="宋体" w:cs="宋体"/>
          <w:b/>
          <w:sz w:val="24"/>
        </w:rPr>
      </w:pPr>
      <w:r>
        <w:rPr>
          <w:rFonts w:hint="eastAsia" w:ascii="宋体" w:hAnsi="宋体" w:eastAsia="宋体" w:cs="宋体"/>
          <w:b/>
          <w:sz w:val="24"/>
          <w:lang w:val="zh-CN"/>
        </w:rPr>
        <w:t>八、</w:t>
      </w:r>
      <w:r>
        <w:rPr>
          <w:rFonts w:hint="eastAsia" w:ascii="宋体" w:hAnsi="宋体" w:eastAsia="宋体" w:cs="宋体"/>
          <w:b/>
          <w:sz w:val="24"/>
        </w:rPr>
        <w:t>保证金退还</w:t>
      </w:r>
    </w:p>
    <w:p>
      <w:pPr>
        <w:pStyle w:val="8"/>
        <w:snapToGrid w:val="0"/>
        <w:spacing w:line="360" w:lineRule="auto"/>
        <w:ind w:left="0" w:leftChars="0" w:firstLine="480" w:firstLineChars="200"/>
        <w:contextualSpacing/>
        <w:rPr>
          <w:rFonts w:hint="eastAsia" w:ascii="宋体" w:hAnsi="宋体" w:eastAsia="宋体" w:cs="宋体"/>
          <w:b w:val="0"/>
          <w:bCs/>
          <w:sz w:val="24"/>
        </w:rPr>
      </w:pPr>
      <w:r>
        <w:rPr>
          <w:rFonts w:hint="eastAsia" w:ascii="宋体" w:hAnsi="宋体" w:eastAsia="宋体" w:cs="宋体"/>
          <w:b w:val="0"/>
          <w:bCs/>
          <w:sz w:val="24"/>
        </w:rPr>
        <w:t>1.</w:t>
      </w:r>
      <w:r>
        <w:rPr>
          <w:rFonts w:hint="eastAsia" w:ascii="宋体" w:hAnsi="宋体" w:eastAsia="宋体" w:cs="宋体"/>
          <w:b w:val="0"/>
          <w:bCs/>
          <w:sz w:val="24"/>
          <w:lang w:eastAsia="zh-CN"/>
        </w:rPr>
        <w:t xml:space="preserve"> 本项目不收取投标保证金</w:t>
      </w:r>
    </w:p>
    <w:p>
      <w:pPr>
        <w:pStyle w:val="8"/>
        <w:snapToGrid w:val="0"/>
        <w:spacing w:line="360" w:lineRule="auto"/>
        <w:ind w:left="0" w:leftChars="0" w:firstLine="480" w:firstLineChars="200"/>
        <w:contextualSpacing/>
        <w:rPr>
          <w:rFonts w:hint="eastAsia" w:ascii="宋体" w:hAnsi="宋体" w:eastAsia="宋体" w:cs="宋体"/>
          <w:b w:val="0"/>
          <w:bCs/>
          <w:sz w:val="24"/>
          <w:lang w:eastAsia="zh-CN"/>
        </w:rPr>
      </w:pPr>
      <w:r>
        <w:rPr>
          <w:rFonts w:hint="eastAsia" w:ascii="宋体" w:hAnsi="宋体" w:cs="宋体"/>
          <w:b w:val="0"/>
          <w:bCs/>
          <w:sz w:val="24"/>
          <w:lang w:val="en-US" w:eastAsia="zh-CN"/>
        </w:rPr>
        <w:t xml:space="preserve">2. </w:t>
      </w:r>
      <w:r>
        <w:rPr>
          <w:rFonts w:hint="eastAsia" w:ascii="宋体" w:hAnsi="宋体" w:eastAsia="宋体" w:cs="宋体"/>
          <w:b w:val="0"/>
          <w:bCs/>
          <w:sz w:val="24"/>
        </w:rPr>
        <w:t>成交供应商</w:t>
      </w:r>
      <w:r>
        <w:rPr>
          <w:rFonts w:hint="eastAsia" w:ascii="宋体" w:hAnsi="宋体" w:eastAsia="宋体" w:cs="宋体"/>
          <w:b w:val="0"/>
          <w:bCs/>
          <w:sz w:val="24"/>
          <w:lang w:eastAsia="zh-CN"/>
        </w:rPr>
        <w:t>需</w:t>
      </w:r>
      <w:r>
        <w:rPr>
          <w:rFonts w:hint="eastAsia" w:ascii="宋体" w:hAnsi="宋体" w:eastAsia="宋体" w:cs="宋体"/>
          <w:b w:val="0"/>
          <w:bCs/>
          <w:sz w:val="24"/>
        </w:rPr>
        <w:t>向采购人交纳履约保证金（</w:t>
      </w:r>
      <w:r>
        <w:rPr>
          <w:rFonts w:hint="eastAsia" w:ascii="宋体" w:hAnsi="宋体" w:eastAsia="宋体" w:cs="宋体"/>
          <w:b w:val="0"/>
          <w:bCs/>
          <w:sz w:val="24"/>
          <w:lang w:eastAsia="zh-CN"/>
        </w:rPr>
        <w:t>中标</w:t>
      </w:r>
      <w:r>
        <w:rPr>
          <w:rFonts w:hint="eastAsia" w:ascii="宋体" w:hAnsi="宋体" w:eastAsia="宋体" w:cs="宋体"/>
          <w:b w:val="0"/>
          <w:bCs/>
          <w:sz w:val="24"/>
        </w:rPr>
        <w:t>金额的</w:t>
      </w:r>
      <w:r>
        <w:rPr>
          <w:rFonts w:hint="eastAsia" w:ascii="宋体" w:hAnsi="宋体" w:cs="宋体"/>
          <w:b w:val="0"/>
          <w:bCs/>
          <w:sz w:val="24"/>
          <w:lang w:val="en-US" w:eastAsia="zh-CN"/>
        </w:rPr>
        <w:t>5</w:t>
      </w:r>
      <w:r>
        <w:rPr>
          <w:rFonts w:hint="eastAsia" w:ascii="宋体" w:hAnsi="宋体" w:eastAsia="宋体" w:cs="宋体"/>
          <w:b w:val="0"/>
          <w:bCs/>
          <w:sz w:val="24"/>
        </w:rPr>
        <w:t>%）</w:t>
      </w:r>
      <w:r>
        <w:rPr>
          <w:rFonts w:hint="eastAsia" w:ascii="宋体" w:hAnsi="宋体" w:eastAsia="宋体" w:cs="宋体"/>
          <w:b w:val="0"/>
          <w:bCs/>
          <w:sz w:val="24"/>
          <w:lang w:eastAsia="zh-CN"/>
        </w:rPr>
        <w:t>，验收合格后无息退还。</w:t>
      </w:r>
    </w:p>
    <w:p>
      <w:pPr>
        <w:rPr>
          <w:rFonts w:hint="eastAsia" w:ascii="宋体" w:hAnsi="宋体" w:eastAsia="宋体" w:cs="宋体"/>
          <w:b/>
          <w:bCs/>
          <w:sz w:val="32"/>
          <w:szCs w:val="32"/>
          <w:lang w:val="zh-CN"/>
        </w:rPr>
      </w:pPr>
      <w:r>
        <w:rPr>
          <w:rFonts w:hint="eastAsia" w:ascii="宋体" w:hAnsi="宋体" w:eastAsia="宋体" w:cs="宋体"/>
          <w:b/>
          <w:bCs/>
          <w:sz w:val="32"/>
          <w:szCs w:val="32"/>
          <w:lang w:val="zh-CN"/>
        </w:rPr>
        <w:br w:type="page"/>
      </w:r>
    </w:p>
    <w:p>
      <w:pPr>
        <w:autoSpaceDE w:val="0"/>
        <w:autoSpaceDN w:val="0"/>
        <w:adjustRightInd w:val="0"/>
        <w:snapToGrid w:val="0"/>
        <w:spacing w:line="300" w:lineRule="auto"/>
        <w:ind w:firstLine="3534" w:firstLineChars="1100"/>
        <w:jc w:val="both"/>
        <w:outlineLvl w:val="0"/>
        <w:rPr>
          <w:rFonts w:hint="eastAsia" w:ascii="宋体" w:hAnsi="宋体" w:eastAsia="宋体" w:cs="宋体"/>
          <w:b/>
          <w:bCs/>
          <w:sz w:val="32"/>
          <w:szCs w:val="32"/>
          <w:lang w:val="zh-CN"/>
        </w:rPr>
      </w:pPr>
      <w:r>
        <w:rPr>
          <w:rFonts w:hint="eastAsia" w:ascii="宋体" w:hAnsi="宋体" w:eastAsia="宋体" w:cs="宋体"/>
          <w:b/>
          <w:bCs/>
          <w:sz w:val="32"/>
          <w:szCs w:val="32"/>
          <w:lang w:val="zh-CN"/>
        </w:rPr>
        <w:t>第三部分 项目需求</w:t>
      </w:r>
    </w:p>
    <w:p>
      <w:pPr>
        <w:snapToGrid w:val="0"/>
        <w:spacing w:line="300" w:lineRule="auto"/>
        <w:ind w:firstLine="482" w:firstLineChars="200"/>
        <w:contextualSpacing/>
        <w:rPr>
          <w:rFonts w:hint="eastAsia" w:ascii="宋体" w:hAnsi="宋体" w:eastAsia="宋体" w:cs="宋体"/>
          <w:b/>
          <w:sz w:val="24"/>
        </w:rPr>
      </w:pPr>
    </w:p>
    <w:p>
      <w:pPr>
        <w:pStyle w:val="17"/>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lang w:val="zh-CN"/>
        </w:rPr>
        <w:t>请供应商在制作相应文件时仔细研究项目需求说明。</w:t>
      </w:r>
      <w:r>
        <w:rPr>
          <w:rFonts w:hint="eastAsia" w:ascii="宋体" w:hAnsi="宋体" w:eastAsia="宋体" w:cs="宋体"/>
          <w:kern w:val="0"/>
          <w:sz w:val="24"/>
          <w:szCs w:val="24"/>
          <w:lang w:val="zh-CN"/>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hAnsi="宋体" w:eastAsia="宋体" w:cs="宋体"/>
          <w:sz w:val="24"/>
          <w:szCs w:val="24"/>
        </w:rPr>
        <w:t>务部分偏离表》和《技术部分偏离表》上明示，如不明示的视同完全响应</w:t>
      </w:r>
      <w:r>
        <w:rPr>
          <w:rFonts w:hint="eastAsia" w:ascii="宋体" w:hAnsi="宋体" w:eastAsia="宋体" w:cs="宋体"/>
          <w:kern w:val="0"/>
          <w:sz w:val="24"/>
          <w:szCs w:val="24"/>
          <w:lang w:val="zh-CN"/>
        </w:rPr>
        <w:t>。</w:t>
      </w:r>
    </w:p>
    <w:p>
      <w:pPr>
        <w:numPr>
          <w:ilvl w:val="0"/>
          <w:numId w:val="3"/>
        </w:numPr>
        <w:snapToGrid w:val="0"/>
        <w:spacing w:line="360" w:lineRule="auto"/>
        <w:ind w:firstLine="241" w:firstLineChars="100"/>
        <w:rPr>
          <w:rFonts w:hint="eastAsia" w:ascii="宋体" w:hAnsi="宋体" w:eastAsia="宋体" w:cs="宋体"/>
          <w:b/>
          <w:sz w:val="24"/>
        </w:rPr>
      </w:pPr>
      <w:r>
        <w:rPr>
          <w:rFonts w:hint="eastAsia" w:ascii="宋体" w:hAnsi="宋体" w:cs="宋体"/>
          <w:b/>
          <w:sz w:val="24"/>
          <w:lang w:val="en-US" w:eastAsia="zh-CN"/>
        </w:rPr>
        <w:t>项目概况</w:t>
      </w:r>
    </w:p>
    <w:p>
      <w:pPr>
        <w:pStyle w:val="17"/>
        <w:numPr>
          <w:ilvl w:val="0"/>
          <w:numId w:val="4"/>
        </w:numPr>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项目名称：</w:t>
      </w:r>
      <w:r>
        <w:rPr>
          <w:rFonts w:hint="eastAsia" w:ascii="宋体" w:eastAsia="宋体" w:cs="宋体"/>
          <w:kern w:val="0"/>
          <w:sz w:val="24"/>
          <w:szCs w:val="24"/>
          <w:lang w:val="en-US" w:eastAsia="zh-CN"/>
        </w:rPr>
        <w:t>海安市新四军联抗烈士陵园国防教育、廉政教育基地提档升级项目</w:t>
      </w: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eastAsia="宋体" w:cs="宋体"/>
          <w:kern w:val="0"/>
          <w:sz w:val="24"/>
          <w:szCs w:val="24"/>
          <w:lang w:val="en-US" w:eastAsia="zh-CN"/>
        </w:rPr>
        <w:t>2.项目概况：</w:t>
      </w:r>
      <w:r>
        <w:rPr>
          <w:rFonts w:hint="eastAsia" w:ascii="宋体" w:hAnsi="宋体" w:eastAsia="宋体" w:cs="宋体"/>
          <w:kern w:val="0"/>
          <w:sz w:val="24"/>
          <w:szCs w:val="24"/>
          <w:lang w:val="en-US" w:eastAsia="zh-CN"/>
        </w:rPr>
        <w:t>2021年4月份南通市委宣传部推荐我园申报省级国防教育基地，根据《关于做好 2021 年度省级国防教育示范基地推荐命名工作的通知》(苏国教办〔2021〕1号)要求，我园需进行改造，提档升级。</w:t>
      </w:r>
    </w:p>
    <w:p>
      <w:pPr>
        <w:numPr>
          <w:ilvl w:val="0"/>
          <w:numId w:val="0"/>
        </w:numPr>
        <w:snapToGrid w:val="0"/>
        <w:spacing w:line="360" w:lineRule="auto"/>
        <w:ind w:firstLine="480" w:firstLineChars="200"/>
        <w:contextualSpacing/>
        <w:rPr>
          <w:rFonts w:hint="eastAsia" w:ascii="宋体" w:hAnsi="宋体" w:cs="宋体"/>
          <w:sz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w:t>
      </w:r>
      <w:r>
        <w:rPr>
          <w:rFonts w:hint="eastAsia" w:ascii="宋体" w:hAnsi="宋体" w:cs="宋体"/>
          <w:sz w:val="24"/>
          <w:lang w:val="en-US" w:eastAsia="zh-CN"/>
        </w:rPr>
        <w:t>最高限价：本项目采购预算为30万元，最高投标限价为</w:t>
      </w:r>
      <w:r>
        <w:rPr>
          <w:rFonts w:hint="eastAsia" w:ascii="宋体" w:hAnsi="宋体" w:eastAsia="宋体" w:cs="宋体"/>
          <w:sz w:val="24"/>
          <w:lang w:val="en-US" w:eastAsia="zh-CN"/>
        </w:rPr>
        <w:t>27.571万</w:t>
      </w:r>
      <w:r>
        <w:rPr>
          <w:rFonts w:hint="eastAsia" w:ascii="宋体" w:hAnsi="宋体" w:cs="宋体"/>
          <w:sz w:val="24"/>
          <w:lang w:val="en-US" w:eastAsia="zh-CN"/>
        </w:rPr>
        <w:t>，高于最高投标限价的为无效标。</w:t>
      </w:r>
    </w:p>
    <w:p>
      <w:pPr>
        <w:pStyle w:val="17"/>
        <w:snapToGrid w:val="0"/>
        <w:spacing w:line="360" w:lineRule="auto"/>
        <w:ind w:firstLine="480" w:firstLineChars="200"/>
        <w:rPr>
          <w:rFonts w:hint="eastAsia" w:ascii="宋体" w:hAnsi="宋体" w:eastAsia="宋体" w:cs="宋体"/>
          <w:kern w:val="0"/>
          <w:sz w:val="24"/>
          <w:szCs w:val="24"/>
          <w:lang w:val="zh-CN"/>
        </w:rPr>
      </w:pPr>
      <w:r>
        <w:rPr>
          <w:rFonts w:hint="eastAsia" w:ascii="宋体" w:eastAsia="宋体" w:cs="宋体"/>
          <w:kern w:val="0"/>
          <w:sz w:val="24"/>
          <w:szCs w:val="24"/>
          <w:lang w:val="en-US" w:eastAsia="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工程地点：海安市墩头镇千步村32组区域内；</w:t>
      </w:r>
    </w:p>
    <w:p>
      <w:pPr>
        <w:numPr>
          <w:ilvl w:val="0"/>
          <w:numId w:val="3"/>
        </w:numPr>
        <w:snapToGrid w:val="0"/>
        <w:spacing w:line="360" w:lineRule="auto"/>
        <w:ind w:firstLine="241" w:firstLineChars="100"/>
        <w:rPr>
          <w:rFonts w:hint="eastAsia" w:ascii="宋体" w:hAnsi="宋体" w:cs="宋体"/>
          <w:b/>
          <w:sz w:val="24"/>
          <w:lang w:val="en-US" w:eastAsia="zh-CN"/>
        </w:rPr>
      </w:pPr>
      <w:r>
        <w:rPr>
          <w:rFonts w:hint="eastAsia" w:ascii="宋体" w:hAnsi="宋体" w:cs="宋体"/>
          <w:b/>
          <w:sz w:val="24"/>
          <w:lang w:val="en-US" w:eastAsia="zh-CN"/>
        </w:rPr>
        <w:t>采购需求</w:t>
      </w:r>
    </w:p>
    <w:p>
      <w:pPr>
        <w:pStyle w:val="17"/>
        <w:numPr>
          <w:ilvl w:val="0"/>
          <w:numId w:val="0"/>
        </w:numPr>
        <w:snapToGrid w:val="0"/>
        <w:spacing w:line="360" w:lineRule="auto"/>
        <w:ind w:firstLine="240" w:firstLineChars="100"/>
        <w:rPr>
          <w:rFonts w:hint="eastAsia" w:ascii="宋体" w:hAnsi="宋体" w:eastAsia="宋体" w:cs="宋体"/>
          <w:color w:val="FF0000"/>
          <w:kern w:val="0"/>
          <w:sz w:val="24"/>
          <w:szCs w:val="24"/>
          <w:lang w:val="en-US" w:eastAsia="zh-CN"/>
        </w:rPr>
      </w:pPr>
      <w:r>
        <w:rPr>
          <w:rFonts w:hint="eastAsia" w:ascii="宋体" w:eastAsia="宋体" w:cs="宋体"/>
          <w:color w:val="FF0000"/>
          <w:kern w:val="0"/>
          <w:sz w:val="24"/>
          <w:szCs w:val="24"/>
          <w:lang w:val="en-US" w:eastAsia="zh-CN"/>
        </w:rPr>
        <w:t>特别提醒：</w:t>
      </w:r>
      <w:r>
        <w:rPr>
          <w:rFonts w:hint="eastAsia" w:ascii="宋体" w:hAnsi="宋体" w:eastAsia="宋体" w:cs="宋体"/>
          <w:color w:val="FF0000"/>
          <w:kern w:val="0"/>
          <w:sz w:val="24"/>
          <w:szCs w:val="24"/>
          <w:lang w:val="en-US" w:eastAsia="zh-CN"/>
        </w:rPr>
        <w:t>本项目合同价为完成合同范围内全部货物采购、制作、运输、安装、售后服务等总费用，以及为完成</w:t>
      </w:r>
      <w:r>
        <w:rPr>
          <w:rFonts w:hint="eastAsia" w:ascii="宋体" w:eastAsia="宋体" w:cs="宋体"/>
          <w:color w:val="FF0000"/>
          <w:kern w:val="0"/>
          <w:sz w:val="24"/>
          <w:szCs w:val="24"/>
          <w:lang w:val="en-US" w:eastAsia="zh-CN"/>
        </w:rPr>
        <w:t>以下</w:t>
      </w:r>
      <w:r>
        <w:rPr>
          <w:rFonts w:hint="eastAsia" w:ascii="宋体" w:hAnsi="宋体" w:eastAsia="宋体" w:cs="宋体"/>
          <w:color w:val="FF0000"/>
          <w:kern w:val="0"/>
          <w:sz w:val="24"/>
          <w:szCs w:val="24"/>
          <w:lang w:val="en-US" w:eastAsia="zh-CN"/>
        </w:rPr>
        <w:t>内容所必须的临时项目、人工、材料、机械、施工、材料检测、技术指导</w:t>
      </w:r>
      <w:r>
        <w:rPr>
          <w:rFonts w:hint="eastAsia" w:ascii="宋体" w:eastAsia="宋体" w:cs="宋体"/>
          <w:color w:val="FF0000"/>
          <w:kern w:val="0"/>
          <w:sz w:val="24"/>
          <w:szCs w:val="24"/>
          <w:lang w:val="en-US" w:eastAsia="zh-CN"/>
        </w:rPr>
        <w:t>、</w:t>
      </w:r>
      <w:r>
        <w:rPr>
          <w:rFonts w:hint="eastAsia" w:ascii="宋体" w:hAnsi="宋体" w:eastAsia="宋体" w:cs="宋体"/>
          <w:color w:val="FF0000"/>
          <w:kern w:val="0"/>
          <w:sz w:val="24"/>
          <w:szCs w:val="24"/>
          <w:lang w:val="en-US" w:eastAsia="zh-CN"/>
        </w:rPr>
        <w:t>配合作业、售后服务、保险、规费、利润、税金、政策性文件规定及合同包含的所有风险、责任等一切费用。</w:t>
      </w:r>
    </w:p>
    <w:tbl>
      <w:tblPr>
        <w:tblStyle w:val="13"/>
        <w:tblpPr w:leftFromText="180" w:rightFromText="180" w:vertAnchor="text" w:horzAnchor="page" w:tblpX="590" w:tblpY="525"/>
        <w:tblOverlap w:val="never"/>
        <w:tblW w:w="11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753"/>
        <w:gridCol w:w="2600"/>
        <w:gridCol w:w="1734"/>
        <w:gridCol w:w="1050"/>
        <w:gridCol w:w="1083"/>
        <w:gridCol w:w="2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11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56"/>
                <w:szCs w:val="56"/>
                <w:u w:val="none"/>
                <w:lang w:val="en-US"/>
              </w:rPr>
            </w:pPr>
            <w:r>
              <w:rPr>
                <w:rFonts w:hint="eastAsia" w:ascii="宋体" w:hAnsi="宋体" w:cs="宋体"/>
                <w:b/>
                <w:bCs/>
                <w:i w:val="0"/>
                <w:iCs w:val="0"/>
                <w:color w:val="000000"/>
                <w:kern w:val="0"/>
                <w:sz w:val="56"/>
                <w:szCs w:val="56"/>
                <w:u w:val="none"/>
                <w:lang w:val="en-US" w:eastAsia="zh-CN" w:bidi="ar"/>
              </w:rPr>
              <w:t>采购</w:t>
            </w:r>
            <w:r>
              <w:rPr>
                <w:rFonts w:hint="eastAsia" w:ascii="宋体" w:hAnsi="宋体" w:eastAsia="宋体" w:cs="宋体"/>
                <w:b/>
                <w:bCs/>
                <w:i w:val="0"/>
                <w:iCs w:val="0"/>
                <w:color w:val="000000"/>
                <w:kern w:val="0"/>
                <w:sz w:val="56"/>
                <w:szCs w:val="56"/>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联抗国防园</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不锈钢烤漆，材质厚度2.0mm；内置钢结构5*10cm镀锌方管壁厚2mm框架焊接造型；</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高58cm，宽96cm*4个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wp:posOffset>
                  </wp:positionH>
                  <wp:positionV relativeFrom="paragraph">
                    <wp:posOffset>8255</wp:posOffset>
                  </wp:positionV>
                  <wp:extent cx="1333500" cy="965200"/>
                  <wp:effectExtent l="0" t="0" r="0" b="6350"/>
                  <wp:wrapNone/>
                  <wp:docPr id="26" name="图片_3"/>
                  <wp:cNvGraphicFramePr/>
                  <a:graphic xmlns:a="http://schemas.openxmlformats.org/drawingml/2006/main">
                    <a:graphicData uri="http://schemas.openxmlformats.org/drawingml/2006/picture">
                      <pic:pic xmlns:pic="http://schemas.openxmlformats.org/drawingml/2006/picture">
                        <pic:nvPicPr>
                          <pic:cNvPr id="26" name="图片_3"/>
                          <pic:cNvPicPr/>
                        </pic:nvPicPr>
                        <pic:blipFill>
                          <a:blip r:embed="rId6"/>
                          <a:stretch>
                            <a:fillRect/>
                          </a:stretch>
                        </pic:blipFill>
                        <pic:spPr>
                          <a:xfrm>
                            <a:off x="0" y="0"/>
                            <a:ext cx="1333500" cy="9652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国防园长廊</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长廊油漆翻新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高278cm，宽198cm*9块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38100</wp:posOffset>
                  </wp:positionV>
                  <wp:extent cx="1339215" cy="901700"/>
                  <wp:effectExtent l="0" t="0" r="13335" b="12700"/>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7"/>
                          <a:stretch>
                            <a:fillRect/>
                          </a:stretch>
                        </pic:blipFill>
                        <pic:spPr>
                          <a:xfrm>
                            <a:off x="0" y="0"/>
                            <a:ext cx="1339215" cy="901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联抗清风园</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不锈钢烤漆，材质厚度2.0mm；内置钢结构5*10cm镀锌方管壁厚2mm框架焊接造型；</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高58cm，宽96cm*4个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431800</wp:posOffset>
                  </wp:positionV>
                  <wp:extent cx="1305560" cy="876935"/>
                  <wp:effectExtent l="0" t="0" r="8890" b="18415"/>
                  <wp:wrapNone/>
                  <wp:docPr id="33" name="图片_4"/>
                  <wp:cNvGraphicFramePr/>
                  <a:graphic xmlns:a="http://schemas.openxmlformats.org/drawingml/2006/main">
                    <a:graphicData uri="http://schemas.openxmlformats.org/drawingml/2006/picture">
                      <pic:pic xmlns:pic="http://schemas.openxmlformats.org/drawingml/2006/picture">
                        <pic:nvPicPr>
                          <pic:cNvPr id="33" name="图片_4"/>
                          <pic:cNvPicPr/>
                        </pic:nvPicPr>
                        <pic:blipFill>
                          <a:blip r:embed="rId8"/>
                          <a:stretch>
                            <a:fillRect/>
                          </a:stretch>
                        </pic:blipFill>
                        <pic:spPr>
                          <a:xfrm>
                            <a:off x="0" y="0"/>
                            <a:ext cx="1305560" cy="8769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清风园长廊</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长廊定做;2.0mm厚不锈钢板烤漆；</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50*50*2mm镀锌方管骨架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高278cm，宽198cm*9块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停车场主题小品（军</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爱民）</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不锈钢烤漆，材质厚度2.0mm；内置钢结构5*10cm镀锌方管壁厚2mm框架焊接造型；面饰立体字厚度2-5mm雪弗板烤漆；版面厚度7cm展示板uv印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高282cm，宽460cm，侧面厚度14cm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93980</wp:posOffset>
                  </wp:positionV>
                  <wp:extent cx="1313815" cy="1017905"/>
                  <wp:effectExtent l="0" t="0" r="635" b="10795"/>
                  <wp:wrapNone/>
                  <wp:docPr id="31" name="图片_5"/>
                  <wp:cNvGraphicFramePr/>
                  <a:graphic xmlns:a="http://schemas.openxmlformats.org/drawingml/2006/main">
                    <a:graphicData uri="http://schemas.openxmlformats.org/drawingml/2006/picture">
                      <pic:pic xmlns:pic="http://schemas.openxmlformats.org/drawingml/2006/picture">
                        <pic:nvPicPr>
                          <pic:cNvPr id="31" name="图片_5"/>
                          <pic:cNvPicPr/>
                        </pic:nvPicPr>
                        <pic:blipFill>
                          <a:blip r:embed="rId9"/>
                          <a:stretch>
                            <a:fillRect/>
                          </a:stretch>
                        </pic:blipFill>
                        <pic:spPr>
                          <a:xfrm>
                            <a:off x="0" y="0"/>
                            <a:ext cx="1313815" cy="10179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停车场主题小品（</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民拥军）</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不锈钢烤漆，材质厚度2.0mm；内置钢结构5*10cm镀锌方管壁厚2mm框架焊接造型；面饰立体字厚度2-5mm雪弗板烤漆；版面厚度8cm展示板uv印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高300cm，宽460cm，侧面厚度18cm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105410</wp:posOffset>
                  </wp:positionV>
                  <wp:extent cx="1330960" cy="962025"/>
                  <wp:effectExtent l="0" t="0" r="2540" b="9525"/>
                  <wp:wrapNone/>
                  <wp:docPr id="30" name="图片_6"/>
                  <wp:cNvGraphicFramePr/>
                  <a:graphic xmlns:a="http://schemas.openxmlformats.org/drawingml/2006/main">
                    <a:graphicData uri="http://schemas.openxmlformats.org/drawingml/2006/picture">
                      <pic:pic xmlns:pic="http://schemas.openxmlformats.org/drawingml/2006/picture">
                        <pic:nvPicPr>
                          <pic:cNvPr id="30" name="图片_6"/>
                          <pic:cNvPicPr/>
                        </pic:nvPicPr>
                        <pic:blipFill>
                          <a:blip r:embed="rId10"/>
                          <a:stretch>
                            <a:fillRect/>
                          </a:stretch>
                        </pic:blipFill>
                        <pic:spPr>
                          <a:xfrm>
                            <a:off x="0" y="0"/>
                            <a:ext cx="1330960" cy="9620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停车场主题小品（送喜报）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不锈钢烤漆，材质厚度2.0mm；内置钢结构5*10cm镀锌方管壁厚2mm框架焊接造型；面饰立体字厚度2-5mm雪弗板烤漆；版面厚度9cm展示板uv印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高286cm，宽580cm，侧面厚度18cm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27305</wp:posOffset>
                  </wp:positionV>
                  <wp:extent cx="1270635" cy="948690"/>
                  <wp:effectExtent l="0" t="0" r="5715" b="3810"/>
                  <wp:wrapNone/>
                  <wp:docPr id="34" name="图片_7"/>
                  <wp:cNvGraphicFramePr/>
                  <a:graphic xmlns:a="http://schemas.openxmlformats.org/drawingml/2006/main">
                    <a:graphicData uri="http://schemas.openxmlformats.org/drawingml/2006/picture">
                      <pic:pic xmlns:pic="http://schemas.openxmlformats.org/drawingml/2006/picture">
                        <pic:nvPicPr>
                          <pic:cNvPr id="34" name="图片_7"/>
                          <pic:cNvPicPr/>
                        </pic:nvPicPr>
                        <pic:blipFill>
                          <a:blip r:embed="rId11"/>
                          <a:stretch>
                            <a:fillRect/>
                          </a:stretch>
                        </pic:blipFill>
                        <pic:spPr>
                          <a:xfrm>
                            <a:off x="0" y="0"/>
                            <a:ext cx="1270635" cy="9486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停车场主题小品（立新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不锈钢烤漆，材质厚度2.0mm；内置钢结构5*10cm镀锌方管壁厚2mm框架焊接造型；面饰立体字厚度2-5mm雪弗板烤漆；版面厚度1cm展示板uv印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高286cm，宽500cm，侧面厚度18cm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60960</wp:posOffset>
                  </wp:positionV>
                  <wp:extent cx="1303020" cy="1075690"/>
                  <wp:effectExtent l="0" t="0" r="11430" b="10160"/>
                  <wp:wrapNone/>
                  <wp:docPr id="36" name="图片_8"/>
                  <wp:cNvGraphicFramePr/>
                  <a:graphic xmlns:a="http://schemas.openxmlformats.org/drawingml/2006/main">
                    <a:graphicData uri="http://schemas.openxmlformats.org/drawingml/2006/picture">
                      <pic:pic xmlns:pic="http://schemas.openxmlformats.org/drawingml/2006/picture">
                        <pic:nvPicPr>
                          <pic:cNvPr id="36" name="图片_8"/>
                          <pic:cNvPicPr/>
                        </pic:nvPicPr>
                        <pic:blipFill>
                          <a:blip r:embed="rId12"/>
                          <a:stretch>
                            <a:fillRect/>
                          </a:stretch>
                        </pic:blipFill>
                        <pic:spPr>
                          <a:xfrm>
                            <a:off x="0" y="0"/>
                            <a:ext cx="1303020" cy="10756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车棚处社会主义核心价值观</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cs="宋体"/>
                <w:i w:val="0"/>
                <w:iCs w:val="0"/>
                <w:color w:val="000000"/>
                <w:kern w:val="0"/>
                <w:sz w:val="22"/>
                <w:szCs w:val="22"/>
                <w:u w:val="none"/>
                <w:lang w:val="en-US" w:eastAsia="zh-CN" w:bidi="ar"/>
              </w:rPr>
              <w:t>5*10cm</w:t>
            </w:r>
            <w:r>
              <w:rPr>
                <w:rFonts w:hint="eastAsia" w:ascii="宋体" w:hAnsi="宋体" w:eastAsia="宋体" w:cs="宋体"/>
                <w:i w:val="0"/>
                <w:iCs w:val="0"/>
                <w:color w:val="000000"/>
                <w:kern w:val="0"/>
                <w:sz w:val="22"/>
                <w:szCs w:val="22"/>
                <w:u w:val="none"/>
                <w:lang w:val="en-US" w:eastAsia="zh-CN" w:bidi="ar"/>
              </w:rPr>
              <w:t>镀锌管框架结构，蒙广告布</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高338cm，宽480cm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16.2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6" w:name="_GoBack"/>
            <w:bookmarkEnd w:id="16"/>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41275</wp:posOffset>
                  </wp:positionV>
                  <wp:extent cx="1334135" cy="954405"/>
                  <wp:effectExtent l="0" t="0" r="18415" b="17145"/>
                  <wp:wrapNone/>
                  <wp:docPr id="32" name="图片_13"/>
                  <wp:cNvGraphicFramePr/>
                  <a:graphic xmlns:a="http://schemas.openxmlformats.org/drawingml/2006/main">
                    <a:graphicData uri="http://schemas.openxmlformats.org/drawingml/2006/picture">
                      <pic:pic xmlns:pic="http://schemas.openxmlformats.org/drawingml/2006/picture">
                        <pic:nvPicPr>
                          <pic:cNvPr id="32" name="图片_13"/>
                          <pic:cNvPicPr/>
                        </pic:nvPicPr>
                        <pic:blipFill>
                          <a:blip r:embed="rId13"/>
                          <a:stretch>
                            <a:fillRect/>
                          </a:stretch>
                        </pic:blipFill>
                        <pic:spPr>
                          <a:xfrm>
                            <a:off x="0" y="0"/>
                            <a:ext cx="1334135" cy="9544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车棚处水泥路修缮</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部分树木移栽，碎砖垫层</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水泥路2.4m*4.8m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11.6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统战亭牌匾</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不锈钢烤漆，材质厚度2.0mm；面饰立体字厚度2-5mm雪弗板烤漆；版面厚度1cm展示板uv印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宽度325CM；高69CM*2块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51435</wp:posOffset>
                  </wp:positionV>
                  <wp:extent cx="1316990" cy="904875"/>
                  <wp:effectExtent l="0" t="0" r="16510" b="9525"/>
                  <wp:wrapNone/>
                  <wp:docPr id="28" name="图片_2"/>
                  <wp:cNvGraphicFramePr/>
                  <a:graphic xmlns:a="http://schemas.openxmlformats.org/drawingml/2006/main">
                    <a:graphicData uri="http://schemas.openxmlformats.org/drawingml/2006/picture">
                      <pic:pic xmlns:pic="http://schemas.openxmlformats.org/drawingml/2006/picture">
                        <pic:nvPicPr>
                          <pic:cNvPr id="28" name="图片_2"/>
                          <pic:cNvPicPr/>
                        </pic:nvPicPr>
                        <pic:blipFill>
                          <a:blip r:embed="rId14"/>
                          <a:stretch>
                            <a:fillRect/>
                          </a:stretch>
                        </pic:blipFill>
                        <pic:spPr>
                          <a:xfrm>
                            <a:off x="0" y="0"/>
                            <a:ext cx="1316990" cy="9048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长城林小品2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不锈钢烤漆，材质厚度2.0mm；内置钢结构5*10cm镀锌方管壁厚2mm框架焊接造型；面饰立体字厚度2-5mm雪弗板烤漆；版面厚度12cm展示板uv印。双面（正反对应）</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高245cm，宽500cm，侧面厚度65cm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215900</wp:posOffset>
                  </wp:positionV>
                  <wp:extent cx="1333500" cy="887730"/>
                  <wp:effectExtent l="0" t="0" r="0" b="7620"/>
                  <wp:wrapNone/>
                  <wp:docPr id="29" name="图片_10"/>
                  <wp:cNvGraphicFramePr/>
                  <a:graphic xmlns:a="http://schemas.openxmlformats.org/drawingml/2006/main">
                    <a:graphicData uri="http://schemas.openxmlformats.org/drawingml/2006/picture">
                      <pic:pic xmlns:pic="http://schemas.openxmlformats.org/drawingml/2006/picture">
                        <pic:nvPicPr>
                          <pic:cNvPr id="29" name="图片_10"/>
                          <pic:cNvPicPr/>
                        </pic:nvPicPr>
                        <pic:blipFill>
                          <a:blip r:embed="rId15"/>
                          <a:stretch>
                            <a:fillRect/>
                          </a:stretch>
                        </pic:blipFill>
                        <pic:spPr>
                          <a:xfrm>
                            <a:off x="0" y="0"/>
                            <a:ext cx="1333500" cy="8877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长城林小品4</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不锈钢烤漆，材质厚度2.0mm；内置钢结构5*10cm镀锌方管壁厚2mm框架焊接造型；面饰立体字厚度2-5mm雪弗板烤漆；版面厚度12cm展示板uv印。双面（正反对应）</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高255cm，宽270cm，侧面厚度20cm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6.9*2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215265</wp:posOffset>
                  </wp:positionV>
                  <wp:extent cx="1330960" cy="965200"/>
                  <wp:effectExtent l="0" t="0" r="2540" b="6350"/>
                  <wp:wrapNone/>
                  <wp:docPr id="27" name="图片_11"/>
                  <wp:cNvGraphicFramePr/>
                  <a:graphic xmlns:a="http://schemas.openxmlformats.org/drawingml/2006/main">
                    <a:graphicData uri="http://schemas.openxmlformats.org/drawingml/2006/picture">
                      <pic:pic xmlns:pic="http://schemas.openxmlformats.org/drawingml/2006/picture">
                        <pic:nvPicPr>
                          <pic:cNvPr id="27" name="图片_11"/>
                          <pic:cNvPicPr/>
                        </pic:nvPicPr>
                        <pic:blipFill>
                          <a:blip r:embed="rId16"/>
                          <a:stretch>
                            <a:fillRect/>
                          </a:stretch>
                        </pic:blipFill>
                        <pic:spPr>
                          <a:xfrm>
                            <a:off x="0" y="0"/>
                            <a:ext cx="1330960" cy="9652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廉洁警钟方案</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不锈钢烤漆，材质厚度2.0mm；内置钢结构5*10cm镀锌方管壁厚2mm框架焊接造型；面饰立体字厚度2-5mm雪弗板烤漆；版面厚度12cm展示板uv印。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6"/>
                <w:szCs w:val="2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项</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廉洁小品</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不锈钢仿古烤漆，双面</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220*100cm*4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组</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36195</wp:posOffset>
                  </wp:positionV>
                  <wp:extent cx="1320800" cy="958850"/>
                  <wp:effectExtent l="0" t="0" r="12700" b="12700"/>
                  <wp:wrapNone/>
                  <wp:docPr id="35" name="图片_9"/>
                  <wp:cNvGraphicFramePr/>
                  <a:graphic xmlns:a="http://schemas.openxmlformats.org/drawingml/2006/main">
                    <a:graphicData uri="http://schemas.openxmlformats.org/drawingml/2006/picture">
                      <pic:pic xmlns:pic="http://schemas.openxmlformats.org/drawingml/2006/picture">
                        <pic:nvPicPr>
                          <pic:cNvPr id="35" name="图片_9"/>
                          <pic:cNvPicPr/>
                        </pic:nvPicPr>
                        <pic:blipFill>
                          <a:blip r:embed="rId17"/>
                          <a:stretch>
                            <a:fillRect/>
                          </a:stretch>
                        </pic:blipFill>
                        <pic:spPr>
                          <a:xfrm>
                            <a:off x="0" y="0"/>
                            <a:ext cx="1320800" cy="9588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石臼廉字说明牌</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不锈钢仿古烤漆</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尺寸根据现场实际确定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组</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广场和道路改造；树木移植</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项</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6"/>
                <w:szCs w:val="26"/>
                <w:u w:val="none"/>
                <w:lang w:val="en-US" w:eastAsia="zh-CN" w:bidi="ar"/>
              </w:rPr>
            </w:pPr>
            <w:r>
              <w:rPr>
                <w:rFonts w:hint="eastAsia" w:ascii="宋体" w:hAnsi="宋体" w:eastAsia="宋体" w:cs="宋体"/>
                <w:b/>
                <w:bCs/>
                <w:i w:val="0"/>
                <w:iCs w:val="0"/>
                <w:color w:val="000000"/>
                <w:kern w:val="0"/>
                <w:sz w:val="26"/>
                <w:szCs w:val="26"/>
                <w:u w:val="none"/>
                <w:lang w:val="en-US" w:eastAsia="zh-CN" w:bidi="ar"/>
              </w:rPr>
              <w:t>此项为暂列金额，金额6000元，按甲方要求实施，结算时以甲方</w:t>
            </w:r>
          </w:p>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确认金额为准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86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6"/>
                <w:szCs w:val="26"/>
                <w:u w:val="none"/>
              </w:rPr>
            </w:pPr>
          </w:p>
        </w:tc>
      </w:tr>
    </w:tbl>
    <w:p>
      <w:pPr>
        <w:pStyle w:val="17"/>
        <w:numPr>
          <w:ilvl w:val="0"/>
          <w:numId w:val="5"/>
        </w:numPr>
        <w:snapToGrid w:val="0"/>
        <w:spacing w:line="360" w:lineRule="auto"/>
        <w:ind w:firstLine="480" w:firstLineChars="200"/>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所有</w:t>
      </w:r>
      <w:r>
        <w:rPr>
          <w:rFonts w:hint="eastAsia" w:ascii="宋体" w:eastAsia="宋体" w:cs="宋体"/>
          <w:color w:val="FF0000"/>
          <w:kern w:val="0"/>
          <w:sz w:val="24"/>
          <w:szCs w:val="24"/>
          <w:lang w:val="en-US" w:eastAsia="zh-CN"/>
        </w:rPr>
        <w:t>货物</w:t>
      </w:r>
      <w:r>
        <w:rPr>
          <w:rFonts w:hint="eastAsia" w:ascii="宋体" w:hAnsi="宋体" w:eastAsia="宋体" w:cs="宋体"/>
          <w:color w:val="FF0000"/>
          <w:kern w:val="0"/>
          <w:sz w:val="24"/>
          <w:szCs w:val="24"/>
          <w:lang w:val="en-US" w:eastAsia="zh-CN"/>
        </w:rPr>
        <w:t>制作、安装</w:t>
      </w:r>
      <w:r>
        <w:rPr>
          <w:rFonts w:hint="eastAsia" w:ascii="宋体" w:eastAsia="宋体" w:cs="宋体"/>
          <w:color w:val="FF0000"/>
          <w:kern w:val="0"/>
          <w:sz w:val="24"/>
          <w:szCs w:val="24"/>
          <w:lang w:val="en-US" w:eastAsia="zh-CN"/>
        </w:rPr>
        <w:t>内容</w:t>
      </w:r>
      <w:r>
        <w:rPr>
          <w:rFonts w:hint="eastAsia" w:ascii="宋体" w:hAnsi="宋体" w:eastAsia="宋体" w:cs="宋体"/>
          <w:color w:val="FF0000"/>
          <w:kern w:val="0"/>
          <w:sz w:val="24"/>
          <w:szCs w:val="24"/>
          <w:lang w:val="en-US" w:eastAsia="zh-CN"/>
        </w:rPr>
        <w:t>事宜均按国家现行有关制作、安装及验收规范办理。具体尺寸、材质、材料规格、颜色</w:t>
      </w:r>
      <w:r>
        <w:rPr>
          <w:rFonts w:hint="eastAsia" w:ascii="宋体" w:eastAsia="宋体" w:cs="宋体"/>
          <w:color w:val="FF0000"/>
          <w:kern w:val="0"/>
          <w:sz w:val="24"/>
          <w:szCs w:val="24"/>
          <w:lang w:val="en-US" w:eastAsia="zh-CN"/>
        </w:rPr>
        <w:t>、图案、文字</w:t>
      </w:r>
      <w:r>
        <w:rPr>
          <w:rFonts w:hint="eastAsia" w:ascii="宋体" w:hAnsi="宋体" w:eastAsia="宋体" w:cs="宋体"/>
          <w:color w:val="FF0000"/>
          <w:kern w:val="0"/>
          <w:sz w:val="24"/>
          <w:szCs w:val="24"/>
          <w:lang w:val="en-US" w:eastAsia="zh-CN"/>
        </w:rPr>
        <w:t>等由供应商根据</w:t>
      </w:r>
      <w:r>
        <w:rPr>
          <w:rFonts w:hint="eastAsia" w:ascii="宋体" w:eastAsia="宋体" w:cs="宋体"/>
          <w:color w:val="FF0000"/>
          <w:kern w:val="0"/>
          <w:sz w:val="24"/>
          <w:szCs w:val="24"/>
          <w:lang w:val="en-US" w:eastAsia="zh-CN"/>
        </w:rPr>
        <w:t>清单、设计图纸，采购人</w:t>
      </w:r>
      <w:r>
        <w:rPr>
          <w:rFonts w:hint="eastAsia" w:ascii="宋体" w:hAnsi="宋体" w:eastAsia="宋体" w:cs="宋体"/>
          <w:color w:val="FF0000"/>
          <w:kern w:val="0"/>
          <w:sz w:val="24"/>
          <w:szCs w:val="24"/>
          <w:lang w:val="en-US" w:eastAsia="zh-CN"/>
        </w:rPr>
        <w:t>要求</w:t>
      </w:r>
      <w:r>
        <w:rPr>
          <w:rFonts w:hint="eastAsia" w:ascii="宋体" w:eastAsia="宋体" w:cs="宋体"/>
          <w:color w:val="FF0000"/>
          <w:kern w:val="0"/>
          <w:sz w:val="24"/>
          <w:szCs w:val="24"/>
          <w:lang w:val="en-US" w:eastAsia="zh-CN"/>
        </w:rPr>
        <w:t>制作</w:t>
      </w:r>
      <w:r>
        <w:rPr>
          <w:rFonts w:hint="eastAsia" w:ascii="宋体" w:hAnsi="宋体" w:eastAsia="宋体" w:cs="宋体"/>
          <w:color w:val="FF0000"/>
          <w:kern w:val="0"/>
          <w:sz w:val="24"/>
          <w:szCs w:val="24"/>
          <w:lang w:val="en-US" w:eastAsia="zh-CN"/>
        </w:rPr>
        <w:t>，采购人保留对</w:t>
      </w:r>
      <w:r>
        <w:rPr>
          <w:rFonts w:hint="eastAsia" w:ascii="宋体" w:eastAsia="宋体" w:cs="宋体"/>
          <w:color w:val="FF0000"/>
          <w:kern w:val="0"/>
          <w:sz w:val="24"/>
          <w:szCs w:val="24"/>
          <w:lang w:val="en-US" w:eastAsia="zh-CN"/>
        </w:rPr>
        <w:t>采购项目</w:t>
      </w:r>
      <w:r>
        <w:rPr>
          <w:rFonts w:hint="eastAsia" w:ascii="宋体" w:hAnsi="宋体" w:eastAsia="宋体" w:cs="宋体"/>
          <w:color w:val="FF0000"/>
          <w:kern w:val="0"/>
          <w:sz w:val="24"/>
          <w:szCs w:val="24"/>
          <w:lang w:val="en-US" w:eastAsia="zh-CN"/>
        </w:rPr>
        <w:t>中文字、图案</w:t>
      </w:r>
      <w:r>
        <w:rPr>
          <w:rFonts w:hint="eastAsia" w:ascii="宋体" w:eastAsia="宋体" w:cs="宋体"/>
          <w:color w:val="FF0000"/>
          <w:kern w:val="0"/>
          <w:sz w:val="24"/>
          <w:szCs w:val="24"/>
          <w:lang w:val="en-US" w:eastAsia="zh-CN"/>
        </w:rPr>
        <w:t>等</w:t>
      </w:r>
      <w:r>
        <w:rPr>
          <w:rFonts w:hint="eastAsia" w:ascii="宋体" w:hAnsi="宋体" w:eastAsia="宋体" w:cs="宋体"/>
          <w:color w:val="FF0000"/>
          <w:kern w:val="0"/>
          <w:sz w:val="24"/>
          <w:szCs w:val="24"/>
          <w:lang w:val="en-US" w:eastAsia="zh-CN"/>
        </w:rPr>
        <w:t>修改的权利，供应商应在安装前得到采购人确认后方可</w:t>
      </w:r>
      <w:r>
        <w:rPr>
          <w:rFonts w:hint="eastAsia" w:ascii="宋体" w:eastAsia="宋体" w:cs="宋体"/>
          <w:color w:val="FF0000"/>
          <w:kern w:val="0"/>
          <w:sz w:val="24"/>
          <w:szCs w:val="24"/>
          <w:lang w:val="en-US" w:eastAsia="zh-CN"/>
        </w:rPr>
        <w:t>实施</w:t>
      </w:r>
      <w:r>
        <w:rPr>
          <w:rFonts w:hint="eastAsia" w:ascii="宋体" w:hAnsi="宋体" w:eastAsia="宋体" w:cs="宋体"/>
          <w:color w:val="FF0000"/>
          <w:kern w:val="0"/>
          <w:sz w:val="24"/>
          <w:szCs w:val="24"/>
          <w:lang w:val="en-US" w:eastAsia="zh-CN"/>
        </w:rPr>
        <w:t>。</w:t>
      </w:r>
    </w:p>
    <w:p>
      <w:pPr>
        <w:pStyle w:val="17"/>
        <w:numPr>
          <w:ilvl w:val="0"/>
          <w:numId w:val="5"/>
        </w:numPr>
        <w:snapToGrid w:val="0"/>
        <w:spacing w:line="360" w:lineRule="auto"/>
        <w:ind w:firstLine="480" w:firstLineChars="200"/>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本清单制作工艺提出的是最低限度的要求，并未对一切细节作出规定，也未充分引述 有关标准和规范的条文，供应商应保证提供符合本清单制作工艺和有关国家最新标准的产品，保证工程安装质量符合本清单制作工艺和有关国家最新标准。</w:t>
      </w:r>
    </w:p>
    <w:p>
      <w:pPr>
        <w:pStyle w:val="17"/>
        <w:numPr>
          <w:ilvl w:val="0"/>
          <w:numId w:val="5"/>
        </w:numPr>
        <w:snapToGrid w:val="0"/>
        <w:spacing w:line="360" w:lineRule="auto"/>
        <w:ind w:firstLine="480" w:firstLineChars="200"/>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本项目合同价为完成合同范围内全部货物采购、制作、运输、安装、售后 服务等总费用，以及为完成上述内容所必须的临时项目、人工、材料、机械、施工、材料检测、技术指导</w:t>
      </w:r>
      <w:r>
        <w:rPr>
          <w:rFonts w:hint="eastAsia" w:ascii="宋体" w:eastAsia="宋体" w:cs="宋体"/>
          <w:color w:val="FF0000"/>
          <w:kern w:val="0"/>
          <w:sz w:val="24"/>
          <w:szCs w:val="24"/>
          <w:lang w:val="en-US" w:eastAsia="zh-CN"/>
        </w:rPr>
        <w:t>、</w:t>
      </w:r>
      <w:r>
        <w:rPr>
          <w:rFonts w:hint="eastAsia" w:ascii="宋体" w:hAnsi="宋体" w:eastAsia="宋体" w:cs="宋体"/>
          <w:color w:val="FF0000"/>
          <w:kern w:val="0"/>
          <w:sz w:val="24"/>
          <w:szCs w:val="24"/>
          <w:lang w:val="en-US" w:eastAsia="zh-CN"/>
        </w:rPr>
        <w:t>配合作业、售后服务、保险、规费、利润、税金、政策性文件规定及合同包含的所有风险、责任等一切费用。</w:t>
      </w:r>
    </w:p>
    <w:p>
      <w:pPr>
        <w:pStyle w:val="17"/>
        <w:snapToGrid w:val="0"/>
        <w:spacing w:line="360" w:lineRule="auto"/>
        <w:ind w:firstLine="480" w:firstLineChars="200"/>
        <w:rPr>
          <w:rFonts w:hint="eastAsia" w:ascii="宋体" w:hAnsi="宋体" w:eastAsia="宋体" w:cs="宋体"/>
          <w:color w:val="FF0000"/>
          <w:kern w:val="0"/>
          <w:sz w:val="24"/>
          <w:szCs w:val="24"/>
          <w:lang w:val="en-US" w:eastAsia="zh-CN"/>
        </w:rPr>
      </w:pPr>
      <w:r>
        <w:rPr>
          <w:rFonts w:hint="eastAsia" w:ascii="宋体" w:eastAsia="宋体" w:cs="宋体"/>
          <w:color w:val="FF0000"/>
          <w:kern w:val="0"/>
          <w:sz w:val="24"/>
          <w:szCs w:val="24"/>
          <w:lang w:val="en-US" w:eastAsia="zh-CN"/>
        </w:rPr>
        <w:t>4</w:t>
      </w:r>
      <w:r>
        <w:rPr>
          <w:rFonts w:hint="eastAsia" w:ascii="宋体" w:hAnsi="宋体" w:eastAsia="宋体" w:cs="宋体"/>
          <w:color w:val="FF0000"/>
          <w:kern w:val="0"/>
          <w:sz w:val="24"/>
          <w:szCs w:val="24"/>
          <w:lang w:val="en-US" w:eastAsia="zh-CN"/>
        </w:rPr>
        <w:t xml:space="preserve">. 项目验收要求：由采购人组织验收小组按相关规定进行验收。 </w:t>
      </w:r>
    </w:p>
    <w:p>
      <w:pPr>
        <w:pStyle w:val="17"/>
        <w:numPr>
          <w:ilvl w:val="0"/>
          <w:numId w:val="0"/>
        </w:numPr>
        <w:snapToGrid w:val="0"/>
        <w:spacing w:line="360" w:lineRule="auto"/>
        <w:ind w:firstLine="480" w:firstLineChars="200"/>
        <w:rPr>
          <w:rFonts w:hint="eastAsia" w:ascii="宋体" w:hAnsi="宋体" w:eastAsia="宋体" w:cs="宋体"/>
          <w:color w:val="FF0000"/>
          <w:kern w:val="0"/>
          <w:sz w:val="24"/>
          <w:szCs w:val="24"/>
          <w:lang w:val="en-US" w:eastAsia="zh-CN"/>
        </w:rPr>
      </w:pPr>
      <w:r>
        <w:rPr>
          <w:rFonts w:hint="eastAsia" w:ascii="宋体" w:eastAsia="宋体" w:cs="Times New Roman"/>
          <w:b w:val="0"/>
          <w:bCs/>
          <w:color w:val="FF0000"/>
          <w:sz w:val="24"/>
          <w:highlight w:val="none"/>
          <w:lang w:val="en-US" w:eastAsia="zh-CN"/>
        </w:rPr>
        <w:t>5.</w:t>
      </w:r>
      <w:r>
        <w:rPr>
          <w:rFonts w:hint="eastAsia" w:ascii="宋体" w:hAnsi="宋体" w:eastAsia="宋体" w:cs="Times New Roman"/>
          <w:b w:val="0"/>
          <w:bCs/>
          <w:color w:val="FF0000"/>
          <w:sz w:val="24"/>
          <w:highlight w:val="none"/>
        </w:rPr>
        <w:t>为完成本项目，响应供应商应仔细阅读采购文件，自行踏勘现场，了解采购人的各项要求，根据采购人提供的技术参数要求设备清单，结合现场实际情况，充分考虑各种因素，合理报价</w:t>
      </w:r>
      <w:r>
        <w:rPr>
          <w:rFonts w:hint="eastAsia" w:ascii="宋体" w:hAnsi="宋体" w:eastAsia="宋体" w:cs="Times New Roman"/>
          <w:b w:val="0"/>
          <w:bCs/>
          <w:color w:val="FF0000"/>
          <w:sz w:val="24"/>
          <w:highlight w:val="none"/>
          <w:lang w:val="en-US" w:eastAsia="zh-CN"/>
        </w:rPr>
        <w:t>，</w:t>
      </w:r>
      <w:r>
        <w:rPr>
          <w:rFonts w:hint="eastAsia" w:ascii="宋体" w:hAnsi="宋体" w:eastAsia="宋体" w:cs="Times New Roman"/>
          <w:b w:val="0"/>
          <w:bCs/>
          <w:color w:val="FF0000"/>
          <w:sz w:val="24"/>
          <w:highlight w:val="none"/>
        </w:rPr>
        <w:t>供应商未报、少报、漏报均视为对采购人的优惠。</w:t>
      </w:r>
      <w:r>
        <w:rPr>
          <w:rFonts w:hint="eastAsia" w:ascii="宋体" w:hAnsi="宋体" w:eastAsia="宋体" w:cs="宋体"/>
          <w:color w:val="FF0000"/>
          <w:kern w:val="0"/>
          <w:sz w:val="24"/>
          <w:szCs w:val="24"/>
          <w:lang w:val="en-US" w:eastAsia="zh-CN"/>
        </w:rPr>
        <w:t>合同</w:t>
      </w:r>
      <w:r>
        <w:rPr>
          <w:rFonts w:hint="eastAsia" w:ascii="宋体" w:eastAsia="宋体" w:cs="宋体"/>
          <w:color w:val="FF0000"/>
          <w:kern w:val="0"/>
          <w:sz w:val="24"/>
          <w:szCs w:val="24"/>
          <w:lang w:val="en-US" w:eastAsia="zh-CN"/>
        </w:rPr>
        <w:t>价格</w:t>
      </w:r>
      <w:r>
        <w:rPr>
          <w:rFonts w:hint="eastAsia" w:ascii="宋体" w:hAnsi="宋体" w:eastAsia="宋体" w:cs="宋体"/>
          <w:color w:val="FF0000"/>
          <w:kern w:val="0"/>
          <w:sz w:val="24"/>
          <w:szCs w:val="24"/>
          <w:lang w:val="en-US" w:eastAsia="zh-CN"/>
        </w:rPr>
        <w:t>在合同实施期间不因市场价格波动和各种风险因素的发生而变动。</w:t>
      </w:r>
      <w:r>
        <w:rPr>
          <w:rFonts w:hint="eastAsia" w:ascii="宋体" w:eastAsia="宋体" w:cs="宋体"/>
          <w:color w:val="FF0000"/>
          <w:kern w:val="0"/>
          <w:sz w:val="24"/>
          <w:szCs w:val="24"/>
          <w:lang w:val="en-US" w:eastAsia="zh-CN"/>
        </w:rPr>
        <w:t>其中</w:t>
      </w:r>
      <w:r>
        <w:rPr>
          <w:rFonts w:hint="eastAsia" w:ascii="宋体" w:hAnsi="宋体" w:eastAsia="宋体" w:cs="宋体"/>
          <w:color w:val="FF0000"/>
          <w:kern w:val="0"/>
          <w:sz w:val="24"/>
          <w:szCs w:val="24"/>
          <w:lang w:val="en-US" w:eastAsia="zh-CN"/>
        </w:rPr>
        <w:t>暂列金额</w:t>
      </w:r>
      <w:r>
        <w:rPr>
          <w:rFonts w:hint="eastAsia" w:ascii="宋体" w:eastAsia="宋体" w:cs="宋体"/>
          <w:color w:val="FF0000"/>
          <w:kern w:val="0"/>
          <w:sz w:val="24"/>
          <w:szCs w:val="24"/>
          <w:lang w:val="en-US" w:eastAsia="zh-CN"/>
        </w:rPr>
        <w:t>，</w:t>
      </w:r>
      <w:r>
        <w:rPr>
          <w:rFonts w:hint="eastAsia" w:ascii="宋体" w:hAnsi="宋体" w:eastAsia="宋体" w:cs="宋体"/>
          <w:color w:val="FF0000"/>
          <w:kern w:val="0"/>
          <w:sz w:val="24"/>
          <w:szCs w:val="24"/>
          <w:lang w:val="en-US" w:eastAsia="zh-CN"/>
        </w:rPr>
        <w:t>按甲方要求实施，结算时以甲方确认金额为准</w:t>
      </w:r>
      <w:r>
        <w:rPr>
          <w:rFonts w:hint="eastAsia" w:ascii="宋体" w:eastAsia="宋体" w:cs="宋体"/>
          <w:color w:val="FF0000"/>
          <w:kern w:val="0"/>
          <w:sz w:val="24"/>
          <w:szCs w:val="24"/>
          <w:lang w:val="en-US" w:eastAsia="zh-CN"/>
        </w:rPr>
        <w:t>。</w:t>
      </w:r>
    </w:p>
    <w:p>
      <w:pPr>
        <w:pStyle w:val="17"/>
        <w:numPr>
          <w:ilvl w:val="0"/>
          <w:numId w:val="0"/>
        </w:numPr>
        <w:snapToGrid w:val="0"/>
        <w:spacing w:line="360" w:lineRule="auto"/>
        <w:ind w:firstLine="480" w:firstLineChars="200"/>
        <w:rPr>
          <w:rFonts w:hint="eastAsia" w:ascii="宋体" w:hAnsi="宋体" w:eastAsia="宋体" w:cs="Times New Roman"/>
          <w:b w:val="0"/>
          <w:bCs/>
          <w:color w:val="FF0000"/>
          <w:sz w:val="24"/>
          <w:highlight w:val="none"/>
        </w:rPr>
      </w:pPr>
      <w:r>
        <w:rPr>
          <w:rFonts w:hint="eastAsia" w:ascii="宋体" w:eastAsia="宋体" w:cs="Times New Roman"/>
          <w:b w:val="0"/>
          <w:bCs/>
          <w:color w:val="FF0000"/>
          <w:sz w:val="24"/>
          <w:highlight w:val="none"/>
          <w:lang w:val="en-US" w:eastAsia="zh-CN"/>
        </w:rPr>
        <w:t>6.</w:t>
      </w:r>
      <w:r>
        <w:rPr>
          <w:rFonts w:hint="eastAsia" w:ascii="宋体" w:hAnsi="宋体" w:eastAsia="宋体" w:cs="Times New Roman"/>
          <w:b w:val="0"/>
          <w:bCs/>
          <w:color w:val="FF0000"/>
          <w:sz w:val="24"/>
          <w:highlight w:val="none"/>
        </w:rPr>
        <w:t>项目实施、设备安装过程中安全责任由成交供应商自行负责，承担相应责任。</w:t>
      </w:r>
    </w:p>
    <w:p>
      <w:pPr>
        <w:numPr>
          <w:ilvl w:val="0"/>
          <w:numId w:val="3"/>
        </w:numPr>
        <w:snapToGrid w:val="0"/>
        <w:spacing w:line="360" w:lineRule="auto"/>
        <w:ind w:firstLine="241" w:firstLineChars="100"/>
        <w:rPr>
          <w:rFonts w:hint="eastAsia" w:ascii="宋体" w:hAnsi="宋体" w:cs="宋体"/>
          <w:b/>
          <w:sz w:val="24"/>
          <w:lang w:val="en-US" w:eastAsia="zh-CN"/>
        </w:rPr>
      </w:pPr>
      <w:r>
        <w:rPr>
          <w:rFonts w:hint="eastAsia" w:ascii="宋体" w:hAnsi="宋体" w:cs="宋体"/>
          <w:b/>
          <w:sz w:val="24"/>
          <w:lang w:val="en-US" w:eastAsia="zh-CN"/>
        </w:rPr>
        <w:t xml:space="preserve">其他要求： </w:t>
      </w: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1、签定合同日期：自中标（成交）通知书发出之日起</w:t>
      </w:r>
      <w:r>
        <w:rPr>
          <w:rFonts w:hint="eastAsia" w:ascii="宋体" w:eastAsia="宋体" w:cs="宋体"/>
          <w:kern w:val="0"/>
          <w:sz w:val="24"/>
          <w:szCs w:val="24"/>
          <w:lang w:val="en-US" w:eastAsia="zh-CN"/>
        </w:rPr>
        <w:t>7</w:t>
      </w:r>
      <w:r>
        <w:rPr>
          <w:rFonts w:hint="eastAsia" w:ascii="宋体" w:hAnsi="宋体" w:eastAsia="宋体" w:cs="宋体"/>
          <w:kern w:val="0"/>
          <w:sz w:val="24"/>
          <w:szCs w:val="24"/>
          <w:lang w:val="en-US" w:eastAsia="zh-CN"/>
        </w:rPr>
        <w:t xml:space="preserve">日内按时签约。 </w:t>
      </w: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2、交货期（服务时间）：自合同签定之日起</w:t>
      </w:r>
      <w:r>
        <w:rPr>
          <w:rFonts w:hint="eastAsia" w:ascii="宋体" w:eastAsia="宋体" w:cs="宋体"/>
          <w:kern w:val="0"/>
          <w:sz w:val="24"/>
          <w:szCs w:val="24"/>
          <w:lang w:val="en-US" w:eastAsia="zh-CN"/>
        </w:rPr>
        <w:t>18</w:t>
      </w:r>
      <w:r>
        <w:rPr>
          <w:rFonts w:hint="eastAsia" w:ascii="宋体" w:hAnsi="宋体" w:eastAsia="宋体" w:cs="宋体"/>
          <w:kern w:val="0"/>
          <w:sz w:val="24"/>
          <w:szCs w:val="24"/>
          <w:lang w:val="en-US" w:eastAsia="zh-CN"/>
        </w:rPr>
        <w:t xml:space="preserve">日内完成制作及供货安装。 </w:t>
      </w: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3、交货（服务）地点：采购人指定地点。 </w:t>
      </w: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4、质保期限（自交货并验收合格之日起计）：</w:t>
      </w:r>
      <w:r>
        <w:rPr>
          <w:rFonts w:hint="eastAsia" w:ascii="宋体" w:eastAsia="宋体" w:cs="宋体"/>
          <w:kern w:val="0"/>
          <w:sz w:val="24"/>
          <w:szCs w:val="24"/>
          <w:lang w:val="en-US" w:eastAsia="zh-CN"/>
        </w:rPr>
        <w:t>一</w:t>
      </w:r>
      <w:r>
        <w:rPr>
          <w:rFonts w:hint="eastAsia" w:ascii="宋体" w:hAnsi="宋体" w:eastAsia="宋体" w:cs="宋体"/>
          <w:kern w:val="0"/>
          <w:sz w:val="24"/>
          <w:szCs w:val="24"/>
          <w:lang w:val="en-US" w:eastAsia="zh-CN"/>
        </w:rPr>
        <w:t xml:space="preserve">年。 </w:t>
      </w: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5、验收方案：供应商必须保证所投标产品的技术规格（参数、功能等）的准确性。供应 商必须对产品的质量和售后服务负责，产品必须是全新、未使用过的原装合格正品，完全符合 采购文件规定的质量、规格和性能的要求，达到国家或行业规定的标准；以上用品均须符合环保健康要求。所有货物必须经过采购方确认样品后，方能进行制作、安装或供货，若未经采购方确认，私自进场，采购方有权要求撤场。所有产品进场前均须提供产品合格证书。验收时， </w:t>
      </w: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eastAsia="宋体" w:cs="宋体"/>
          <w:kern w:val="0"/>
          <w:sz w:val="24"/>
          <w:szCs w:val="24"/>
          <w:lang w:val="en-US" w:eastAsia="zh-CN"/>
        </w:rPr>
        <w:t>6、</w:t>
      </w:r>
      <w:r>
        <w:rPr>
          <w:rFonts w:hint="eastAsia" w:ascii="宋体" w:hAnsi="宋体" w:eastAsia="宋体" w:cs="宋体"/>
          <w:kern w:val="0"/>
          <w:sz w:val="24"/>
          <w:szCs w:val="24"/>
          <w:lang w:val="en-US" w:eastAsia="zh-CN"/>
        </w:rPr>
        <w:t>售后服务</w:t>
      </w:r>
      <w:r>
        <w:rPr>
          <w:rFonts w:hint="eastAsia" w:ascii="宋体" w:eastAsia="宋体" w:cs="宋体"/>
          <w:kern w:val="0"/>
          <w:sz w:val="24"/>
          <w:szCs w:val="24"/>
          <w:lang w:val="en-US" w:eastAsia="zh-CN"/>
        </w:rPr>
        <w:t>：</w:t>
      </w:r>
      <w:r>
        <w:rPr>
          <w:rFonts w:hint="eastAsia" w:ascii="宋体" w:hAnsi="宋体" w:eastAsia="宋体" w:cs="宋体"/>
          <w:kern w:val="0"/>
          <w:sz w:val="24"/>
          <w:szCs w:val="24"/>
          <w:lang w:val="en-US" w:eastAsia="zh-CN"/>
        </w:rPr>
        <w:t xml:space="preserve">供应商必须为交付的所有货物按照国家的相关法规提供免费保修。在产品保修期内，一旦发生质量问题，供应商保证在接到通知工作日的24小时内到现场进行维修、更换或退货，费用由供应商负责。如供应商在接到通知工作日的24小时内没有答复或处理问题，则视为供应商承认质量问题并承担由此而发生的一切费用。保修期间产品的一切质量问题，更换部件及产品本身质量原因造成的直接经济损失应全部由供应商自行负责。 </w:t>
      </w:r>
    </w:p>
    <w:p>
      <w:pPr>
        <w:pStyle w:val="17"/>
        <w:snapToGrid w:val="0"/>
        <w:spacing w:line="360" w:lineRule="auto"/>
        <w:ind w:firstLine="480" w:firstLineChars="200"/>
        <w:rPr>
          <w:rFonts w:hint="eastAsia" w:ascii="宋体" w:hAnsi="宋体" w:eastAsia="宋体" w:cs="宋体"/>
          <w:kern w:val="0"/>
          <w:sz w:val="24"/>
          <w:szCs w:val="24"/>
          <w:lang w:val="en-US" w:eastAsia="zh-CN"/>
        </w:rPr>
      </w:pP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pStyle w:val="17"/>
        <w:snapToGrid w:val="0"/>
        <w:spacing w:line="360" w:lineRule="auto"/>
        <w:ind w:firstLine="480" w:firstLineChars="200"/>
        <w:rPr>
          <w:rFonts w:hint="eastAsia" w:ascii="宋体" w:hAnsi="宋体" w:eastAsia="宋体" w:cs="宋体"/>
          <w:kern w:val="0"/>
          <w:sz w:val="24"/>
          <w:szCs w:val="24"/>
          <w:lang w:val="en-US" w:eastAsia="zh-CN"/>
        </w:rPr>
      </w:pPr>
    </w:p>
    <w:p>
      <w:pPr>
        <w:pStyle w:val="17"/>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pStyle w:val="17"/>
        <w:snapToGrid w:val="0"/>
        <w:spacing w:line="360" w:lineRule="auto"/>
        <w:ind w:firstLine="480" w:firstLineChars="200"/>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br w:type="page"/>
      </w:r>
    </w:p>
    <w:p>
      <w:pPr>
        <w:autoSpaceDE w:val="0"/>
        <w:autoSpaceDN w:val="0"/>
        <w:adjustRightInd w:val="0"/>
        <w:snapToGrid w:val="0"/>
        <w:spacing w:line="300" w:lineRule="auto"/>
        <w:ind w:firstLine="2520" w:firstLineChars="900"/>
        <w:jc w:val="both"/>
        <w:rPr>
          <w:rFonts w:hint="eastAsia" w:ascii="宋体" w:hAnsi="宋体" w:eastAsia="宋体" w:cs="宋体"/>
          <w:b/>
          <w:bCs/>
          <w:sz w:val="28"/>
          <w:szCs w:val="28"/>
          <w:lang w:val="zh-CN"/>
        </w:rPr>
      </w:pPr>
      <w:r>
        <w:rPr>
          <w:rFonts w:hint="eastAsia" w:ascii="仿宋" w:hAnsi="仿宋" w:eastAsia="仿宋"/>
          <w:b w:val="0"/>
          <w:bCs/>
          <w:sz w:val="28"/>
          <w:szCs w:val="28"/>
          <w:lang w:val="en-US" w:eastAsia="zh-CN"/>
        </w:rPr>
        <w:t xml:space="preserve">    </w:t>
      </w:r>
      <w:r>
        <w:rPr>
          <w:rFonts w:hint="eastAsia" w:ascii="宋体" w:hAnsi="宋体" w:eastAsia="宋体" w:cs="宋体"/>
          <w:b/>
          <w:bCs/>
          <w:sz w:val="28"/>
          <w:szCs w:val="28"/>
          <w:lang w:val="zh-CN"/>
        </w:rPr>
        <w:t>第四部分  竞谈程序和内容</w:t>
      </w:r>
    </w:p>
    <w:p>
      <w:pPr>
        <w:autoSpaceDE w:val="0"/>
        <w:autoSpaceDN w:val="0"/>
        <w:adjustRightInd w:val="0"/>
        <w:snapToGrid w:val="0"/>
        <w:spacing w:line="300" w:lineRule="auto"/>
        <w:ind w:right="210"/>
        <w:jc w:val="center"/>
        <w:outlineLvl w:val="0"/>
        <w:rPr>
          <w:rFonts w:hint="eastAsia" w:ascii="宋体" w:hAnsi="宋体" w:eastAsia="宋体" w:cs="宋体"/>
          <w:b/>
          <w:bCs/>
          <w:sz w:val="24"/>
        </w:rPr>
      </w:pPr>
    </w:p>
    <w:p>
      <w:pPr>
        <w:autoSpaceDE w:val="0"/>
        <w:autoSpaceDN w:val="0"/>
        <w:adjustRightInd w:val="0"/>
        <w:snapToGrid w:val="0"/>
        <w:spacing w:line="360" w:lineRule="auto"/>
        <w:ind w:right="210" w:firstLine="560"/>
        <w:rPr>
          <w:rFonts w:hint="eastAsia" w:ascii="宋体" w:hAnsi="宋体" w:eastAsia="宋体" w:cs="宋体"/>
          <w:b/>
          <w:sz w:val="24"/>
          <w:lang w:val="zh-CN"/>
        </w:rPr>
      </w:pPr>
      <w:r>
        <w:rPr>
          <w:rFonts w:hint="eastAsia" w:ascii="宋体" w:hAnsi="宋体" w:eastAsia="宋体" w:cs="宋体"/>
          <w:b/>
          <w:sz w:val="24"/>
          <w:lang w:val="zh-CN"/>
        </w:rPr>
        <w:t>一、采购人组织竞谈</w:t>
      </w:r>
    </w:p>
    <w:p>
      <w:pPr>
        <w:pStyle w:val="17"/>
        <w:snapToGrid w:val="0"/>
        <w:spacing w:line="360" w:lineRule="auto"/>
        <w:ind w:firstLine="482" w:firstLineChars="200"/>
        <w:contextualSpacing/>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1、成立竞争性谈判小组。</w:t>
      </w:r>
      <w:r>
        <w:rPr>
          <w:rFonts w:hint="eastAsia" w:ascii="宋体" w:hAnsi="宋体" w:eastAsia="宋体" w:cs="宋体"/>
          <w:kern w:val="0"/>
          <w:sz w:val="24"/>
          <w:szCs w:val="24"/>
          <w:lang w:val="zh-CN"/>
        </w:rPr>
        <w:t>竞争性谈判小组由采购人代表和评审专家共3人以上单数组成，其中评审专家人数不得少于竞争性谈判小组成员总数的2/3。采购人不得以评审专家身份参加本部门或本单位采购项目的评审。招标代理机构人员不得参加本机构代理的采购项目的评审。</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达到公开招标数额标准的货物或者服务采购项目，或者达到招标规模标准的政府采购工程，经财政部门批准后采用竞争性谈判采购方式的，竞争性谈判小组应当由3人以上单数组成。</w:t>
      </w:r>
    </w:p>
    <w:p>
      <w:pPr>
        <w:pStyle w:val="17"/>
        <w:snapToGrid w:val="0"/>
        <w:spacing w:line="360" w:lineRule="auto"/>
        <w:ind w:firstLine="480" w:firstLineChars="200"/>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w:t>
      </w:r>
      <w:r>
        <w:rPr>
          <w:rFonts w:hint="eastAsia" w:ascii="宋体" w:hAnsi="宋体" w:eastAsia="宋体" w:cs="宋体"/>
          <w:kern w:val="0"/>
          <w:sz w:val="24"/>
          <w:szCs w:val="24"/>
          <w:lang w:val="zh-CN" w:eastAsia="zh-CN"/>
        </w:rPr>
        <w:t>。</w:t>
      </w:r>
    </w:p>
    <w:p>
      <w:pPr>
        <w:pStyle w:val="17"/>
        <w:snapToGrid w:val="0"/>
        <w:spacing w:line="360" w:lineRule="auto"/>
        <w:ind w:firstLine="482" w:firstLineChars="200"/>
        <w:contextualSpacing/>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2、竞争性谈判小组的职责：</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确认或者制定谈判文件；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pPr>
        <w:pStyle w:val="17"/>
        <w:snapToGrid w:val="0"/>
        <w:spacing w:line="360" w:lineRule="auto"/>
        <w:ind w:firstLine="482" w:firstLineChars="200"/>
        <w:contextualSpacing/>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3、竞争性谈判小组成员的义务：</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pStyle w:val="17"/>
        <w:snapToGrid w:val="0"/>
        <w:spacing w:line="360" w:lineRule="auto"/>
        <w:ind w:firstLine="482" w:firstLineChars="200"/>
        <w:contextualSpacing/>
        <w:rPr>
          <w:rFonts w:hint="eastAsia" w:ascii="宋体" w:hAnsi="宋体" w:eastAsia="宋体" w:cs="宋体"/>
          <w:b/>
          <w:sz w:val="24"/>
          <w:szCs w:val="24"/>
        </w:rPr>
      </w:pPr>
      <w:r>
        <w:rPr>
          <w:rFonts w:hint="eastAsia" w:ascii="宋体" w:hAnsi="宋体" w:eastAsia="宋体" w:cs="宋体"/>
          <w:b/>
          <w:kern w:val="0"/>
          <w:sz w:val="24"/>
          <w:szCs w:val="24"/>
          <w:lang w:val="zh-CN"/>
        </w:rPr>
        <w:t>二、</w:t>
      </w:r>
      <w:r>
        <w:rPr>
          <w:rFonts w:hint="eastAsia" w:ascii="宋体" w:hAnsi="宋体" w:eastAsia="宋体" w:cs="宋体"/>
          <w:b/>
          <w:sz w:val="24"/>
          <w:szCs w:val="24"/>
        </w:rPr>
        <w:t>供应商的法定代表人或授权人须持身份证准时参加竞谈会。</w:t>
      </w:r>
    </w:p>
    <w:p>
      <w:pPr>
        <w:autoSpaceDE w:val="0"/>
        <w:autoSpaceDN w:val="0"/>
        <w:adjustRightInd w:val="0"/>
        <w:snapToGrid w:val="0"/>
        <w:spacing w:line="360" w:lineRule="auto"/>
        <w:ind w:right="210" w:firstLine="482" w:firstLineChars="200"/>
        <w:rPr>
          <w:rFonts w:hint="eastAsia" w:ascii="宋体" w:hAnsi="宋体" w:eastAsia="宋体" w:cs="宋体"/>
          <w:b/>
          <w:sz w:val="24"/>
        </w:rPr>
      </w:pPr>
      <w:r>
        <w:rPr>
          <w:rFonts w:hint="eastAsia" w:ascii="宋体" w:hAnsi="宋体" w:eastAsia="宋体" w:cs="宋体"/>
          <w:b/>
          <w:sz w:val="24"/>
        </w:rPr>
        <w:t>三、谈判程序、内容</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2、谈判小组所有成员应当集中与单一供应商分别进行谈判，并给予所有参加谈判的供应商平等的谈判机会。</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3、在谈判过程中，谈判小组可以根据谈判文件和谈判情况实质性变动采购需求中的技术、服务要求以及合同草案条款，但不得变动谈判文件中的其他内容。实质性变动的内容，须经采购人代表确认。</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对谈判文件作出的实质性变动是谈判文件的有效组成部分，谈判小组应当及时以书面形式同时通知所有参加谈判的供应商。</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4、谈判文件能够详细列明采购标的的技术、服务要求的，谈判结束后，谈判小组应当要求所有继续参加谈判的供应商在规定时间内提交最后报价，提交最后报价的供应商不得少于3家。</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开招标的货物、服务采购项目，因招标过程中提交相应文件或者经评审实质性响应响应文件要求的供应商只有两家，而报经本级财政部门批准后改为与该两家供应商进行竞争性谈判采购的，提交最后报价的供应商可以是2家。</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5、最后报价是供应商响应文件的有效组成部分。</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6、已提交响应文件的供应商，在提交最后报价之前，可以根据谈判情况退出谈判。采购人应当退还退出谈判的供应商的保证金。</w:t>
      </w:r>
    </w:p>
    <w:p>
      <w:pPr>
        <w:pStyle w:val="17"/>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谈判时间由谈判小组掌握。</w:t>
      </w:r>
    </w:p>
    <w:p>
      <w:pPr>
        <w:autoSpaceDE w:val="0"/>
        <w:autoSpaceDN w:val="0"/>
        <w:adjustRightInd w:val="0"/>
        <w:snapToGrid w:val="0"/>
        <w:spacing w:line="360" w:lineRule="auto"/>
        <w:ind w:right="210" w:firstLine="560"/>
        <w:rPr>
          <w:rFonts w:hint="eastAsia" w:ascii="宋体" w:hAnsi="宋体" w:eastAsia="宋体" w:cs="宋体"/>
          <w:b/>
          <w:sz w:val="24"/>
          <w:lang w:val="zh-CN"/>
        </w:rPr>
      </w:pPr>
      <w:r>
        <w:rPr>
          <w:rFonts w:hint="eastAsia" w:ascii="宋体" w:hAnsi="宋体" w:eastAsia="宋体" w:cs="宋体"/>
          <w:b/>
          <w:sz w:val="24"/>
          <w:lang w:val="zh-CN"/>
        </w:rPr>
        <w:t>四、评定方法</w:t>
      </w:r>
    </w:p>
    <w:p>
      <w:pPr>
        <w:pStyle w:val="17"/>
        <w:snapToGrid w:val="0"/>
        <w:spacing w:line="360" w:lineRule="auto"/>
        <w:ind w:firstLine="494"/>
        <w:contextualSpacing/>
        <w:rPr>
          <w:rFonts w:hint="eastAsia" w:ascii="宋体" w:hAnsi="宋体" w:eastAsia="宋体" w:cs="宋体"/>
          <w:kern w:val="0"/>
          <w:sz w:val="24"/>
          <w:szCs w:val="24"/>
          <w:lang w:val="zh-CN"/>
        </w:rPr>
      </w:pPr>
      <w:r>
        <w:rPr>
          <w:rFonts w:hint="eastAsia" w:ascii="宋体" w:hAnsi="宋体" w:eastAsia="宋体" w:cs="宋体"/>
          <w:sz w:val="24"/>
          <w:szCs w:val="24"/>
        </w:rPr>
        <w:t>谈判小组在</w:t>
      </w:r>
      <w:r>
        <w:rPr>
          <w:rFonts w:hint="eastAsia" w:ascii="宋体" w:hAnsi="宋体" w:eastAsia="宋体" w:cs="宋体"/>
          <w:kern w:val="0"/>
          <w:sz w:val="24"/>
          <w:szCs w:val="24"/>
          <w:lang w:val="zh-CN"/>
        </w:rPr>
        <w:t>提交最后报价的供应商中</w:t>
      </w:r>
      <w:r>
        <w:rPr>
          <w:rFonts w:hint="eastAsia" w:ascii="宋体" w:hAnsi="宋体" w:eastAsia="宋体" w:cs="宋体"/>
          <w:kern w:val="0"/>
          <w:sz w:val="24"/>
          <w:szCs w:val="24"/>
        </w:rPr>
        <w:t>，</w:t>
      </w:r>
      <w:r>
        <w:rPr>
          <w:rFonts w:hint="eastAsia" w:ascii="宋体" w:hAnsi="宋体" w:eastAsia="宋体" w:cs="宋体"/>
          <w:sz w:val="24"/>
          <w:szCs w:val="24"/>
        </w:rPr>
        <w:t>根据质量和服务均能满足采购文件实质性响应要求且最后报价最低的原则确定成交供应商，</w:t>
      </w:r>
      <w:r>
        <w:rPr>
          <w:rFonts w:hint="eastAsia" w:ascii="宋体" w:hAnsi="宋体" w:eastAsia="宋体" w:cs="宋体"/>
          <w:kern w:val="0"/>
          <w:sz w:val="24"/>
          <w:szCs w:val="24"/>
          <w:lang w:val="zh-CN"/>
        </w:rPr>
        <w:t>并编写评审报告。</w:t>
      </w:r>
    </w:p>
    <w:p>
      <w:pPr>
        <w:pStyle w:val="17"/>
        <w:snapToGrid w:val="0"/>
        <w:spacing w:line="360" w:lineRule="auto"/>
        <w:ind w:firstLine="496"/>
        <w:contextualSpacing/>
        <w:rPr>
          <w:rFonts w:hint="eastAsia" w:ascii="宋体" w:hAnsi="宋体" w:eastAsia="宋体" w:cs="宋体"/>
          <w:b/>
          <w:bCs/>
          <w:sz w:val="24"/>
          <w:szCs w:val="24"/>
        </w:rPr>
      </w:pPr>
      <w:r>
        <w:rPr>
          <w:rFonts w:hint="eastAsia" w:ascii="宋体" w:hAnsi="宋体" w:eastAsia="宋体" w:cs="宋体"/>
          <w:b/>
          <w:sz w:val="24"/>
          <w:szCs w:val="24"/>
        </w:rPr>
        <w:t>五、</w:t>
      </w:r>
      <w:r>
        <w:rPr>
          <w:rFonts w:hint="eastAsia" w:ascii="宋体" w:hAnsi="宋体" w:eastAsia="宋体" w:cs="宋体"/>
          <w:b/>
          <w:bCs/>
          <w:sz w:val="24"/>
          <w:szCs w:val="24"/>
        </w:rPr>
        <w:t>出现下列情形之一的，竞争性谈判采购活动终止，发布项目终止公告并说明原因，重新开展采购活动：</w:t>
      </w:r>
    </w:p>
    <w:p>
      <w:pPr>
        <w:pStyle w:val="17"/>
        <w:snapToGrid w:val="0"/>
        <w:spacing w:line="360" w:lineRule="auto"/>
        <w:ind w:firstLine="494"/>
        <w:contextualSpacing/>
        <w:rPr>
          <w:rFonts w:hint="eastAsia" w:ascii="宋体" w:hAnsi="宋体" w:eastAsia="宋体" w:cs="宋体"/>
          <w:sz w:val="24"/>
          <w:szCs w:val="24"/>
        </w:rPr>
      </w:pPr>
      <w:r>
        <w:rPr>
          <w:rFonts w:hint="eastAsia" w:ascii="宋体" w:hAnsi="宋体" w:eastAsia="宋体" w:cs="宋体"/>
          <w:sz w:val="24"/>
          <w:szCs w:val="24"/>
        </w:rPr>
        <w:t>（一）因情况变化，不再符合规定的竞争性谈判采购方式适用情形的；</w:t>
      </w:r>
    </w:p>
    <w:p>
      <w:pPr>
        <w:pStyle w:val="17"/>
        <w:snapToGrid w:val="0"/>
        <w:spacing w:line="360" w:lineRule="auto"/>
        <w:ind w:firstLine="494"/>
        <w:contextualSpacing/>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pPr>
        <w:pStyle w:val="17"/>
        <w:snapToGri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（三）在采购过程中符合竞争要求的供应商或者报价未超过采购预算的供应商不足3家的（</w:t>
      </w:r>
      <w:r>
        <w:rPr>
          <w:rFonts w:hint="eastAsia" w:ascii="宋体" w:hAnsi="宋体" w:eastAsia="宋体" w:cs="宋体"/>
          <w:kern w:val="0"/>
          <w:sz w:val="24"/>
          <w:szCs w:val="24"/>
          <w:lang w:val="zh-CN"/>
        </w:rPr>
        <w:t>公开招标的货物、服务采购项目，招标过程中提交相应文件或者经评审实质性响应响应文件要求的供应商只有两家，采购人按照规定报经本级财政部门批准后改为与该两家供应商进行竞争性谈判采购的</w:t>
      </w:r>
      <w:r>
        <w:rPr>
          <w:rFonts w:hint="eastAsia" w:ascii="宋体" w:hAnsi="宋体" w:eastAsia="宋体" w:cs="宋体"/>
          <w:sz w:val="24"/>
          <w:szCs w:val="24"/>
        </w:rPr>
        <w:t>情形除外）。</w:t>
      </w:r>
    </w:p>
    <w:p>
      <w:pPr>
        <w:autoSpaceDE w:val="0"/>
        <w:autoSpaceDN w:val="0"/>
        <w:adjustRightInd w:val="0"/>
        <w:snapToGrid w:val="0"/>
        <w:spacing w:line="360" w:lineRule="auto"/>
        <w:ind w:left="-178" w:right="210" w:firstLine="636"/>
        <w:rPr>
          <w:rFonts w:hint="eastAsia" w:ascii="宋体" w:hAnsi="宋体" w:eastAsia="宋体" w:cs="宋体"/>
          <w:b/>
          <w:sz w:val="24"/>
          <w:lang w:val="zh-CN"/>
        </w:rPr>
      </w:pPr>
      <w:r>
        <w:rPr>
          <w:rFonts w:hint="eastAsia" w:ascii="宋体" w:hAnsi="宋体" w:eastAsia="宋体" w:cs="宋体"/>
          <w:b/>
          <w:sz w:val="24"/>
          <w:lang w:val="zh-CN"/>
        </w:rPr>
        <w:t>六、成交通知</w:t>
      </w:r>
    </w:p>
    <w:p>
      <w:pPr>
        <w:snapToGrid w:val="0"/>
        <w:spacing w:line="360" w:lineRule="auto"/>
        <w:ind w:firstLine="570"/>
        <w:rPr>
          <w:rFonts w:hint="eastAsia" w:ascii="宋体" w:hAnsi="宋体" w:eastAsia="宋体" w:cs="宋体"/>
          <w:sz w:val="24"/>
        </w:rPr>
      </w:pPr>
      <w:r>
        <w:rPr>
          <w:rFonts w:hint="eastAsia" w:ascii="宋体" w:hAnsi="宋体" w:eastAsia="宋体" w:cs="宋体"/>
          <w:sz w:val="24"/>
        </w:rPr>
        <w:t>成交结果在南通市公共资源交易网公告。《成交通知书》一经发出，采购人改变成交结果，或者成交供应商放弃成交的，各自承担相应的法律责任。</w:t>
      </w:r>
    </w:p>
    <w:p>
      <w:pPr>
        <w:snapToGrid w:val="0"/>
        <w:spacing w:line="30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第五部分  合同签订与验收付款</w:t>
      </w:r>
    </w:p>
    <w:p>
      <w:pPr>
        <w:snapToGrid w:val="0"/>
        <w:spacing w:line="300" w:lineRule="auto"/>
        <w:jc w:val="left"/>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一</w:t>
      </w:r>
      <w:r>
        <w:rPr>
          <w:rFonts w:hint="eastAsia" w:ascii="宋体" w:hAnsi="宋体" w:eastAsia="宋体" w:cs="宋体"/>
          <w:sz w:val="24"/>
        </w:rPr>
        <w:t>、成交供应商和采购人按照采购文件确定的事项签订政府采购合同。</w:t>
      </w:r>
      <w:r>
        <w:rPr>
          <w:rFonts w:hint="eastAsia" w:ascii="宋体" w:hAnsi="宋体" w:eastAsia="宋体" w:cs="宋体"/>
          <w:sz w:val="24"/>
          <w:lang w:val="zh-CN"/>
        </w:rPr>
        <w:t>所签合同不得对采购文件作实质性修改</w:t>
      </w:r>
      <w:r>
        <w:rPr>
          <w:rFonts w:hint="eastAsia" w:ascii="宋体" w:hAnsi="宋体" w:eastAsia="宋体" w:cs="宋体"/>
          <w:sz w:val="24"/>
        </w:rPr>
        <w:t>。采购人不得向成交供应商提出不合理的要求作为签订合同的条件，不得与成交供应商私下订立背离采购文件实质性内容的协议。</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二</w:t>
      </w:r>
      <w:r>
        <w:rPr>
          <w:rFonts w:hint="eastAsia" w:ascii="宋体" w:hAnsi="宋体" w:eastAsia="宋体" w:cs="宋体"/>
          <w:sz w:val="24"/>
        </w:rPr>
        <w:t>、采购人按合同约定积极配合成交供应商履约，成交供应商履约到位后，请以书面形式向采购单位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pPr>
        <w:pStyle w:val="4"/>
        <w:kinsoku w:val="0"/>
        <w:topLinePunct/>
        <w:autoSpaceDE w:val="0"/>
        <w:autoSpaceDN w:val="0"/>
        <w:snapToGrid w:val="0"/>
        <w:spacing w:line="360" w:lineRule="auto"/>
        <w:ind w:right="210" w:firstLine="513" w:firstLineChars="214"/>
        <w:contextualSpacing/>
        <w:rPr>
          <w:rFonts w:hint="eastAsia" w:ascii="宋体" w:hAnsi="宋体" w:eastAsia="宋体" w:cs="宋体"/>
          <w:b/>
          <w:sz w:val="24"/>
          <w:szCs w:val="24"/>
        </w:rPr>
      </w:pPr>
      <w:r>
        <w:rPr>
          <w:rFonts w:hint="eastAsia" w:ascii="宋体" w:hAnsi="宋体" w:eastAsia="宋体" w:cs="宋体"/>
          <w:sz w:val="24"/>
          <w:szCs w:val="24"/>
          <w:lang w:val="zh-CN"/>
        </w:rPr>
        <w:t>五、</w:t>
      </w:r>
      <w:r>
        <w:rPr>
          <w:rFonts w:hint="eastAsia" w:ascii="宋体" w:hAnsi="宋体" w:eastAsia="宋体" w:cs="宋体"/>
          <w:b/>
          <w:sz w:val="24"/>
          <w:szCs w:val="24"/>
        </w:rPr>
        <w:t>不响应付款方式的，视同响应文件无效处理。</w:t>
      </w:r>
    </w:p>
    <w:p>
      <w:pPr>
        <w:snapToGrid w:val="0"/>
        <w:spacing w:line="360" w:lineRule="auto"/>
        <w:ind w:firstLine="480" w:firstLineChars="200"/>
        <w:contextualSpacing/>
        <w:rPr>
          <w:rFonts w:hint="eastAsia" w:ascii="宋体" w:hAnsi="宋体" w:eastAsia="宋体" w:cs="宋体"/>
          <w:color w:val="FF0000"/>
          <w:sz w:val="24"/>
        </w:rPr>
      </w:pPr>
      <w:r>
        <w:rPr>
          <w:rFonts w:hint="eastAsia" w:ascii="宋体" w:hAnsi="宋体" w:eastAsia="宋体" w:cs="宋体"/>
          <w:color w:val="FF0000"/>
          <w:sz w:val="24"/>
          <w:lang w:val="en-US" w:eastAsia="zh-CN"/>
        </w:rPr>
        <w:t xml:space="preserve">按时完成供货、安装和服务，并通过甲方组织验收合格后（或通过第三方质量检测）付合同款的 90%，余款在质保期满，扣除因发生质量问题产生的费用后付清。 </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 款项由采购人按相关财务支付规定办理支付手续。不得故意拖延支付时间。</w:t>
      </w:r>
    </w:p>
    <w:p>
      <w:pPr>
        <w:snapToGrid w:val="0"/>
        <w:spacing w:line="360" w:lineRule="auto"/>
        <w:ind w:firstLine="660"/>
        <w:contextualSpacing/>
        <w:rPr>
          <w:rFonts w:hint="eastAsia" w:ascii="宋体" w:hAnsi="宋体" w:eastAsia="宋体" w:cs="宋体"/>
          <w:sz w:val="24"/>
        </w:rPr>
      </w:pPr>
    </w:p>
    <w:p>
      <w:pPr>
        <w:snapToGrid w:val="0"/>
        <w:spacing w:line="300" w:lineRule="auto"/>
        <w:jc w:val="center"/>
        <w:outlineLvl w:val="0"/>
        <w:rPr>
          <w:rFonts w:hint="eastAsia" w:ascii="宋体" w:hAnsi="宋体" w:eastAsia="宋体" w:cs="宋体"/>
          <w:b/>
          <w:sz w:val="24"/>
        </w:rPr>
      </w:pPr>
    </w:p>
    <w:p>
      <w:pPr>
        <w:snapToGrid w:val="0"/>
        <w:spacing w:line="300" w:lineRule="auto"/>
        <w:ind w:firstLine="560" w:firstLineChars="200"/>
        <w:jc w:val="right"/>
        <w:outlineLvl w:val="0"/>
        <w:rPr>
          <w:rFonts w:hint="eastAsia" w:ascii="宋体" w:hAnsi="宋体" w:eastAsia="宋体" w:cs="宋体"/>
          <w:bCs/>
          <w:sz w:val="28"/>
          <w:szCs w:val="28"/>
        </w:rPr>
      </w:pPr>
    </w:p>
    <w:p>
      <w:pPr>
        <w:snapToGrid w:val="0"/>
        <w:spacing w:line="300" w:lineRule="auto"/>
        <w:jc w:val="center"/>
        <w:outlineLvl w:val="0"/>
        <w:rPr>
          <w:rFonts w:hint="eastAsia" w:ascii="宋体" w:hAnsi="宋体" w:eastAsia="宋体" w:cs="宋体"/>
          <w:b/>
          <w:sz w:val="28"/>
          <w:szCs w:val="28"/>
        </w:rPr>
      </w:pPr>
      <w:r>
        <w:rPr>
          <w:rFonts w:hint="eastAsia" w:ascii="宋体" w:hAnsi="宋体" w:eastAsia="宋体" w:cs="宋体"/>
          <w:b/>
          <w:sz w:val="36"/>
          <w:szCs w:val="36"/>
        </w:rPr>
        <w:br w:type="page"/>
      </w:r>
      <w:r>
        <w:rPr>
          <w:rFonts w:hint="eastAsia" w:ascii="宋体" w:hAnsi="宋体" w:eastAsia="宋体" w:cs="宋体"/>
          <w:b/>
          <w:sz w:val="28"/>
          <w:szCs w:val="28"/>
        </w:rPr>
        <w:t>第六部分  质疑提出和处理</w:t>
      </w:r>
    </w:p>
    <w:p>
      <w:pPr>
        <w:pStyle w:val="8"/>
        <w:snapToGrid w:val="0"/>
        <w:spacing w:line="300" w:lineRule="auto"/>
        <w:ind w:left="0" w:leftChars="0" w:firstLine="480" w:firstLineChars="200"/>
        <w:contextualSpacing/>
        <w:rPr>
          <w:rFonts w:hint="eastAsia" w:ascii="宋体" w:hAnsi="宋体" w:eastAsia="宋体" w:cs="宋体"/>
          <w:sz w:val="24"/>
        </w:rPr>
      </w:pPr>
    </w:p>
    <w:p>
      <w:pPr>
        <w:pStyle w:val="8"/>
        <w:snapToGrid w:val="0"/>
        <w:spacing w:line="360" w:lineRule="auto"/>
        <w:ind w:left="0" w:leftChars="0" w:firstLine="480" w:firstLineChars="200"/>
        <w:contextualSpacing/>
        <w:rPr>
          <w:rFonts w:hint="eastAsia" w:ascii="宋体" w:hAnsi="宋体" w:eastAsia="宋体" w:cs="宋体"/>
          <w:sz w:val="24"/>
          <w:lang w:eastAsia="zh-CN"/>
        </w:rPr>
      </w:pPr>
      <w:r>
        <w:rPr>
          <w:rFonts w:hint="eastAsia" w:ascii="宋体" w:hAnsi="宋体" w:eastAsia="宋体" w:cs="宋体"/>
          <w:sz w:val="24"/>
        </w:rPr>
        <w:t>格式请在南通市公共资源交易平台“办事指南-下载专区-质疑相关资料”下载</w:t>
      </w:r>
      <w:r>
        <w:rPr>
          <w:rFonts w:hint="eastAsia" w:ascii="宋体" w:hAnsi="宋体" w:eastAsia="宋体" w:cs="宋体"/>
          <w:sz w:val="24"/>
          <w:lang w:eastAsia="zh-CN"/>
        </w:rPr>
        <w:t>。</w:t>
      </w:r>
    </w:p>
    <w:p>
      <w:pPr>
        <w:autoSpaceDE w:val="0"/>
        <w:autoSpaceDN w:val="0"/>
        <w:adjustRightInd w:val="0"/>
        <w:snapToGrid w:val="0"/>
        <w:spacing w:line="360" w:lineRule="auto"/>
        <w:ind w:firstLine="482" w:firstLineChars="200"/>
        <w:contextualSpacing/>
        <w:rPr>
          <w:rFonts w:hint="eastAsia" w:ascii="宋体" w:hAnsi="宋体" w:eastAsia="宋体" w:cs="宋体"/>
          <w:b/>
          <w:kern w:val="0"/>
          <w:sz w:val="24"/>
        </w:rPr>
      </w:pPr>
      <w:r>
        <w:rPr>
          <w:rFonts w:hint="eastAsia" w:ascii="宋体" w:hAnsi="宋体" w:eastAsia="宋体" w:cs="宋体"/>
          <w:b/>
          <w:kern w:val="0"/>
          <w:sz w:val="24"/>
        </w:rPr>
        <w:t>一、质疑的提出</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1、质疑人必须是直接参加本次竞谈活动的当事人。</w:t>
      </w:r>
    </w:p>
    <w:p>
      <w:pPr>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2、领取</w:t>
      </w:r>
      <w:r>
        <w:rPr>
          <w:rFonts w:hint="eastAsia" w:ascii="宋体" w:hAnsi="宋体" w:eastAsia="宋体" w:cs="宋体"/>
          <w:kern w:val="0"/>
          <w:sz w:val="24"/>
          <w:lang w:val="zh-CN"/>
        </w:rPr>
        <w:t>谈判</w:t>
      </w:r>
      <w:r>
        <w:rPr>
          <w:rFonts w:hint="eastAsia" w:ascii="宋体" w:hAnsi="宋体" w:eastAsia="宋体" w:cs="宋体"/>
          <w:sz w:val="24"/>
        </w:rPr>
        <w:t>文件的供应商应根据第二部分“</w:t>
      </w:r>
      <w:r>
        <w:rPr>
          <w:rFonts w:hint="eastAsia" w:ascii="宋体" w:hAnsi="宋体" w:eastAsia="宋体" w:cs="宋体"/>
          <w:kern w:val="0"/>
          <w:sz w:val="24"/>
          <w:lang w:val="zh-CN"/>
        </w:rPr>
        <w:t>竞谈</w:t>
      </w:r>
      <w:r>
        <w:rPr>
          <w:rFonts w:hint="eastAsia" w:ascii="宋体" w:hAnsi="宋体" w:eastAsia="宋体" w:cs="宋体"/>
          <w:sz w:val="24"/>
        </w:rPr>
        <w:t>须知”中“第一款”“第1项”的约定提出；响应文件接收截止后，供应商未进行谈判登记的，不能就响应文件接收截止后的谈判过程、成交结果提出质疑；在谈判过程中，凡主持人或谈判小组明确提出须由供应商确认的事项，供应商当场无异议的，事后不得提出质疑。</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rPr>
        <w:t>3</w:t>
      </w:r>
      <w:r>
        <w:rPr>
          <w:rFonts w:hint="eastAsia" w:ascii="宋体" w:hAnsi="宋体" w:eastAsia="宋体" w:cs="宋体"/>
          <w:kern w:val="0"/>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交易中心不具有法定调查、认定权限。</w:t>
      </w:r>
    </w:p>
    <w:p>
      <w:pPr>
        <w:snapToGrid w:val="0"/>
        <w:spacing w:line="360" w:lineRule="auto"/>
        <w:ind w:firstLine="480" w:firstLineChars="200"/>
        <w:contextualSpacing/>
        <w:rPr>
          <w:rFonts w:hint="eastAsia" w:ascii="宋体" w:hAnsi="宋体" w:eastAsia="宋体" w:cs="宋体"/>
          <w:kern w:val="0"/>
          <w:sz w:val="24"/>
        </w:rPr>
      </w:pPr>
      <w:r>
        <w:rPr>
          <w:rFonts w:hint="eastAsia" w:ascii="宋体" w:hAnsi="宋体" w:eastAsia="宋体" w:cs="宋体"/>
          <w:sz w:val="24"/>
        </w:rPr>
        <w:t>4、对本次竞谈有质疑的，实行实名制，不得进行虚假、恶意质疑。质疑人应在质疑有效期内以书面形式</w:t>
      </w:r>
      <w:r>
        <w:rPr>
          <w:rFonts w:hint="eastAsia" w:ascii="宋体" w:hAnsi="宋体" w:eastAsia="宋体" w:cs="宋体"/>
          <w:kern w:val="0"/>
          <w:sz w:val="24"/>
          <w:lang w:val="zh-CN"/>
        </w:rPr>
        <w:t>提出《质疑函》（格式请下载）</w:t>
      </w:r>
      <w:r>
        <w:rPr>
          <w:rFonts w:hint="eastAsia" w:ascii="宋体" w:hAnsi="宋体" w:eastAsia="宋体" w:cs="宋体"/>
          <w:sz w:val="24"/>
        </w:rPr>
        <w:t>，《质疑函》内容应</w:t>
      </w:r>
      <w:r>
        <w:rPr>
          <w:rFonts w:hint="eastAsia" w:ascii="宋体" w:hAnsi="宋体" w:eastAsia="宋体" w:cs="宋体"/>
          <w:kern w:val="0"/>
          <w:sz w:val="24"/>
          <w:lang w:val="zh-CN"/>
        </w:rPr>
        <w:t>包括</w:t>
      </w:r>
      <w:r>
        <w:rPr>
          <w:rFonts w:hint="eastAsia" w:ascii="宋体" w:hAnsi="宋体" w:eastAsia="宋体" w:cs="宋体"/>
          <w:sz w:val="24"/>
        </w:rPr>
        <w:t>质疑事项、主要内容、事实依据、适应法规条款、佐证材料等。同时，</w:t>
      </w:r>
      <w:r>
        <w:rPr>
          <w:rFonts w:hint="eastAsia" w:ascii="宋体" w:hAnsi="宋体" w:eastAsia="宋体" w:cs="宋体"/>
          <w:kern w:val="0"/>
          <w:sz w:val="24"/>
        </w:rPr>
        <w:t>质疑人应保证其提出的质疑内容及</w:t>
      </w:r>
      <w:r>
        <w:rPr>
          <w:rFonts w:hint="eastAsia" w:ascii="宋体" w:hAnsi="宋体" w:eastAsia="宋体" w:cs="宋体"/>
          <w:sz w:val="24"/>
        </w:rPr>
        <w:t>相关佐证材料</w:t>
      </w:r>
      <w:r>
        <w:rPr>
          <w:rFonts w:hint="eastAsia" w:ascii="宋体" w:hAnsi="宋体" w:eastAsia="宋体" w:cs="宋体"/>
          <w:kern w:val="0"/>
          <w:sz w:val="24"/>
        </w:rPr>
        <w:t>的真实性及来源的合法性，并承担相应的法律责任。</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kern w:val="0"/>
          <w:sz w:val="24"/>
          <w:lang w:val="zh-CN"/>
        </w:rPr>
        <w:t>对不能提供</w:t>
      </w:r>
      <w:r>
        <w:rPr>
          <w:rFonts w:hint="eastAsia" w:ascii="宋体" w:hAnsi="宋体" w:eastAsia="宋体" w:cs="宋体"/>
          <w:sz w:val="24"/>
        </w:rPr>
        <w:t>相关佐证材料的、涉及商业秘密的、非书面形式的、非送达的、匿名的《质疑函》将不予受理。</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相关佐证材料要具备客观性、关联性、合法性，无法查实的（如宣传册、媒体报道、猜测、推理等）不能作为佐证材料。</w:t>
      </w:r>
    </w:p>
    <w:p>
      <w:pPr>
        <w:snapToGrid w:val="0"/>
        <w:spacing w:line="360" w:lineRule="auto"/>
        <w:ind w:firstLine="482" w:firstLineChars="200"/>
        <w:contextualSpacing/>
        <w:rPr>
          <w:rFonts w:hint="eastAsia" w:ascii="宋体" w:hAnsi="宋体" w:eastAsia="宋体" w:cs="宋体"/>
          <w:b/>
          <w:kern w:val="0"/>
          <w:sz w:val="24"/>
        </w:rPr>
      </w:pPr>
      <w:r>
        <w:rPr>
          <w:rFonts w:hint="eastAsia" w:ascii="宋体" w:hAnsi="宋体" w:eastAsia="宋体" w:cs="宋体"/>
          <w:b/>
          <w:sz w:val="24"/>
        </w:rPr>
        <w:t>交易中心、采购单位</w:t>
      </w:r>
      <w:r>
        <w:rPr>
          <w:rFonts w:hint="eastAsia" w:ascii="宋体" w:hAnsi="宋体" w:eastAsia="宋体" w:cs="宋体"/>
          <w:b/>
          <w:kern w:val="0"/>
          <w:sz w:val="24"/>
        </w:rPr>
        <w:t>不负责搜集相关佐证材料等工作。</w:t>
      </w:r>
    </w:p>
    <w:p>
      <w:pPr>
        <w:autoSpaceDE w:val="0"/>
        <w:autoSpaceDN w:val="0"/>
        <w:adjustRightInd w:val="0"/>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二、《质疑函》的受理和回复</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sz w:val="24"/>
        </w:rPr>
        <w:t>1、《质疑函》须由质疑人的法定代表人或参加本次谈判授权人</w:t>
      </w:r>
      <w:r>
        <w:rPr>
          <w:rFonts w:hint="eastAsia" w:ascii="宋体" w:hAnsi="宋体" w:eastAsia="宋体" w:cs="宋体"/>
          <w:kern w:val="0"/>
          <w:sz w:val="24"/>
          <w:lang w:val="zh-CN"/>
        </w:rPr>
        <w:t>送达采购单位和交易中心。</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2、对符合提出质疑要求的，</w:t>
      </w:r>
      <w:r>
        <w:rPr>
          <w:rFonts w:hint="eastAsia" w:ascii="宋体" w:hAnsi="宋体" w:eastAsia="宋体" w:cs="宋体"/>
          <w:sz w:val="24"/>
        </w:rPr>
        <w:t>采购人</w:t>
      </w:r>
      <w:r>
        <w:rPr>
          <w:rFonts w:hint="eastAsia" w:ascii="宋体" w:hAnsi="宋体" w:eastAsia="宋体" w:cs="宋体"/>
          <w:kern w:val="0"/>
          <w:sz w:val="24"/>
          <w:lang w:val="zh-CN"/>
        </w:rPr>
        <w:t>和交易中心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3、对不符合提出质疑要求的，出具《质疑退回通知书》并提出相关补充材料要求，质疑人未在规定的时间内提供补充佐证材料的，视同放弃质疑。</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rPr>
      </w:pPr>
      <w:r>
        <w:rPr>
          <w:rFonts w:hint="eastAsia" w:ascii="宋体" w:hAnsi="宋体" w:eastAsia="宋体" w:cs="宋体"/>
          <w:kern w:val="0"/>
          <w:sz w:val="24"/>
          <w:lang w:val="zh-CN"/>
        </w:rPr>
        <w:t>4、</w:t>
      </w:r>
      <w:r>
        <w:rPr>
          <w:rFonts w:hint="eastAsia" w:ascii="宋体" w:hAnsi="宋体" w:eastAsia="宋体" w:cs="宋体"/>
          <w:sz w:val="24"/>
        </w:rPr>
        <w:t>采购人</w:t>
      </w:r>
      <w:r>
        <w:rPr>
          <w:rFonts w:hint="eastAsia" w:ascii="宋体" w:hAnsi="宋体" w:eastAsia="宋体" w:cs="宋体"/>
          <w:kern w:val="0"/>
          <w:sz w:val="24"/>
        </w:rPr>
        <w:t>负责将质疑人提出的质疑相关材料提供给相关专家或谈判小组审核，并将审核意见回复质疑人。</w:t>
      </w:r>
    </w:p>
    <w:p>
      <w:pPr>
        <w:widowControl/>
        <w:tabs>
          <w:tab w:val="left" w:pos="0"/>
        </w:tabs>
        <w:snapToGrid w:val="0"/>
        <w:spacing w:line="360" w:lineRule="auto"/>
        <w:ind w:firstLine="480" w:firstLineChars="200"/>
        <w:contextualSpacing/>
        <w:rPr>
          <w:rFonts w:hint="eastAsia" w:ascii="宋体" w:hAnsi="宋体" w:eastAsia="宋体" w:cs="宋体"/>
          <w:kern w:val="0"/>
          <w:sz w:val="24"/>
        </w:rPr>
      </w:pPr>
      <w:r>
        <w:rPr>
          <w:rFonts w:hint="eastAsia" w:ascii="宋体" w:hAnsi="宋体" w:eastAsia="宋体" w:cs="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rPr>
        <w:t>5、</w:t>
      </w:r>
      <w:r>
        <w:rPr>
          <w:rFonts w:hint="eastAsia" w:ascii="宋体" w:hAnsi="宋体" w:eastAsia="宋体" w:cs="宋体"/>
          <w:kern w:val="0"/>
          <w:sz w:val="24"/>
          <w:lang w:val="zh-CN"/>
        </w:rPr>
        <w:t>因质疑情况复杂，组织论证或审查时间较长的，</w:t>
      </w:r>
      <w:r>
        <w:rPr>
          <w:rFonts w:hint="eastAsia" w:ascii="宋体" w:hAnsi="宋体" w:eastAsia="宋体" w:cs="宋体"/>
          <w:sz w:val="24"/>
        </w:rPr>
        <w:t>采购人</w:t>
      </w:r>
      <w:r>
        <w:rPr>
          <w:rFonts w:hint="eastAsia" w:ascii="宋体" w:hAnsi="宋体" w:eastAsia="宋体" w:cs="宋体"/>
          <w:kern w:val="0"/>
          <w:sz w:val="24"/>
          <w:lang w:val="zh-CN"/>
        </w:rPr>
        <w:t>以书面形式通知质疑人，可适当延长质疑回复处理时间。</w:t>
      </w:r>
    </w:p>
    <w:p>
      <w:pPr>
        <w:autoSpaceDE w:val="0"/>
        <w:autoSpaceDN w:val="0"/>
        <w:adjustRightInd w:val="0"/>
        <w:snapToGrid w:val="0"/>
        <w:spacing w:line="360" w:lineRule="auto"/>
        <w:ind w:firstLine="482" w:firstLineChars="200"/>
        <w:contextualSpacing/>
        <w:rPr>
          <w:rFonts w:hint="eastAsia" w:ascii="宋体" w:hAnsi="宋体" w:eastAsia="宋体" w:cs="宋体"/>
          <w:b/>
          <w:kern w:val="0"/>
          <w:sz w:val="24"/>
          <w:lang w:val="zh-CN"/>
        </w:rPr>
      </w:pPr>
      <w:r>
        <w:rPr>
          <w:rFonts w:hint="eastAsia" w:ascii="宋体" w:hAnsi="宋体" w:eastAsia="宋体" w:cs="宋体"/>
          <w:b/>
          <w:kern w:val="0"/>
          <w:sz w:val="24"/>
          <w:lang w:val="zh-CN"/>
        </w:rPr>
        <w:t>三、质疑处理</w:t>
      </w:r>
    </w:p>
    <w:p>
      <w:pPr>
        <w:autoSpaceDE w:val="0"/>
        <w:autoSpaceDN w:val="0"/>
        <w:adjustRightInd w:val="0"/>
        <w:snapToGrid w:val="0"/>
        <w:spacing w:line="360" w:lineRule="auto"/>
        <w:ind w:firstLine="482" w:firstLineChars="200"/>
        <w:contextualSpacing/>
        <w:rPr>
          <w:rFonts w:hint="eastAsia" w:ascii="宋体" w:hAnsi="宋体" w:eastAsia="宋体" w:cs="宋体"/>
          <w:kern w:val="0"/>
          <w:sz w:val="24"/>
          <w:lang w:val="zh-CN"/>
        </w:rPr>
      </w:pPr>
      <w:r>
        <w:rPr>
          <w:rFonts w:hint="eastAsia" w:ascii="宋体" w:hAnsi="宋体" w:eastAsia="宋体" w:cs="宋体"/>
          <w:b/>
          <w:kern w:val="0"/>
          <w:sz w:val="24"/>
          <w:lang w:val="zh-CN"/>
        </w:rPr>
        <w:t>1、质疑成立的处理。</w:t>
      </w:r>
      <w:r>
        <w:rPr>
          <w:rFonts w:hint="eastAsia" w:ascii="宋体" w:hAnsi="宋体" w:eastAsia="宋体" w:cs="宋体"/>
          <w:kern w:val="0"/>
          <w:sz w:val="24"/>
          <w:lang w:val="zh-CN"/>
        </w:rPr>
        <w:t>交易中心终止采购，并建议有关部门给相关当事人予以处理。</w:t>
      </w:r>
    </w:p>
    <w:p>
      <w:pPr>
        <w:snapToGrid w:val="0"/>
        <w:spacing w:line="360" w:lineRule="auto"/>
        <w:ind w:firstLine="570"/>
        <w:contextualSpacing/>
        <w:rPr>
          <w:rFonts w:hint="eastAsia" w:ascii="宋体" w:hAnsi="宋体" w:eastAsia="宋体" w:cs="宋体"/>
          <w:b/>
          <w:kern w:val="0"/>
          <w:sz w:val="24"/>
          <w:lang w:val="zh-CN"/>
        </w:rPr>
      </w:pPr>
      <w:r>
        <w:rPr>
          <w:rFonts w:hint="eastAsia" w:ascii="宋体" w:hAnsi="宋体" w:eastAsia="宋体" w:cs="宋体"/>
          <w:b/>
          <w:kern w:val="0"/>
          <w:sz w:val="24"/>
          <w:lang w:val="zh-CN"/>
        </w:rPr>
        <w:t>2、质疑不成立的处理。</w:t>
      </w:r>
    </w:p>
    <w:p>
      <w:pPr>
        <w:snapToGrid w:val="0"/>
        <w:spacing w:line="360" w:lineRule="auto"/>
        <w:ind w:firstLine="570"/>
        <w:contextualSpacing/>
        <w:rPr>
          <w:rFonts w:hint="eastAsia" w:ascii="宋体" w:hAnsi="宋体" w:eastAsia="宋体" w:cs="宋体"/>
          <w:kern w:val="0"/>
          <w:sz w:val="24"/>
          <w:lang w:val="zh-CN"/>
        </w:rPr>
      </w:pPr>
      <w:r>
        <w:rPr>
          <w:rFonts w:hint="eastAsia" w:ascii="宋体" w:hAnsi="宋体" w:eastAsia="宋体" w:cs="宋体"/>
          <w:kern w:val="0"/>
          <w:sz w:val="24"/>
          <w:lang w:val="zh-CN"/>
        </w:rPr>
        <w:t>1）质疑人书面《申请撤回质疑函》的，不作违约处理。</w:t>
      </w:r>
    </w:p>
    <w:p>
      <w:pPr>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sz w:val="24"/>
        </w:rPr>
        <w:t>2）质疑人在规定的时间内不配合进行质疑调查处理的，按自动撤回《质疑函》处理。</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3）质疑人不按《质疑函》格式就提出质疑的，作违约处理。交易中心</w:t>
      </w:r>
      <w:r>
        <w:rPr>
          <w:rFonts w:hint="eastAsia" w:ascii="宋体" w:hAnsi="宋体" w:eastAsia="宋体" w:cs="宋体"/>
          <w:sz w:val="24"/>
        </w:rPr>
        <w:t>有权取消会员供应商资格三个月的违约处理；同时，视情</w:t>
      </w:r>
      <w:r>
        <w:rPr>
          <w:rFonts w:hint="eastAsia" w:ascii="宋体" w:hAnsi="宋体" w:eastAsia="宋体" w:cs="宋体"/>
          <w:kern w:val="0"/>
          <w:sz w:val="24"/>
          <w:lang w:val="zh-CN"/>
        </w:rPr>
        <w:t>列入不良供应商名单。</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4）质疑人虽提供了相关</w:t>
      </w:r>
      <w:r>
        <w:rPr>
          <w:rFonts w:hint="eastAsia" w:ascii="宋体" w:hAnsi="宋体" w:eastAsia="宋体" w:cs="宋体"/>
          <w:sz w:val="24"/>
        </w:rPr>
        <w:t>佐证材料</w:t>
      </w:r>
      <w:r>
        <w:rPr>
          <w:rFonts w:hint="eastAsia" w:ascii="宋体" w:hAnsi="宋体" w:eastAsia="宋体" w:cs="宋体"/>
          <w:kern w:val="0"/>
          <w:sz w:val="24"/>
          <w:lang w:val="zh-CN"/>
        </w:rPr>
        <w:t>，但不能证明其质疑成立的，交易中心请质疑人补充相关</w:t>
      </w:r>
      <w:r>
        <w:rPr>
          <w:rFonts w:hint="eastAsia" w:ascii="宋体" w:hAnsi="宋体" w:eastAsia="宋体" w:cs="宋体"/>
          <w:sz w:val="24"/>
        </w:rPr>
        <w:t>佐证材料</w:t>
      </w:r>
      <w:r>
        <w:rPr>
          <w:rFonts w:hint="eastAsia" w:ascii="宋体" w:hAnsi="宋体" w:eastAsia="宋体" w:cs="宋体"/>
          <w:kern w:val="0"/>
          <w:sz w:val="24"/>
          <w:lang w:val="zh-CN"/>
        </w:rPr>
        <w:t>，仍不能证明其质疑成立的，作违约处理。交易中心</w:t>
      </w:r>
      <w:r>
        <w:rPr>
          <w:rFonts w:hint="eastAsia" w:ascii="宋体" w:hAnsi="宋体" w:eastAsia="宋体" w:cs="宋体"/>
          <w:sz w:val="24"/>
        </w:rPr>
        <w:t>有权取消会员供应商资格六个月的违约处理；同时，</w:t>
      </w:r>
      <w:r>
        <w:rPr>
          <w:rFonts w:hint="eastAsia" w:ascii="宋体" w:hAnsi="宋体" w:eastAsia="宋体" w:cs="宋体"/>
          <w:kern w:val="0"/>
          <w:sz w:val="24"/>
          <w:lang w:val="zh-CN"/>
        </w:rPr>
        <w:t>列入不良供应商名单。</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5）质疑人不能提供相关</w:t>
      </w:r>
      <w:r>
        <w:rPr>
          <w:rFonts w:hint="eastAsia" w:ascii="宋体" w:hAnsi="宋体" w:eastAsia="宋体" w:cs="宋体"/>
          <w:sz w:val="24"/>
        </w:rPr>
        <w:t>佐证材料</w:t>
      </w:r>
      <w:r>
        <w:rPr>
          <w:rFonts w:hint="eastAsia" w:ascii="宋体" w:hAnsi="宋体" w:eastAsia="宋体" w:cs="宋体"/>
          <w:kern w:val="0"/>
          <w:sz w:val="24"/>
          <w:lang w:val="zh-CN"/>
        </w:rPr>
        <w:t>的，交易中心已指出，质疑人仍然坚持提出质疑的，作违约处理。交易中心</w:t>
      </w:r>
      <w:r>
        <w:rPr>
          <w:rFonts w:hint="eastAsia" w:ascii="宋体" w:hAnsi="宋体" w:eastAsia="宋体" w:cs="宋体"/>
          <w:sz w:val="24"/>
        </w:rPr>
        <w:t>有权取消会员供应商资格一年的违约处理；同时，</w:t>
      </w:r>
      <w:r>
        <w:rPr>
          <w:rFonts w:hint="eastAsia" w:ascii="宋体" w:hAnsi="宋体" w:eastAsia="宋体" w:cs="宋体"/>
          <w:kern w:val="0"/>
          <w:sz w:val="24"/>
          <w:lang w:val="zh-CN"/>
        </w:rPr>
        <w:t>列入不良供应商名单。</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6）对明显有违事实的、经相关专家或谈判小组认定无依据的、经其他供应商举证无依据的质疑，作违约处理，交易中心</w:t>
      </w:r>
      <w:r>
        <w:rPr>
          <w:rFonts w:hint="eastAsia" w:ascii="宋体" w:hAnsi="宋体" w:eastAsia="宋体" w:cs="宋体"/>
          <w:sz w:val="24"/>
        </w:rPr>
        <w:t>有权取消会员供应商资格一年的违约处理，</w:t>
      </w:r>
      <w:r>
        <w:rPr>
          <w:rFonts w:hint="eastAsia" w:ascii="宋体" w:hAnsi="宋体" w:eastAsia="宋体" w:cs="宋体"/>
          <w:kern w:val="0"/>
          <w:sz w:val="24"/>
          <w:lang w:val="zh-CN"/>
        </w:rPr>
        <w:t>列入不良供应商名单；</w:t>
      </w:r>
      <w:r>
        <w:rPr>
          <w:rFonts w:hint="eastAsia" w:ascii="宋体" w:hAnsi="宋体" w:eastAsia="宋体" w:cs="宋体"/>
          <w:sz w:val="24"/>
        </w:rPr>
        <w:t>同时，</w:t>
      </w:r>
      <w:r>
        <w:rPr>
          <w:rFonts w:hint="eastAsia" w:ascii="宋体" w:hAnsi="宋体" w:eastAsia="宋体" w:cs="宋体"/>
          <w:kern w:val="0"/>
          <w:sz w:val="24"/>
          <w:lang w:val="zh-CN"/>
        </w:rPr>
        <w:t>对其中每一项不成立的质疑给予质疑人1年内禁入由采购人组织的政府采购活动的违约处理，依次类推；视情在南通市公共资源交易平台、省、国家级相关媒体予以披露。</w:t>
      </w:r>
    </w:p>
    <w:p>
      <w:pPr>
        <w:snapToGrid w:val="0"/>
        <w:spacing w:line="360" w:lineRule="auto"/>
        <w:ind w:firstLine="460" w:firstLineChars="192"/>
        <w:contextualSpacing/>
        <w:rPr>
          <w:rFonts w:hint="eastAsia" w:ascii="宋体" w:hAnsi="宋体" w:eastAsia="宋体" w:cs="宋体"/>
          <w:kern w:val="0"/>
          <w:sz w:val="24"/>
          <w:lang w:val="zh-CN"/>
        </w:rPr>
      </w:pPr>
      <w:r>
        <w:rPr>
          <w:rFonts w:hint="eastAsia" w:ascii="宋体" w:hAnsi="宋体" w:eastAsia="宋体" w:cs="宋体"/>
          <w:kern w:val="0"/>
          <w:sz w:val="24"/>
          <w:lang w:val="zh-CN"/>
        </w:rPr>
        <w:t>7）</w:t>
      </w:r>
      <w:r>
        <w:rPr>
          <w:rFonts w:hint="eastAsia" w:ascii="宋体" w:hAnsi="宋体" w:eastAsia="宋体" w:cs="宋体"/>
          <w:sz w:val="24"/>
        </w:rPr>
        <w:t>质疑人</w:t>
      </w:r>
      <w:r>
        <w:rPr>
          <w:rFonts w:hint="eastAsia" w:ascii="宋体" w:hAnsi="宋体" w:eastAsia="宋体" w:cs="宋体"/>
          <w:kern w:val="0"/>
          <w:sz w:val="24"/>
          <w:lang w:val="zh-CN"/>
        </w:rPr>
        <w:t>承担使用虚假材料或恶意方式质疑的法律责任。</w:t>
      </w:r>
    </w:p>
    <w:p>
      <w:pPr>
        <w:autoSpaceDE w:val="0"/>
        <w:autoSpaceDN w:val="0"/>
        <w:adjustRightInd w:val="0"/>
        <w:snapToGrid w:val="0"/>
        <w:spacing w:line="360" w:lineRule="auto"/>
        <w:ind w:firstLine="482" w:firstLineChars="200"/>
        <w:contextualSpacing/>
        <w:rPr>
          <w:rFonts w:hint="eastAsia" w:ascii="宋体" w:hAnsi="宋体" w:eastAsia="宋体" w:cs="宋体"/>
          <w:b/>
          <w:kern w:val="0"/>
          <w:sz w:val="24"/>
          <w:lang w:val="zh-CN"/>
        </w:rPr>
      </w:pPr>
      <w:r>
        <w:rPr>
          <w:rFonts w:hint="eastAsia" w:ascii="宋体" w:hAnsi="宋体" w:eastAsia="宋体" w:cs="宋体"/>
          <w:b/>
          <w:kern w:val="0"/>
          <w:sz w:val="24"/>
          <w:lang w:val="zh-CN"/>
        </w:rPr>
        <w:t>四、无佐证材料的举报作违约处理。</w:t>
      </w:r>
      <w:r>
        <w:rPr>
          <w:rFonts w:hint="eastAsia" w:ascii="宋体" w:hAnsi="宋体" w:eastAsia="宋体" w:cs="宋体"/>
          <w:kern w:val="0"/>
          <w:sz w:val="24"/>
          <w:lang w:val="zh-CN"/>
        </w:rPr>
        <w:t>供应商不得进行不提供相关佐证材料（含无法查实的</w:t>
      </w:r>
      <w:r>
        <w:rPr>
          <w:rFonts w:hint="eastAsia" w:ascii="宋体" w:hAnsi="宋体" w:eastAsia="宋体" w:cs="宋体"/>
          <w:sz w:val="24"/>
        </w:rPr>
        <w:t>如宣传册、媒体报道、猜测、推理等）</w:t>
      </w:r>
      <w:r>
        <w:rPr>
          <w:rFonts w:hint="eastAsia" w:ascii="宋体" w:hAnsi="宋体" w:eastAsia="宋体" w:cs="宋体"/>
          <w:kern w:val="0"/>
          <w:sz w:val="24"/>
          <w:lang w:val="zh-CN"/>
        </w:rPr>
        <w:t>向有关部门的举报，否则作违约处理。交易中心有权取消其相应的会员供应商资格，同时对其在1至3年内禁入由交易中心组织的政府采购活动的违约处理。</w:t>
      </w:r>
    </w:p>
    <w:p>
      <w:pPr>
        <w:snapToGrid w:val="0"/>
        <w:spacing w:line="360" w:lineRule="auto"/>
        <w:ind w:firstLine="482" w:firstLineChars="200"/>
        <w:contextualSpacing/>
        <w:rPr>
          <w:rFonts w:hint="eastAsia" w:ascii="宋体" w:hAnsi="宋体" w:eastAsia="宋体" w:cs="宋体"/>
          <w:sz w:val="24"/>
        </w:rPr>
      </w:pPr>
      <w:r>
        <w:rPr>
          <w:rFonts w:hint="eastAsia" w:ascii="宋体" w:hAnsi="宋体" w:eastAsia="宋体" w:cs="宋体"/>
          <w:b/>
          <w:sz w:val="24"/>
        </w:rPr>
        <w:t>五、投诉不成立的作违约处理。</w:t>
      </w:r>
      <w:r>
        <w:rPr>
          <w:rFonts w:hint="eastAsia" w:ascii="宋体" w:hAnsi="宋体" w:eastAsia="宋体" w:cs="宋体"/>
          <w:sz w:val="24"/>
        </w:rPr>
        <w:t>供应商进行质疑后，交易中心回复质疑不成立，供应商仍进行投诉的，并最终投诉不成立的，作违约处理。</w:t>
      </w:r>
      <w:r>
        <w:rPr>
          <w:rFonts w:hint="eastAsia" w:ascii="宋体" w:hAnsi="宋体" w:eastAsia="宋体" w:cs="宋体"/>
          <w:kern w:val="0"/>
          <w:sz w:val="24"/>
          <w:lang w:val="zh-CN"/>
        </w:rPr>
        <w:t>交易中心有权取消其相应的会员供应商资格，同时对其在1至3年内禁入由交易中心组织的政府采购活动的违约处理。</w:t>
      </w:r>
    </w:p>
    <w:p>
      <w:pPr>
        <w:snapToGrid w:val="0"/>
        <w:spacing w:line="360" w:lineRule="auto"/>
        <w:ind w:firstLine="570"/>
        <w:contextualSpacing/>
        <w:rPr>
          <w:rFonts w:hint="eastAsia" w:ascii="宋体" w:hAnsi="宋体" w:eastAsia="宋体" w:cs="宋体"/>
          <w:sz w:val="24"/>
        </w:rPr>
      </w:pPr>
      <w:r>
        <w:rPr>
          <w:rFonts w:hint="eastAsia" w:ascii="宋体" w:hAnsi="宋体" w:eastAsia="宋体" w:cs="宋体"/>
          <w:b/>
          <w:sz w:val="24"/>
        </w:rPr>
        <w:t>六、《质疑函》、《质疑回复函》，质疑、举报、投诉不成立的</w:t>
      </w:r>
      <w:r>
        <w:rPr>
          <w:rFonts w:hint="eastAsia" w:ascii="宋体" w:hAnsi="宋体" w:eastAsia="宋体" w:cs="宋体"/>
          <w:sz w:val="24"/>
        </w:rPr>
        <w:t>等相关情况，视情在南通市公共资源交易平台、省、国家级等相关媒体予以披露。并建议相关政府采购机构对该供应商同步实施1至3年内禁入。</w:t>
      </w:r>
    </w:p>
    <w:p>
      <w:pPr>
        <w:autoSpaceDE w:val="0"/>
        <w:autoSpaceDN w:val="0"/>
        <w:adjustRightInd w:val="0"/>
        <w:snapToGrid w:val="0"/>
        <w:spacing w:line="300" w:lineRule="auto"/>
        <w:contextualSpacing/>
        <w:rPr>
          <w:rFonts w:hint="eastAsia" w:ascii="宋体" w:hAnsi="宋体" w:eastAsia="宋体" w:cs="宋体"/>
          <w:kern w:val="0"/>
          <w:sz w:val="24"/>
        </w:rPr>
      </w:pPr>
    </w:p>
    <w:p>
      <w:pPr>
        <w:autoSpaceDE w:val="0"/>
        <w:autoSpaceDN w:val="0"/>
        <w:adjustRightInd w:val="0"/>
        <w:snapToGrid w:val="0"/>
        <w:spacing w:line="300" w:lineRule="auto"/>
        <w:ind w:left="3630" w:right="210" w:hanging="3092"/>
        <w:outlineLvl w:val="0"/>
        <w:rPr>
          <w:rFonts w:hint="eastAsia" w:ascii="宋体" w:hAnsi="宋体" w:eastAsia="宋体" w:cs="宋体"/>
          <w:b/>
          <w:bCs/>
          <w:sz w:val="24"/>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sz w:val="28"/>
          <w:szCs w:val="28"/>
          <w:lang w:val="zh-CN"/>
        </w:rPr>
      </w:pPr>
      <w:r>
        <w:rPr>
          <w:rFonts w:hint="eastAsia" w:ascii="宋体" w:hAnsi="宋体" w:eastAsia="宋体" w:cs="宋体"/>
          <w:b/>
          <w:bCs/>
          <w:sz w:val="24"/>
          <w:lang w:val="zh-CN"/>
        </w:rPr>
        <w:br w:type="page"/>
      </w:r>
      <w:r>
        <w:rPr>
          <w:rFonts w:hint="eastAsia" w:ascii="宋体" w:hAnsi="宋体" w:eastAsia="宋体" w:cs="宋体"/>
          <w:b/>
          <w:bCs/>
          <w:sz w:val="28"/>
          <w:szCs w:val="28"/>
          <w:lang w:val="zh-CN"/>
        </w:rPr>
        <w:t>第七部分  响应文件组成</w:t>
      </w:r>
    </w:p>
    <w:p>
      <w:pPr>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谈判响应文件份数为正本</w:t>
      </w:r>
      <w:r>
        <w:rPr>
          <w:rFonts w:hint="eastAsia" w:ascii="宋体" w:hAnsi="宋体" w:eastAsia="宋体" w:cs="宋体"/>
          <w:b/>
          <w:bCs/>
          <w:sz w:val="24"/>
          <w:u w:val="single"/>
        </w:rPr>
        <w:t>壹</w:t>
      </w:r>
      <w:r>
        <w:rPr>
          <w:rFonts w:hint="eastAsia" w:ascii="宋体" w:hAnsi="宋体" w:eastAsia="宋体" w:cs="宋体"/>
          <w:b/>
          <w:bCs/>
          <w:sz w:val="24"/>
        </w:rPr>
        <w:t>份，副本</w:t>
      </w:r>
      <w:r>
        <w:rPr>
          <w:rFonts w:hint="eastAsia" w:ascii="宋体" w:hAnsi="宋体" w:eastAsia="宋体" w:cs="宋体"/>
          <w:b/>
          <w:bCs/>
          <w:sz w:val="24"/>
          <w:u w:val="single"/>
        </w:rPr>
        <w:t>贰</w:t>
      </w:r>
      <w:r>
        <w:rPr>
          <w:rFonts w:hint="eastAsia" w:ascii="宋体" w:hAnsi="宋体" w:eastAsia="宋体" w:cs="宋体"/>
          <w:b/>
          <w:bCs/>
          <w:sz w:val="24"/>
        </w:rPr>
        <w:t>份</w:t>
      </w:r>
      <w:r>
        <w:rPr>
          <w:rFonts w:hint="eastAsia" w:ascii="宋体" w:hAnsi="宋体" w:eastAsia="宋体" w:cs="宋体"/>
          <w:sz w:val="24"/>
        </w:rPr>
        <w:t>，并在谈判文件上明确注明“正本”、“副本”字样，含多标段的项目还需加注“标段号”，副本与正本不符时，以正本为准。参加谈判供应商应自行将谈判响应文件正本、副本统一密封或分别密封。标明谈判项目名称和谈判单位名称，并在密封袋上封口处加盖谈判单位公章。参加多标段谈判的必须将谈判响应文件按标段分别进行密封和递交。</w:t>
      </w:r>
    </w:p>
    <w:p>
      <w:pPr>
        <w:keepNext w:val="0"/>
        <w:keepLines w:val="0"/>
        <w:pageBreakBefore w:val="0"/>
        <w:kinsoku/>
        <w:wordWrap/>
        <w:overflowPunct/>
        <w:topLinePunct w:val="0"/>
        <w:bidi w:val="0"/>
        <w:spacing w:line="360" w:lineRule="auto"/>
        <w:ind w:firstLine="598" w:firstLineChars="248"/>
        <w:textAlignment w:val="auto"/>
        <w:rPr>
          <w:rFonts w:hint="eastAsia" w:ascii="宋体" w:hAnsi="宋体" w:eastAsia="宋体" w:cs="宋体"/>
          <w:b/>
          <w:sz w:val="24"/>
        </w:rPr>
      </w:pPr>
      <w:r>
        <w:rPr>
          <w:rFonts w:hint="eastAsia" w:ascii="宋体" w:hAnsi="宋体" w:eastAsia="宋体" w:cs="宋体"/>
          <w:b/>
          <w:sz w:val="24"/>
        </w:rPr>
        <w:t>一、谈判响应文件的构成材料</w:t>
      </w:r>
      <w:r>
        <w:rPr>
          <w:rFonts w:hint="eastAsia" w:ascii="宋体" w:hAnsi="宋体" w:cs="宋体"/>
          <w:b w:val="0"/>
          <w:bCs/>
          <w:sz w:val="24"/>
          <w:lang w:eastAsia="zh-CN"/>
        </w:rPr>
        <w:t>（</w:t>
      </w:r>
      <w:r>
        <w:rPr>
          <w:rFonts w:hint="eastAsia" w:ascii="宋体" w:hAnsi="宋体" w:cs="宋体"/>
          <w:b w:val="0"/>
          <w:bCs/>
          <w:sz w:val="24"/>
          <w:lang w:val="en-US" w:eastAsia="zh-CN"/>
        </w:rPr>
        <w:t>需加盖公章</w:t>
      </w:r>
      <w:r>
        <w:rPr>
          <w:rFonts w:hint="eastAsia" w:ascii="宋体" w:hAnsi="宋体" w:cs="宋体"/>
          <w:b w:val="0"/>
          <w:bCs/>
          <w:sz w:val="24"/>
          <w:lang w:eastAsia="zh-CN"/>
        </w:rPr>
        <w:t>）</w:t>
      </w:r>
      <w:r>
        <w:rPr>
          <w:rFonts w:hint="eastAsia" w:ascii="宋体" w:hAnsi="宋体" w:eastAsia="宋体" w:cs="宋体"/>
          <w:b/>
          <w:sz w:val="24"/>
        </w:rPr>
        <w:t>：</w:t>
      </w:r>
    </w:p>
    <w:p>
      <w:pPr>
        <w:pStyle w:val="18"/>
        <w:snapToGrid w:val="0"/>
        <w:spacing w:before="0" w:beforeAutospacing="0" w:after="0" w:afterAutospacing="0" w:line="360" w:lineRule="auto"/>
        <w:ind w:firstLine="480" w:firstLineChars="200"/>
        <w:contextualSpacing/>
        <w:rPr>
          <w:rFonts w:hint="eastAsia" w:ascii="宋体" w:hAnsi="宋体" w:eastAsia="宋体" w:cs="宋体"/>
          <w:b/>
          <w:color w:val="000000"/>
        </w:rPr>
      </w:pPr>
      <w:r>
        <w:rPr>
          <w:rFonts w:hint="eastAsia" w:ascii="宋体" w:hAnsi="宋体" w:eastAsia="宋体" w:cs="宋体"/>
          <w:color w:val="000000"/>
        </w:rPr>
        <w:t>1、关于资格的声明函原件（格式见附件）；</w:t>
      </w:r>
    </w:p>
    <w:p>
      <w:pPr>
        <w:pStyle w:val="17"/>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2、法定代表人参加投标的提供法定代表人身份证明书</w:t>
      </w:r>
      <w:r>
        <w:rPr>
          <w:rFonts w:hint="eastAsia" w:ascii="宋体" w:hAnsi="宋体" w:eastAsia="宋体" w:cs="宋体"/>
          <w:sz w:val="24"/>
          <w:szCs w:val="24"/>
          <w:lang w:val="zh-CN"/>
        </w:rPr>
        <w:t>原件</w:t>
      </w:r>
      <w:r>
        <w:rPr>
          <w:rFonts w:hint="eastAsia" w:ascii="宋体" w:hAnsi="宋体" w:eastAsia="宋体" w:cs="宋体"/>
          <w:sz w:val="24"/>
          <w:szCs w:val="24"/>
        </w:rPr>
        <w:t>和法定代表人身份证</w:t>
      </w:r>
      <w:r>
        <w:rPr>
          <w:rFonts w:hint="eastAsia" w:ascii="宋体" w:hAnsi="宋体" w:eastAsia="宋体" w:cs="宋体"/>
          <w:sz w:val="24"/>
          <w:szCs w:val="24"/>
          <w:lang w:val="zh-CN"/>
        </w:rPr>
        <w:t>复印件（原件随身备查，格式见附件）；</w:t>
      </w:r>
    </w:p>
    <w:p>
      <w:pPr>
        <w:tabs>
          <w:tab w:val="left" w:pos="3375"/>
        </w:tabs>
        <w:autoSpaceDE w:val="0"/>
        <w:autoSpaceDN w:val="0"/>
        <w:adjustRightInd w:val="0"/>
        <w:snapToGrid w:val="0"/>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3、授权</w:t>
      </w:r>
      <w:r>
        <w:rPr>
          <w:rFonts w:hint="eastAsia" w:ascii="宋体" w:hAnsi="宋体" w:eastAsia="宋体" w:cs="宋体"/>
          <w:sz w:val="24"/>
        </w:rPr>
        <w:t>委托人参加投标的提供</w:t>
      </w:r>
      <w:r>
        <w:rPr>
          <w:rFonts w:hint="eastAsia" w:ascii="宋体" w:hAnsi="宋体" w:eastAsia="宋体" w:cs="宋体"/>
          <w:sz w:val="24"/>
          <w:lang w:val="zh-CN"/>
        </w:rPr>
        <w:t>法定代表人授权委托书原件和授权</w:t>
      </w:r>
      <w:r>
        <w:rPr>
          <w:rFonts w:hint="eastAsia" w:ascii="宋体" w:hAnsi="宋体" w:eastAsia="宋体" w:cs="宋体"/>
          <w:sz w:val="24"/>
        </w:rPr>
        <w:t>委托人</w:t>
      </w:r>
      <w:r>
        <w:rPr>
          <w:rFonts w:hint="eastAsia" w:ascii="宋体" w:hAnsi="宋体" w:eastAsia="宋体" w:cs="宋体"/>
          <w:sz w:val="24"/>
          <w:lang w:val="zh-CN"/>
        </w:rPr>
        <w:t>身份证复印件（原件随身备查，格式见附件）；</w:t>
      </w:r>
    </w:p>
    <w:p>
      <w:pPr>
        <w:snapToGrid w:val="0"/>
        <w:spacing w:line="36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4、谈判公告资格要求中的（一）至（二）提供相应的佐证材料（格式见附件）；</w:t>
      </w:r>
    </w:p>
    <w:p>
      <w:pPr>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、供应商认为需要提交的其他资格审查证明材料；</w:t>
      </w:r>
    </w:p>
    <w:p>
      <w:pPr>
        <w:pStyle w:val="17"/>
        <w:snapToGrid w:val="0"/>
        <w:spacing w:line="360" w:lineRule="auto"/>
        <w:ind w:firstLine="494"/>
        <w:rPr>
          <w:rFonts w:hint="eastAsia" w:ascii="宋体" w:hAnsi="宋体" w:eastAsia="宋体" w:cs="宋体"/>
          <w:color w:val="0000FF"/>
          <w:sz w:val="24"/>
          <w:szCs w:val="24"/>
        </w:rPr>
      </w:pPr>
      <w:r>
        <w:rPr>
          <w:rFonts w:hint="eastAsia" w:ascii="宋体" w:eastAsia="宋体" w:cs="宋体"/>
          <w:sz w:val="24"/>
          <w:szCs w:val="24"/>
          <w:lang w:val="en-US" w:eastAsia="zh-CN"/>
        </w:rPr>
        <w:t>6</w:t>
      </w:r>
      <w:r>
        <w:rPr>
          <w:rFonts w:hint="eastAsia" w:ascii="宋体" w:hAnsi="宋体" w:eastAsia="宋体" w:cs="宋体"/>
          <w:sz w:val="24"/>
          <w:szCs w:val="24"/>
        </w:rPr>
        <w:t>、投标报价函（格式见附件），</w:t>
      </w:r>
      <w:r>
        <w:rPr>
          <w:rFonts w:hint="eastAsia" w:ascii="宋体" w:hAnsi="宋体" w:eastAsia="宋体" w:cs="宋体"/>
          <w:color w:val="0000FF"/>
          <w:sz w:val="24"/>
          <w:szCs w:val="24"/>
        </w:rPr>
        <w:t>投标报价函必须采用电脑直接打印格式（即为机打字体格式），不得手工填写投标报价，否则，按无效标处理；</w:t>
      </w:r>
    </w:p>
    <w:p>
      <w:pPr>
        <w:pStyle w:val="17"/>
        <w:snapToGrid w:val="0"/>
        <w:spacing w:line="360" w:lineRule="auto"/>
        <w:ind w:firstLine="494"/>
        <w:rPr>
          <w:rFonts w:hint="eastAsia" w:ascii="宋体" w:hAnsi="宋体" w:eastAsia="宋体" w:cs="宋体"/>
          <w:color w:val="0000FF"/>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、投标报价表（格式见附件），</w:t>
      </w:r>
      <w:r>
        <w:rPr>
          <w:rFonts w:hint="eastAsia" w:ascii="宋体" w:hAnsi="宋体" w:eastAsia="宋体" w:cs="宋体"/>
          <w:color w:val="0000FF"/>
          <w:sz w:val="24"/>
          <w:szCs w:val="24"/>
        </w:rPr>
        <w:t>投标报价表必须采用电脑直接打印格式（即为机打字体格式），不得手工填写投标报价，否则，按无效标处理；</w:t>
      </w:r>
    </w:p>
    <w:p>
      <w:pPr>
        <w:snapToGrid w:val="0"/>
        <w:spacing w:line="360" w:lineRule="auto"/>
        <w:ind w:firstLine="480" w:firstLineChars="200"/>
        <w:outlineLvl w:val="0"/>
        <w:rPr>
          <w:rFonts w:hint="eastAsia" w:ascii="宋体" w:hAnsi="宋体" w:eastAsia="宋体" w:cs="宋体"/>
          <w:sz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eastAsia="宋体" w:cs="宋体"/>
          <w:sz w:val="24"/>
        </w:rPr>
        <w:t>谈判供应商情况一览表</w:t>
      </w:r>
      <w:r>
        <w:rPr>
          <w:rFonts w:hint="eastAsia" w:ascii="宋体" w:hAnsi="宋体" w:eastAsia="宋体" w:cs="宋体"/>
          <w:color w:val="000000"/>
          <w:sz w:val="24"/>
          <w:lang w:val="zh-CN"/>
        </w:rPr>
        <w:t>；</w:t>
      </w:r>
    </w:p>
    <w:p>
      <w:pPr>
        <w:pStyle w:val="17"/>
        <w:snapToGrid w:val="0"/>
        <w:spacing w:line="360" w:lineRule="auto"/>
        <w:ind w:firstLine="480" w:firstLineChars="200"/>
        <w:rPr>
          <w:rFonts w:hint="eastAsia" w:ascii="宋体" w:hAnsi="宋体" w:eastAsia="宋体" w:cs="宋体"/>
          <w:sz w:val="24"/>
          <w:szCs w:val="24"/>
        </w:rPr>
      </w:pPr>
      <w:r>
        <w:rPr>
          <w:rFonts w:hint="eastAsia" w:ascii="宋体" w:eastAsia="宋体" w:cs="宋体"/>
          <w:sz w:val="24"/>
          <w:szCs w:val="24"/>
          <w:lang w:val="en-US" w:eastAsia="zh-CN"/>
        </w:rPr>
        <w:t>9、</w:t>
      </w:r>
      <w:r>
        <w:rPr>
          <w:rFonts w:hint="eastAsia" w:ascii="宋体" w:hAnsi="宋体" w:eastAsia="宋体" w:cs="宋体"/>
          <w:sz w:val="24"/>
          <w:szCs w:val="24"/>
        </w:rPr>
        <w:t>响应方案、货物（服务）清单。具有项目、数量、品牌、型号、配置性能等；</w:t>
      </w: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snapToGrid w:val="0"/>
        <w:spacing w:line="300" w:lineRule="auto"/>
        <w:jc w:val="center"/>
        <w:outlineLvl w:val="0"/>
        <w:rPr>
          <w:rFonts w:ascii="仿宋_GB2312" w:hAnsi="宋体" w:eastAsia="仿宋_GB2312"/>
          <w:b/>
          <w:color w:val="FF0000"/>
          <w:sz w:val="36"/>
          <w:szCs w:val="36"/>
        </w:rPr>
      </w:pPr>
      <w:r>
        <w:rPr>
          <w:rFonts w:hint="eastAsia" w:ascii="仿宋_GB2312" w:hAnsi="宋体" w:eastAsia="仿宋_GB2312"/>
          <w:b/>
          <w:color w:val="FF0000"/>
          <w:sz w:val="36"/>
          <w:szCs w:val="36"/>
        </w:rPr>
        <w:t>注：本处提供的资料为通用格式，具体项目竞谈文件要求如与此有出入，以竞谈文件要求为准</w:t>
      </w:r>
    </w:p>
    <w:p>
      <w:pPr>
        <w:pStyle w:val="17"/>
        <w:snapToGrid w:val="0"/>
        <w:spacing w:line="360" w:lineRule="auto"/>
        <w:ind w:firstLine="494"/>
        <w:rPr>
          <w:rFonts w:hint="eastAsia" w:ascii="宋体" w:hAnsi="宋体" w:eastAsia="宋体" w:cs="宋体"/>
          <w:sz w:val="24"/>
          <w:szCs w:val="24"/>
        </w:rPr>
      </w:pPr>
    </w:p>
    <w:p>
      <w:pPr>
        <w:pStyle w:val="17"/>
        <w:snapToGrid w:val="0"/>
        <w:spacing w:line="360" w:lineRule="auto"/>
        <w:ind w:firstLine="494"/>
        <w:rPr>
          <w:rFonts w:hint="eastAsia" w:ascii="宋体" w:hAnsi="宋体" w:eastAsia="宋体" w:cs="宋体"/>
          <w:sz w:val="24"/>
          <w:szCs w:val="24"/>
        </w:rPr>
      </w:pPr>
    </w:p>
    <w:p>
      <w:pPr>
        <w:pStyle w:val="4"/>
        <w:spacing w:line="360" w:lineRule="auto"/>
        <w:ind w:firstLine="2100" w:firstLineChars="700"/>
        <w:jc w:val="left"/>
        <w:rPr>
          <w:rFonts w:hint="eastAsia" w:ascii="宋体" w:hAnsi="宋体"/>
          <w:color w:val="000000"/>
          <w:sz w:val="30"/>
        </w:rPr>
      </w:pPr>
      <w:r>
        <w:rPr>
          <w:rFonts w:hint="eastAsia" w:ascii="宋体" w:hAnsi="宋体"/>
          <w:color w:val="000000"/>
          <w:sz w:val="30"/>
          <w:u w:val="single"/>
        </w:rPr>
        <w:t xml:space="preserve">           </w:t>
      </w:r>
      <w:bookmarkStart w:id="0" w:name="_Toc12960_WPSOffice_Level2"/>
      <w:bookmarkStart w:id="1" w:name="_Toc3811_WPSOffice_Level2"/>
      <w:bookmarkStart w:id="2" w:name="_Toc9235_WPSOffice_Level2"/>
      <w:bookmarkStart w:id="3" w:name="_Toc30336_WPSOffice_Level2"/>
      <w:r>
        <w:rPr>
          <w:rFonts w:hint="eastAsia" w:ascii="宋体" w:hAnsi="宋体"/>
          <w:color w:val="000000"/>
          <w:sz w:val="30"/>
          <w:u w:val="single"/>
        </w:rPr>
        <w:t xml:space="preserve">（封面）             </w:t>
      </w:r>
      <w:bookmarkEnd w:id="0"/>
      <w:bookmarkEnd w:id="1"/>
      <w:bookmarkEnd w:id="2"/>
      <w:bookmarkEnd w:id="3"/>
      <w:r>
        <w:rPr>
          <w:rFonts w:hint="eastAsia" w:ascii="宋体" w:hAnsi="宋体"/>
          <w:color w:val="000000"/>
          <w:sz w:val="30"/>
        </w:rPr>
        <w:t>项目</w:t>
      </w: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40"/>
          <w:szCs w:val="24"/>
        </w:rPr>
      </w:pPr>
    </w:p>
    <w:p>
      <w:pPr>
        <w:pStyle w:val="4"/>
        <w:spacing w:line="360" w:lineRule="auto"/>
        <w:jc w:val="center"/>
        <w:rPr>
          <w:rFonts w:hint="eastAsia" w:ascii="宋体" w:hAnsi="宋体" w:eastAsia="宋体"/>
          <w:color w:val="000000"/>
          <w:sz w:val="40"/>
          <w:szCs w:val="24"/>
          <w:lang w:eastAsia="zh-CN"/>
        </w:rPr>
      </w:pPr>
      <w:r>
        <w:rPr>
          <w:rFonts w:hint="eastAsia" w:ascii="宋体" w:hAnsi="宋体"/>
          <w:color w:val="000000"/>
          <w:sz w:val="40"/>
          <w:szCs w:val="24"/>
          <w:lang w:eastAsia="zh-CN"/>
        </w:rPr>
        <w:t>投标文件</w:t>
      </w: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00" w:lineRule="auto"/>
        <w:ind w:left="0" w:leftChars="0" w:firstLine="1134" w:firstLineChars="378"/>
        <w:rPr>
          <w:rFonts w:hint="eastAsia" w:ascii="宋体" w:hAnsi="宋体"/>
          <w:color w:val="000000"/>
          <w:sz w:val="30"/>
          <w:u w:val="single"/>
        </w:rPr>
      </w:pPr>
      <w:bookmarkStart w:id="4" w:name="_Toc32629_WPSOffice_Level2"/>
      <w:bookmarkStart w:id="5" w:name="_Toc15838_WPSOffice_Level2"/>
      <w:bookmarkStart w:id="6" w:name="_Toc15070_WPSOffice_Level2"/>
      <w:bookmarkStart w:id="7" w:name="_Toc32221_WPSOffice_Level2"/>
      <w:r>
        <w:rPr>
          <w:rFonts w:hint="eastAsia" w:ascii="宋体" w:hAnsi="宋体"/>
          <w:color w:val="000000"/>
          <w:sz w:val="30"/>
        </w:rPr>
        <w:t>谈判供应商(盖公章)：</w:t>
      </w:r>
      <w:bookmarkEnd w:id="4"/>
      <w:bookmarkEnd w:id="5"/>
      <w:bookmarkEnd w:id="6"/>
      <w:bookmarkEnd w:id="7"/>
      <w:r>
        <w:rPr>
          <w:rFonts w:hint="eastAsia" w:ascii="宋体" w:hAnsi="宋体"/>
          <w:color w:val="000000"/>
          <w:sz w:val="30"/>
          <w:u w:val="single"/>
        </w:rPr>
        <w:t xml:space="preserve">                                </w:t>
      </w:r>
    </w:p>
    <w:p>
      <w:pPr>
        <w:pStyle w:val="4"/>
        <w:spacing w:line="300" w:lineRule="auto"/>
        <w:ind w:firstLine="480" w:firstLineChars="160"/>
        <w:rPr>
          <w:rFonts w:hint="eastAsia" w:ascii="宋体" w:hAnsi="宋体"/>
          <w:color w:val="000000"/>
          <w:sz w:val="30"/>
        </w:rPr>
      </w:pPr>
    </w:p>
    <w:p>
      <w:pPr>
        <w:pStyle w:val="4"/>
        <w:spacing w:line="300" w:lineRule="auto"/>
        <w:ind w:firstLine="1077" w:firstLineChars="359"/>
        <w:rPr>
          <w:rFonts w:hint="eastAsia" w:ascii="宋体" w:hAnsi="宋体"/>
          <w:color w:val="000000"/>
          <w:sz w:val="30"/>
          <w:u w:val="single"/>
        </w:rPr>
      </w:pPr>
      <w:bookmarkStart w:id="8" w:name="_Toc20838_WPSOffice_Level2"/>
      <w:bookmarkStart w:id="9" w:name="_Toc40_WPSOffice_Level2"/>
      <w:bookmarkStart w:id="10" w:name="_Toc10384_WPSOffice_Level2"/>
      <w:bookmarkStart w:id="11" w:name="_Toc22229_WPSOffice_Level2"/>
      <w:r>
        <w:rPr>
          <w:rFonts w:hint="eastAsia" w:ascii="宋体" w:hAnsi="宋体"/>
          <w:color w:val="000000"/>
          <w:sz w:val="30"/>
        </w:rPr>
        <w:t>法定代表人或授权委托人(签字或盖章)：</w:t>
      </w:r>
      <w:bookmarkEnd w:id="8"/>
      <w:bookmarkEnd w:id="9"/>
      <w:bookmarkEnd w:id="10"/>
      <w:bookmarkEnd w:id="11"/>
      <w:r>
        <w:rPr>
          <w:rFonts w:hint="eastAsia" w:ascii="宋体" w:hAnsi="宋体"/>
          <w:color w:val="000000"/>
          <w:sz w:val="30"/>
          <w:u w:val="single"/>
        </w:rPr>
        <w:t xml:space="preserve">            </w:t>
      </w:r>
    </w:p>
    <w:p>
      <w:pPr>
        <w:pStyle w:val="4"/>
        <w:spacing w:line="300" w:lineRule="auto"/>
        <w:ind w:firstLine="480" w:firstLineChars="160"/>
        <w:rPr>
          <w:rFonts w:hint="eastAsia" w:ascii="宋体" w:hAnsi="宋体"/>
          <w:color w:val="000000"/>
          <w:sz w:val="30"/>
        </w:rPr>
      </w:pPr>
    </w:p>
    <w:p>
      <w:pPr>
        <w:pStyle w:val="4"/>
        <w:spacing w:line="300" w:lineRule="auto"/>
        <w:ind w:firstLine="1050" w:firstLineChars="350"/>
        <w:rPr>
          <w:rFonts w:hint="eastAsia" w:ascii="宋体" w:hAnsi="宋体"/>
          <w:color w:val="000000"/>
          <w:sz w:val="30"/>
        </w:rPr>
      </w:pPr>
      <w:bookmarkStart w:id="12" w:name="_Toc20616_WPSOffice_Level2"/>
      <w:bookmarkStart w:id="13" w:name="_Toc4216_WPSOffice_Level2"/>
      <w:bookmarkStart w:id="14" w:name="_Toc5332_WPSOffice_Level2"/>
      <w:bookmarkStart w:id="15" w:name="_Toc24834_WPSOffice_Level2"/>
      <w:r>
        <w:rPr>
          <w:rFonts w:hint="eastAsia" w:ascii="宋体" w:hAnsi="宋体"/>
          <w:color w:val="000000"/>
          <w:sz w:val="30"/>
        </w:rPr>
        <w:t>日   期：</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bookmarkEnd w:id="12"/>
      <w:bookmarkEnd w:id="13"/>
      <w:bookmarkEnd w:id="14"/>
      <w:bookmarkEnd w:id="15"/>
    </w:p>
    <w:p>
      <w:pPr>
        <w:pStyle w:val="12"/>
        <w:rPr>
          <w:rFonts w:hint="eastAsia" w:ascii="宋体" w:hAnsi="宋体"/>
          <w:sz w:val="28"/>
          <w:szCs w:val="28"/>
        </w:rPr>
      </w:pPr>
    </w:p>
    <w:p>
      <w:pPr>
        <w:pStyle w:val="12"/>
        <w:rPr>
          <w:rFonts w:hint="eastAsia" w:ascii="宋体" w:hAnsi="宋体"/>
          <w:sz w:val="28"/>
          <w:szCs w:val="28"/>
        </w:rPr>
      </w:pPr>
    </w:p>
    <w:p>
      <w:pPr>
        <w:pStyle w:val="12"/>
        <w:rPr>
          <w:rFonts w:hint="eastAsia" w:ascii="宋体" w:hAnsi="宋体"/>
          <w:sz w:val="28"/>
          <w:szCs w:val="28"/>
        </w:rPr>
      </w:pPr>
    </w:p>
    <w:p>
      <w:pPr>
        <w:pStyle w:val="12"/>
        <w:rPr>
          <w:rFonts w:hint="eastAsia" w:ascii="宋体" w:hAnsi="宋体"/>
          <w:sz w:val="28"/>
          <w:szCs w:val="28"/>
        </w:rPr>
      </w:pPr>
    </w:p>
    <w:p>
      <w:pPr>
        <w:pStyle w:val="12"/>
        <w:rPr>
          <w:rFonts w:hint="eastAsia" w:ascii="宋体" w:hAnsi="宋体"/>
          <w:sz w:val="28"/>
          <w:szCs w:val="28"/>
        </w:rPr>
      </w:pPr>
    </w:p>
    <w:p>
      <w:pPr>
        <w:pStyle w:val="12"/>
        <w:rPr>
          <w:rFonts w:hint="eastAsia" w:ascii="宋体" w:hAnsi="宋体"/>
          <w:sz w:val="28"/>
          <w:szCs w:val="28"/>
        </w:rPr>
      </w:pPr>
    </w:p>
    <w:p>
      <w:pPr>
        <w:spacing w:line="440" w:lineRule="exact"/>
        <w:rPr>
          <w:rFonts w:hint="eastAsia" w:ascii="宋体" w:hAnsi="宋体"/>
          <w:sz w:val="28"/>
          <w:szCs w:val="28"/>
        </w:rPr>
      </w:pPr>
      <w:r>
        <w:rPr>
          <w:rFonts w:hint="eastAsia" w:ascii="宋体" w:hAnsi="宋体"/>
          <w:sz w:val="28"/>
          <w:szCs w:val="28"/>
        </w:rPr>
        <w:t>附件1：</w:t>
      </w:r>
    </w:p>
    <w:p>
      <w:pPr>
        <w:spacing w:line="440" w:lineRule="exact"/>
        <w:ind w:firstLine="2249" w:firstLineChars="800"/>
        <w:rPr>
          <w:rFonts w:hint="eastAsia" w:ascii="宋体" w:hAnsi="宋体"/>
          <w:b/>
          <w:sz w:val="28"/>
          <w:szCs w:val="28"/>
        </w:rPr>
      </w:pP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b/>
          <w:sz w:val="28"/>
          <w:szCs w:val="28"/>
          <w:lang w:val="en-US" w:eastAsia="zh-CN"/>
        </w:rPr>
        <w:t>报价函</w:t>
      </w:r>
      <w:r>
        <w:rPr>
          <w:rFonts w:hint="eastAsia" w:ascii="宋体" w:hAnsi="宋体"/>
          <w:b/>
          <w:sz w:val="28"/>
          <w:szCs w:val="28"/>
        </w:rPr>
        <w:t xml:space="preserve"> </w:t>
      </w:r>
    </w:p>
    <w:p>
      <w:pPr>
        <w:snapToGrid w:val="0"/>
        <w:spacing w:line="360" w:lineRule="auto"/>
        <w:ind w:firstLine="480" w:firstLineChars="200"/>
        <w:rPr>
          <w:rFonts w:hint="eastAsia" w:ascii="宋体" w:hAnsi="宋体" w:eastAsia="宋体" w:cs="Times New Roman"/>
          <w:color w:val="000000"/>
          <w:sz w:val="24"/>
          <w:u w:val="single"/>
        </w:rPr>
      </w:pPr>
      <w:r>
        <w:rPr>
          <w:rFonts w:hint="eastAsia" w:ascii="宋体" w:hAnsi="宋体" w:cs="Times New Roman"/>
          <w:color w:val="000000"/>
          <w:sz w:val="24"/>
          <w:u w:val="single"/>
          <w:lang w:eastAsia="zh-CN"/>
        </w:rPr>
        <w:t>海安市新四军联抗烈士陵园管理处</w:t>
      </w:r>
      <w:r>
        <w:rPr>
          <w:rFonts w:hint="eastAsia" w:ascii="宋体" w:hAnsi="宋体" w:cs="Times New Roman"/>
          <w:color w:val="000000"/>
          <w:sz w:val="24"/>
          <w:u w:val="single"/>
          <w:lang w:eastAsia="zh-CN"/>
        </w:rPr>
        <w:tab/>
      </w:r>
      <w:r>
        <w:rPr>
          <w:rFonts w:hint="eastAsia" w:ascii="宋体" w:hAnsi="宋体" w:eastAsia="宋体" w:cs="Times New Roman"/>
          <w:color w:val="000000"/>
          <w:sz w:val="24"/>
          <w:u w:val="single"/>
        </w:rPr>
        <w:t>：</w:t>
      </w:r>
    </w:p>
    <w:p>
      <w:pPr>
        <w:spacing w:line="440" w:lineRule="exact"/>
        <w:rPr>
          <w:rFonts w:hint="eastAsia" w:ascii="宋体" w:hAnsi="宋体"/>
          <w:sz w:val="24"/>
        </w:rPr>
      </w:pPr>
      <w:r>
        <w:rPr>
          <w:rFonts w:hint="eastAsia" w:ascii="宋体" w:hAnsi="宋体"/>
          <w:sz w:val="24"/>
        </w:rPr>
        <w:t xml:space="preserve"> </w:t>
      </w:r>
    </w:p>
    <w:p>
      <w:pPr>
        <w:snapToGrid w:val="0"/>
        <w:spacing w:line="360" w:lineRule="auto"/>
        <w:ind w:firstLine="480" w:firstLineChars="200"/>
        <w:rPr>
          <w:rFonts w:ascii="宋体" w:hAnsi="宋体"/>
          <w:color w:val="000000"/>
          <w:sz w:val="24"/>
        </w:rPr>
      </w:pPr>
      <w:r>
        <w:rPr>
          <w:rFonts w:ascii="宋体" w:hAnsi="宋体"/>
          <w:color w:val="000000"/>
          <w:sz w:val="24"/>
        </w:rPr>
        <w:t>依据贵单位</w:t>
      </w:r>
      <w:r>
        <w:rPr>
          <w:rFonts w:ascii="宋体" w:hAnsi="宋体"/>
          <w:color w:val="000000"/>
          <w:sz w:val="24"/>
          <w:u w:val="single"/>
        </w:rPr>
        <w:t xml:space="preserve">               </w:t>
      </w:r>
      <w:r>
        <w:rPr>
          <w:rFonts w:ascii="宋体" w:hAnsi="宋体"/>
          <w:color w:val="000000"/>
          <w:sz w:val="24"/>
        </w:rPr>
        <w:t>（项目名称)项目</w:t>
      </w:r>
      <w:r>
        <w:rPr>
          <w:rFonts w:hint="eastAsia" w:ascii="宋体" w:hAnsi="宋体"/>
          <w:color w:val="000000"/>
          <w:sz w:val="24"/>
          <w:lang w:eastAsia="zh-CN"/>
        </w:rPr>
        <w:t>招标文件</w:t>
      </w:r>
      <w:r>
        <w:rPr>
          <w:rFonts w:ascii="宋体" w:hAnsi="宋体"/>
          <w:color w:val="000000"/>
          <w:sz w:val="24"/>
        </w:rPr>
        <w:t>的</w:t>
      </w:r>
      <w:r>
        <w:rPr>
          <w:rFonts w:hint="eastAsia" w:ascii="宋体" w:hAnsi="宋体"/>
          <w:color w:val="000000"/>
          <w:sz w:val="24"/>
        </w:rPr>
        <w:t>要求</w:t>
      </w:r>
      <w:r>
        <w:rPr>
          <w:rFonts w:ascii="宋体" w:hAnsi="宋体"/>
          <w:color w:val="000000"/>
          <w:sz w:val="24"/>
        </w:rPr>
        <w:t>，我方授权</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（职务）为全权代表参加该项目的</w:t>
      </w:r>
      <w:r>
        <w:rPr>
          <w:rFonts w:hint="eastAsia" w:ascii="宋体" w:hAnsi="宋体"/>
          <w:color w:val="000000"/>
          <w:sz w:val="24"/>
        </w:rPr>
        <w:t>谈判</w:t>
      </w:r>
      <w:r>
        <w:rPr>
          <w:rFonts w:ascii="宋体" w:hAnsi="宋体"/>
          <w:color w:val="000000"/>
          <w:sz w:val="24"/>
        </w:rPr>
        <w:t>工作，全权处理本次投标的有关事宜。同时，我公司声明如下：</w:t>
      </w:r>
    </w:p>
    <w:p>
      <w:pPr>
        <w:snapToGrid w:val="0"/>
        <w:spacing w:line="360" w:lineRule="auto"/>
        <w:ind w:firstLine="480" w:firstLineChars="200"/>
        <w:rPr>
          <w:rFonts w:hint="eastAsia" w:ascii="宋体" w:hAnsi="宋体"/>
          <w:color w:val="000000"/>
          <w:sz w:val="24"/>
        </w:rPr>
      </w:pPr>
      <w:r>
        <w:rPr>
          <w:rFonts w:ascii="宋体" w:hAnsi="宋体"/>
          <w:sz w:val="24"/>
        </w:rPr>
        <w:t>1、</w:t>
      </w:r>
      <w:r>
        <w:rPr>
          <w:rFonts w:hint="eastAsia" w:ascii="宋体" w:hAnsi="宋体"/>
          <w:sz w:val="24"/>
        </w:rPr>
        <w:t>我方愿意按照</w:t>
      </w:r>
      <w:r>
        <w:rPr>
          <w:rFonts w:hint="eastAsia" w:ascii="宋体" w:hAnsi="宋体"/>
          <w:sz w:val="24"/>
          <w:lang w:eastAsia="zh-CN"/>
        </w:rPr>
        <w:t>招标文件</w:t>
      </w:r>
      <w:r>
        <w:rPr>
          <w:rFonts w:hint="eastAsia" w:ascii="宋体" w:hAnsi="宋体"/>
          <w:sz w:val="24"/>
        </w:rPr>
        <w:t>的一切要求及现场实际情况，提供完成该</w:t>
      </w:r>
      <w:r>
        <w:rPr>
          <w:rFonts w:hint="eastAsia" w:ascii="宋体" w:hAnsi="宋体"/>
          <w:color w:val="000000"/>
          <w:sz w:val="24"/>
        </w:rPr>
        <w:t>项目的全部工作内容，我方愿以</w:t>
      </w:r>
      <w:r>
        <w:rPr>
          <w:rFonts w:hint="eastAsia" w:ascii="宋体" w:hAnsi="宋体"/>
          <w:color w:val="000000"/>
          <w:sz w:val="24"/>
          <w:lang w:val="en-US" w:eastAsia="zh-CN"/>
        </w:rPr>
        <w:t>总价</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元的价格</w:t>
      </w:r>
      <w:r>
        <w:rPr>
          <w:rFonts w:hint="eastAsia" w:ascii="宋体" w:hAnsi="宋体"/>
          <w:color w:val="000000"/>
          <w:sz w:val="24"/>
          <w:lang w:eastAsia="zh-CN"/>
        </w:rPr>
        <w:t>投标</w:t>
      </w:r>
      <w:r>
        <w:rPr>
          <w:rFonts w:hint="eastAsia" w:ascii="宋体" w:hAnsi="宋体"/>
          <w:color w:val="000000"/>
          <w:sz w:val="24"/>
        </w:rPr>
        <w:t>，</w:t>
      </w:r>
      <w:r>
        <w:rPr>
          <w:rFonts w:hint="eastAsia" w:ascii="宋体" w:hAnsi="宋体" w:cs="宋体"/>
          <w:color w:val="000000"/>
          <w:sz w:val="24"/>
        </w:rPr>
        <w:t>在</w:t>
      </w:r>
      <w:r>
        <w:rPr>
          <w:rFonts w:hint="eastAsia" w:ascii="宋体" w:hAnsi="宋体"/>
          <w:color w:val="000000"/>
          <w:sz w:val="24"/>
        </w:rPr>
        <w:t>合同规定的实施期内、按合同约定承担本次招标范围内的全部工作。</w:t>
      </w:r>
    </w:p>
    <w:p>
      <w:pPr>
        <w:snapToGrid w:val="0"/>
        <w:spacing w:line="360" w:lineRule="auto"/>
        <w:ind w:firstLine="480" w:firstLineChars="200"/>
        <w:rPr>
          <w:rFonts w:ascii="宋体" w:hAnsi="宋体"/>
          <w:color w:val="000000"/>
          <w:sz w:val="24"/>
        </w:rPr>
      </w:pPr>
      <w:r>
        <w:rPr>
          <w:rFonts w:ascii="宋体" w:hAnsi="宋体"/>
          <w:color w:val="000000"/>
          <w:sz w:val="24"/>
        </w:rPr>
        <w:t>2、我</w:t>
      </w:r>
      <w:r>
        <w:rPr>
          <w:rFonts w:hint="eastAsia" w:ascii="宋体" w:hAnsi="宋体"/>
          <w:color w:val="000000"/>
          <w:sz w:val="24"/>
        </w:rPr>
        <w:t>方</w:t>
      </w:r>
      <w:r>
        <w:rPr>
          <w:rFonts w:ascii="宋体" w:hAnsi="宋体"/>
          <w:color w:val="000000"/>
          <w:sz w:val="24"/>
        </w:rPr>
        <w:t>已经详细</w:t>
      </w:r>
      <w:r>
        <w:rPr>
          <w:rFonts w:hint="eastAsia" w:ascii="宋体" w:hAnsi="宋体"/>
          <w:color w:val="000000"/>
          <w:sz w:val="24"/>
        </w:rPr>
        <w:t>阅读</w:t>
      </w:r>
      <w:r>
        <w:rPr>
          <w:rFonts w:ascii="宋体" w:hAnsi="宋体"/>
          <w:color w:val="000000"/>
          <w:sz w:val="24"/>
        </w:rPr>
        <w:t>了全部</w:t>
      </w:r>
      <w:r>
        <w:rPr>
          <w:rFonts w:hint="eastAsia" w:ascii="宋体" w:hAnsi="宋体"/>
          <w:color w:val="000000"/>
          <w:sz w:val="24"/>
          <w:lang w:eastAsia="zh-CN"/>
        </w:rPr>
        <w:t>招标文件</w:t>
      </w:r>
      <w:r>
        <w:rPr>
          <w:rFonts w:ascii="宋体" w:hAnsi="宋体"/>
          <w:color w:val="000000"/>
          <w:sz w:val="24"/>
        </w:rPr>
        <w:t>，我方已完全清晰理解</w:t>
      </w:r>
      <w:r>
        <w:rPr>
          <w:rFonts w:hint="eastAsia" w:ascii="宋体" w:hAnsi="宋体"/>
          <w:color w:val="000000"/>
          <w:sz w:val="24"/>
          <w:lang w:eastAsia="zh-CN"/>
        </w:rPr>
        <w:t>招标文件</w:t>
      </w:r>
      <w:r>
        <w:rPr>
          <w:rFonts w:ascii="宋体" w:hAnsi="宋体"/>
          <w:color w:val="000000"/>
          <w:sz w:val="24"/>
        </w:rPr>
        <w:t>的要求，不存在任何含糊不清和误解之处，同意放弃对这些文件所提出的异议和质疑的权利。</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我方愿意提供采购单位在</w:t>
      </w:r>
      <w:r>
        <w:rPr>
          <w:rFonts w:hint="eastAsia" w:ascii="宋体" w:hAnsi="宋体"/>
          <w:color w:val="000000"/>
          <w:sz w:val="24"/>
          <w:lang w:eastAsia="zh-CN"/>
        </w:rPr>
        <w:t>招标文件</w:t>
      </w:r>
      <w:r>
        <w:rPr>
          <w:rFonts w:hint="eastAsia" w:ascii="宋体" w:hAnsi="宋体"/>
          <w:color w:val="000000"/>
          <w:sz w:val="24"/>
        </w:rPr>
        <w:t>中要求的所有资料。</w:t>
      </w:r>
    </w:p>
    <w:p>
      <w:pPr>
        <w:snapToGrid w:val="0"/>
        <w:spacing w:line="360" w:lineRule="auto"/>
        <w:ind w:firstLine="480" w:firstLineChars="200"/>
        <w:rPr>
          <w:rFonts w:hint="eastAsia" w:ascii="宋体" w:hAnsi="宋体"/>
          <w:color w:val="000000"/>
          <w:sz w:val="24"/>
        </w:rPr>
      </w:pPr>
      <w:r>
        <w:rPr>
          <w:rFonts w:ascii="宋体" w:hAnsi="宋体"/>
          <w:color w:val="000000"/>
          <w:sz w:val="24"/>
        </w:rPr>
        <w:t>4、我</w:t>
      </w:r>
      <w:r>
        <w:rPr>
          <w:rFonts w:hint="eastAsia" w:ascii="宋体" w:hAnsi="宋体"/>
          <w:color w:val="000000"/>
          <w:sz w:val="24"/>
        </w:rPr>
        <w:t>方</w:t>
      </w:r>
      <w:r>
        <w:rPr>
          <w:rFonts w:ascii="宋体" w:hAnsi="宋体"/>
          <w:color w:val="000000"/>
          <w:sz w:val="24"/>
        </w:rPr>
        <w:t>承诺在本次</w:t>
      </w:r>
      <w:r>
        <w:rPr>
          <w:rFonts w:hint="eastAsia" w:ascii="宋体" w:hAnsi="宋体"/>
          <w:color w:val="000000"/>
          <w:sz w:val="24"/>
        </w:rPr>
        <w:t>招标</w:t>
      </w:r>
      <w:r>
        <w:rPr>
          <w:rFonts w:ascii="宋体" w:hAnsi="宋体"/>
          <w:color w:val="000000"/>
          <w:sz w:val="24"/>
        </w:rPr>
        <w:t>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、我</w:t>
      </w:r>
      <w:r>
        <w:rPr>
          <w:rFonts w:hint="eastAsia" w:ascii="宋体" w:hAnsi="宋体"/>
          <w:color w:val="000000"/>
          <w:sz w:val="24"/>
        </w:rPr>
        <w:t>方</w:t>
      </w:r>
      <w:r>
        <w:rPr>
          <w:rFonts w:ascii="宋体" w:hAnsi="宋体"/>
          <w:color w:val="000000"/>
          <w:sz w:val="24"/>
        </w:rPr>
        <w:t>尊重评</w:t>
      </w:r>
      <w:r>
        <w:rPr>
          <w:rFonts w:hint="eastAsia" w:ascii="宋体" w:hAnsi="宋体"/>
          <w:color w:val="000000"/>
          <w:sz w:val="24"/>
        </w:rPr>
        <w:t>审</w:t>
      </w:r>
      <w:r>
        <w:rPr>
          <w:rFonts w:ascii="宋体" w:hAnsi="宋体"/>
          <w:color w:val="000000"/>
          <w:sz w:val="24"/>
        </w:rPr>
        <w:t>小组所作的评定结果</w:t>
      </w:r>
      <w:r>
        <w:rPr>
          <w:rFonts w:hint="eastAsia" w:ascii="宋体" w:hAnsi="宋体"/>
          <w:color w:val="000000"/>
          <w:sz w:val="24"/>
        </w:rPr>
        <w:t>，</w:t>
      </w:r>
      <w:r>
        <w:rPr>
          <w:rFonts w:ascii="宋体" w:hAnsi="宋体"/>
          <w:color w:val="000000"/>
          <w:sz w:val="24"/>
        </w:rPr>
        <w:t>同时</w:t>
      </w:r>
      <w:r>
        <w:rPr>
          <w:rFonts w:hint="eastAsia" w:ascii="宋体" w:hAnsi="宋体"/>
          <w:color w:val="000000"/>
          <w:sz w:val="24"/>
        </w:rPr>
        <w:t>也</w:t>
      </w:r>
      <w:r>
        <w:rPr>
          <w:rFonts w:ascii="宋体" w:hAnsi="宋体"/>
          <w:color w:val="000000"/>
          <w:sz w:val="24"/>
        </w:rPr>
        <w:t>清楚理解到</w:t>
      </w:r>
      <w:r>
        <w:rPr>
          <w:rFonts w:hint="eastAsia" w:ascii="宋体" w:hAnsi="宋体"/>
          <w:color w:val="000000"/>
          <w:sz w:val="24"/>
        </w:rPr>
        <w:t>报</w:t>
      </w:r>
      <w:r>
        <w:rPr>
          <w:rFonts w:ascii="宋体" w:hAnsi="宋体"/>
          <w:color w:val="000000"/>
          <w:sz w:val="24"/>
        </w:rPr>
        <w:t>价最低并非意味着必定获得</w:t>
      </w:r>
      <w:r>
        <w:rPr>
          <w:rFonts w:hint="eastAsia" w:ascii="宋体" w:hAnsi="宋体"/>
          <w:color w:val="000000"/>
          <w:sz w:val="24"/>
        </w:rPr>
        <w:t>中标</w:t>
      </w:r>
      <w:r>
        <w:rPr>
          <w:rFonts w:ascii="宋体" w:hAnsi="宋体"/>
          <w:color w:val="000000"/>
          <w:sz w:val="24"/>
        </w:rPr>
        <w:t>资格。</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6、我方愿意按谈判文件的规定交纳谈判保证金，并同意竞谈须知中关于没收谈判保证金的规定。</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、一旦我方成交</w:t>
      </w:r>
      <w:r>
        <w:rPr>
          <w:rFonts w:hint="eastAsia" w:ascii="宋体" w:hAnsi="宋体"/>
          <w:color w:val="000000"/>
          <w:sz w:val="24"/>
        </w:rPr>
        <w:t>，</w:t>
      </w:r>
      <w:r>
        <w:rPr>
          <w:rFonts w:ascii="宋体" w:hAnsi="宋体"/>
          <w:color w:val="000000"/>
          <w:sz w:val="24"/>
        </w:rPr>
        <w:t>我方将根据</w:t>
      </w:r>
      <w:r>
        <w:rPr>
          <w:rFonts w:hint="eastAsia" w:ascii="宋体" w:hAnsi="宋体"/>
          <w:color w:val="000000"/>
          <w:sz w:val="24"/>
          <w:lang w:eastAsia="zh-CN"/>
        </w:rPr>
        <w:t>招标文件</w:t>
      </w:r>
      <w:r>
        <w:rPr>
          <w:rFonts w:ascii="宋体" w:hAnsi="宋体"/>
          <w:color w:val="000000"/>
          <w:sz w:val="24"/>
        </w:rPr>
        <w:t>的规定，严格履行</w:t>
      </w:r>
      <w:r>
        <w:rPr>
          <w:rFonts w:hint="eastAsia" w:ascii="宋体" w:hAnsi="宋体"/>
          <w:color w:val="000000"/>
          <w:sz w:val="24"/>
          <w:lang w:eastAsia="zh-CN"/>
        </w:rPr>
        <w:t>招标文件</w:t>
      </w:r>
      <w:r>
        <w:rPr>
          <w:rFonts w:hint="eastAsia" w:ascii="宋体" w:hAnsi="宋体"/>
          <w:color w:val="000000"/>
          <w:sz w:val="24"/>
        </w:rPr>
        <w:t>中规定的每一项要求，按期、按质、按量履行合同的义务。</w:t>
      </w:r>
    </w:p>
    <w:p>
      <w:pPr>
        <w:wordWrap w:val="0"/>
        <w:snapToGrid w:val="0"/>
        <w:spacing w:line="360" w:lineRule="auto"/>
        <w:ind w:firstLine="2400" w:firstLineChars="1000"/>
        <w:jc w:val="right"/>
        <w:rPr>
          <w:rFonts w:hint="eastAsia" w:ascii="宋体" w:hAnsi="宋体"/>
          <w:color w:val="000000"/>
          <w:sz w:val="24"/>
        </w:rPr>
      </w:pPr>
      <w:r>
        <w:rPr>
          <w:rFonts w:hint="eastAsia" w:ascii="宋体" w:hAnsi="宋体"/>
          <w:color w:val="000000"/>
          <w:sz w:val="24"/>
        </w:rPr>
        <w:t xml:space="preserve">    </w:t>
      </w:r>
    </w:p>
    <w:p>
      <w:pPr>
        <w:snapToGrid w:val="0"/>
        <w:spacing w:line="360" w:lineRule="auto"/>
        <w:ind w:firstLine="2400" w:firstLineChars="1000"/>
        <w:jc w:val="right"/>
        <w:rPr>
          <w:rFonts w:ascii="宋体" w:hAnsi="宋体"/>
          <w:color w:val="000000"/>
          <w:sz w:val="24"/>
        </w:rPr>
      </w:pPr>
      <w:r>
        <w:rPr>
          <w:rFonts w:hint="eastAsia" w:ascii="宋体" w:hAnsi="宋体"/>
          <w:color w:val="000000"/>
          <w:sz w:val="24"/>
        </w:rPr>
        <w:t>供应商名称</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（加盖公章）</w:t>
      </w:r>
    </w:p>
    <w:p>
      <w:pPr>
        <w:snapToGrid w:val="0"/>
        <w:spacing w:line="360" w:lineRule="auto"/>
        <w:ind w:firstLine="2400" w:firstLineChars="1000"/>
        <w:jc w:val="right"/>
        <w:rPr>
          <w:rFonts w:ascii="宋体" w:hAnsi="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ascii="宋体" w:hAnsi="宋体"/>
          <w:color w:val="000000"/>
          <w:sz w:val="24"/>
          <w:u w:val="single"/>
        </w:rPr>
        <w:t xml:space="preserve">         </w:t>
      </w:r>
      <w:r>
        <w:rPr>
          <w:rFonts w:ascii="宋体" w:hAnsi="宋体"/>
          <w:color w:val="000000"/>
          <w:sz w:val="24"/>
        </w:rPr>
        <w:t>（</w:t>
      </w:r>
      <w:r>
        <w:rPr>
          <w:rFonts w:hint="eastAsia" w:ascii="宋体" w:hAnsi="宋体" w:cs="仿宋_GB2312"/>
          <w:color w:val="000000"/>
          <w:sz w:val="24"/>
        </w:rPr>
        <w:t>签字或盖章</w:t>
      </w:r>
      <w:r>
        <w:rPr>
          <w:rFonts w:ascii="宋体" w:hAnsi="宋体"/>
          <w:color w:val="000000"/>
          <w:sz w:val="24"/>
        </w:rPr>
        <w:t>）</w:t>
      </w:r>
    </w:p>
    <w:p>
      <w:pPr>
        <w:wordWrap w:val="0"/>
        <w:snapToGrid w:val="0"/>
        <w:spacing w:line="520" w:lineRule="exact"/>
        <w:ind w:right="480" w:firstLine="4560" w:firstLineChars="1900"/>
        <w:rPr>
          <w:rFonts w:hint="eastAsia" w:ascii="宋体" w:hAnsi="宋体"/>
          <w:color w:val="000000"/>
          <w:sz w:val="24"/>
        </w:rPr>
      </w:pPr>
      <w:r>
        <w:rPr>
          <w:rFonts w:hint="eastAsia" w:ascii="宋体" w:hAnsi="宋体"/>
          <w:color w:val="000000"/>
          <w:sz w:val="24"/>
        </w:rPr>
        <w:t>202</w:t>
      </w:r>
      <w:r>
        <w:rPr>
          <w:rFonts w:hint="eastAsia" w:ascii="宋体" w:hAnsi="宋体"/>
          <w:color w:val="000000"/>
          <w:sz w:val="24"/>
          <w:lang w:val="en-US" w:eastAsia="zh-CN"/>
        </w:rPr>
        <w:t>2</w:t>
      </w:r>
      <w:r>
        <w:rPr>
          <w:rFonts w:hint="eastAsia" w:ascii="宋体" w:hAnsi="宋体"/>
          <w:color w:val="000000"/>
          <w:sz w:val="24"/>
        </w:rPr>
        <w:t>年      月     日</w:t>
      </w:r>
    </w:p>
    <w:p>
      <w:pPr>
        <w:wordWrap w:val="0"/>
        <w:snapToGrid w:val="0"/>
        <w:spacing w:line="520" w:lineRule="exact"/>
        <w:ind w:right="480" w:firstLine="4560" w:firstLineChars="1900"/>
        <w:rPr>
          <w:rFonts w:hint="eastAsia" w:ascii="宋体" w:hAnsi="宋体"/>
          <w:color w:val="000000"/>
          <w:sz w:val="24"/>
        </w:rPr>
      </w:pPr>
    </w:p>
    <w:p>
      <w:pPr>
        <w:pStyle w:val="12"/>
        <w:rPr>
          <w:rFonts w:hint="eastAsia"/>
        </w:rPr>
      </w:pPr>
    </w:p>
    <w:p>
      <w:pPr>
        <w:pStyle w:val="12"/>
        <w:ind w:left="0" w:leftChars="0" w:firstLine="0" w:firstLineChars="0"/>
        <w:rPr>
          <w:rFonts w:hint="eastAsia"/>
          <w:lang w:val="en-US"/>
        </w:rPr>
      </w:pPr>
    </w:p>
    <w:p>
      <w:pPr>
        <w:rPr>
          <w:rFonts w:hint="eastAsia" w:ascii="宋体" w:hAnsi="宋体"/>
          <w:sz w:val="28"/>
          <w:szCs w:val="28"/>
        </w:rPr>
      </w:pPr>
      <w:r>
        <w:rPr>
          <w:rFonts w:hint="eastAsia" w:ascii="宋体" w:hAnsi="宋体"/>
          <w:sz w:val="28"/>
          <w:szCs w:val="28"/>
        </w:rPr>
        <w:br w:type="page"/>
      </w:r>
    </w:p>
    <w:p>
      <w:pPr>
        <w:spacing w:line="440" w:lineRule="exact"/>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2</w:t>
      </w:r>
      <w:r>
        <w:rPr>
          <w:rFonts w:hint="eastAsia" w:ascii="宋体" w:hAnsi="宋体"/>
          <w:sz w:val="28"/>
          <w:szCs w:val="28"/>
        </w:rPr>
        <w:t>：</w:t>
      </w:r>
    </w:p>
    <w:p>
      <w:pPr>
        <w:jc w:val="center"/>
        <w:rPr>
          <w:rFonts w:hint="eastAsia"/>
          <w:b/>
          <w:bCs/>
          <w:sz w:val="28"/>
          <w:szCs w:val="28"/>
          <w:lang w:val="en-US" w:eastAsia="zh-CN"/>
        </w:rPr>
      </w:pPr>
      <w:r>
        <w:rPr>
          <w:rFonts w:hint="eastAsia"/>
          <w:b/>
          <w:bCs/>
          <w:sz w:val="28"/>
          <w:szCs w:val="28"/>
          <w:lang w:val="en-US" w:eastAsia="zh-CN"/>
        </w:rPr>
        <w:t>分项报价明细表（货物类）</w:t>
      </w:r>
    </w:p>
    <w:p>
      <w:pPr>
        <w:snapToGrid w:val="0"/>
        <w:spacing w:line="360" w:lineRule="auto"/>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详见附件《分项报价明细表》</w:t>
      </w:r>
    </w:p>
    <w:p>
      <w:pPr>
        <w:snapToGrid w:val="0"/>
        <w:spacing w:line="360" w:lineRule="auto"/>
        <w:ind w:firstLine="480" w:firstLineChars="200"/>
        <w:rPr>
          <w:rFonts w:hint="eastAsia" w:ascii="宋体" w:hAnsi="宋体" w:cs="Times New Roman"/>
          <w:color w:val="000000"/>
          <w:sz w:val="24"/>
          <w:lang w:eastAsia="zh-CN"/>
        </w:rPr>
        <w:sectPr>
          <w:footerReference r:id="rId3" w:type="default"/>
          <w:pgSz w:w="11910" w:h="16840"/>
          <w:pgMar w:top="1420" w:right="920" w:bottom="1120" w:left="940" w:header="0" w:footer="868" w:gutter="0"/>
          <w:cols w:space="720" w:num="1"/>
        </w:sectPr>
      </w:pPr>
      <w:r>
        <w:rPr>
          <w:rFonts w:hint="eastAsia" w:ascii="宋体" w:hAnsi="宋体" w:cs="Times New Roman"/>
          <w:color w:val="000000"/>
          <w:sz w:val="24"/>
          <w:lang w:eastAsia="zh-CN"/>
        </w:rPr>
        <w:t>供应商必须详细报出采购清单中各个子项的名称、规格型号、数量、单价</w:t>
      </w:r>
      <w:r>
        <w:rPr>
          <w:rFonts w:hint="eastAsia" w:ascii="宋体" w:hAnsi="宋体" w:cs="Times New Roman"/>
          <w:color w:val="000000"/>
          <w:sz w:val="24"/>
          <w:lang w:val="en-US" w:eastAsia="zh-CN"/>
        </w:rPr>
        <w:t>等相关参数</w:t>
      </w:r>
      <w:r>
        <w:rPr>
          <w:rFonts w:hint="eastAsia" w:ascii="宋体" w:hAnsi="宋体" w:cs="Times New Roman"/>
          <w:color w:val="000000"/>
          <w:sz w:val="24"/>
          <w:lang w:eastAsia="zh-CN"/>
        </w:rPr>
        <w:t>。且本表各分项报价合计应当与报价总表报价合计相等。请各供应商务必按照以上要求填报，否则作为无效响应处理</w:t>
      </w:r>
    </w:p>
    <w:p>
      <w:pPr>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3</w:t>
      </w:r>
      <w:r>
        <w:rPr>
          <w:rFonts w:hint="eastAsia" w:ascii="宋体" w:hAnsi="宋体"/>
          <w:sz w:val="28"/>
          <w:szCs w:val="28"/>
        </w:rPr>
        <w:t>：</w:t>
      </w:r>
    </w:p>
    <w:p>
      <w:pPr>
        <w:spacing w:line="440" w:lineRule="exact"/>
        <w:ind w:firstLine="504" w:firstLineChars="180"/>
        <w:rPr>
          <w:rFonts w:hint="eastAsia" w:ascii="宋体" w:hAnsi="宋体"/>
          <w:sz w:val="28"/>
          <w:szCs w:val="28"/>
        </w:rPr>
      </w:pPr>
    </w:p>
    <w:p>
      <w:pPr>
        <w:spacing w:line="440" w:lineRule="exact"/>
        <w:ind w:firstLine="506" w:firstLineChars="180"/>
        <w:jc w:val="center"/>
        <w:rPr>
          <w:rFonts w:hint="eastAsia" w:ascii="宋体" w:hAnsi="宋体"/>
          <w:b/>
          <w:bCs/>
          <w:sz w:val="28"/>
          <w:szCs w:val="28"/>
        </w:rPr>
      </w:pPr>
      <w:r>
        <w:rPr>
          <w:rFonts w:hint="eastAsia" w:ascii="宋体" w:hAnsi="宋体"/>
          <w:b/>
          <w:bCs/>
          <w:sz w:val="28"/>
          <w:szCs w:val="28"/>
        </w:rPr>
        <w:t>参加招标供应商资格声明函</w:t>
      </w:r>
    </w:p>
    <w:p>
      <w:pPr>
        <w:spacing w:line="440" w:lineRule="exact"/>
        <w:ind w:firstLine="504" w:firstLineChars="180"/>
        <w:rPr>
          <w:rFonts w:hint="eastAsia" w:ascii="宋体" w:hAnsi="宋体"/>
          <w:sz w:val="28"/>
          <w:szCs w:val="28"/>
        </w:rPr>
      </w:pPr>
    </w:p>
    <w:p>
      <w:pPr>
        <w:snapToGrid w:val="0"/>
        <w:spacing w:line="600" w:lineRule="exact"/>
        <w:ind w:firstLine="480" w:firstLineChars="200"/>
        <w:rPr>
          <w:rFonts w:hint="eastAsia" w:ascii="宋体" w:hAnsi="宋体" w:cs="仿宋_GB2312"/>
          <w:color w:val="000000"/>
          <w:sz w:val="24"/>
          <w:lang w:eastAsia="zh-CN"/>
        </w:rPr>
      </w:pPr>
      <w:r>
        <w:rPr>
          <w:rFonts w:hint="eastAsia" w:ascii="宋体" w:hAnsi="宋体" w:cs="仿宋_GB2312"/>
          <w:color w:val="000000"/>
          <w:sz w:val="24"/>
          <w:u w:val="single"/>
          <w:lang w:eastAsia="zh-CN"/>
        </w:rPr>
        <w:t>海安市新四军联抗烈士陵园管理处</w:t>
      </w:r>
      <w:r>
        <w:rPr>
          <w:rFonts w:hint="eastAsia" w:ascii="宋体" w:hAnsi="宋体" w:cs="仿宋_GB2312"/>
          <w:color w:val="000000"/>
          <w:sz w:val="24"/>
          <w:u w:val="single"/>
          <w:lang w:eastAsia="zh-CN"/>
        </w:rPr>
        <w:tab/>
      </w:r>
      <w:r>
        <w:rPr>
          <w:rFonts w:hint="eastAsia" w:ascii="宋体" w:hAnsi="宋体" w:cs="仿宋_GB2312"/>
          <w:color w:val="000000"/>
          <w:sz w:val="24"/>
          <w:u w:val="single"/>
          <w:lang w:eastAsia="zh-CN"/>
        </w:rPr>
        <w:t>：</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我中心愿针对</w:t>
      </w:r>
      <w:r>
        <w:rPr>
          <w:rFonts w:hint="eastAsia" w:ascii="宋体" w:hAnsi="宋体" w:cs="仿宋_GB2312"/>
          <w:color w:val="000000"/>
          <w:sz w:val="24"/>
          <w:u w:val="single"/>
        </w:rPr>
        <w:t xml:space="preserve">                          </w:t>
      </w:r>
      <w:r>
        <w:rPr>
          <w:rFonts w:hint="eastAsia" w:ascii="宋体" w:hAnsi="宋体" w:cs="仿宋_GB2312"/>
          <w:color w:val="000000"/>
          <w:sz w:val="24"/>
        </w:rPr>
        <w:t>项目进行招标。</w:t>
      </w:r>
      <w:r>
        <w:rPr>
          <w:rFonts w:hint="eastAsia" w:ascii="宋体" w:hAnsi="宋体" w:cs="仿宋_GB2312"/>
          <w:color w:val="000000"/>
          <w:sz w:val="24"/>
          <w:lang w:eastAsia="zh-CN"/>
        </w:rPr>
        <w:t>招标文件</w:t>
      </w:r>
      <w:r>
        <w:rPr>
          <w:rFonts w:hint="eastAsia" w:ascii="宋体" w:hAnsi="宋体" w:cs="仿宋_GB2312"/>
          <w:color w:val="000000"/>
          <w:sz w:val="24"/>
        </w:rPr>
        <w:t>中所有关于招标资格的文件、证明、陈述均是真实的、准确的。若有不实，我中心愿意承担由此而产生的一切后果。</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特此声明。</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招标单位（盖章）：</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法定代表人或委托代理人（签字）：</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lang w:val="zh-CN"/>
        </w:rPr>
      </w:pPr>
    </w:p>
    <w:p>
      <w:pPr>
        <w:autoSpaceDE w:val="0"/>
        <w:autoSpaceDN w:val="0"/>
        <w:adjustRightInd w:val="0"/>
        <w:spacing w:line="360" w:lineRule="auto"/>
        <w:rPr>
          <w:rFonts w:hint="eastAsia" w:ascii="宋体" w:hAnsi="宋体" w:cs="宋体"/>
          <w:b/>
          <w:color w:val="000000"/>
          <w:sz w:val="24"/>
          <w:lang w:val="zh-CN"/>
        </w:rPr>
      </w:pPr>
    </w:p>
    <w:p>
      <w:pPr>
        <w:autoSpaceDE w:val="0"/>
        <w:autoSpaceDN w:val="0"/>
        <w:adjustRightInd w:val="0"/>
        <w:spacing w:line="360" w:lineRule="auto"/>
        <w:rPr>
          <w:rFonts w:hint="eastAsia" w:ascii="宋体" w:hAnsi="宋体" w:cs="宋体"/>
          <w:b/>
          <w:color w:val="000000"/>
          <w:sz w:val="24"/>
          <w:lang w:val="zh-CN"/>
        </w:rPr>
      </w:pPr>
    </w:p>
    <w:p>
      <w:pPr>
        <w:autoSpaceDE w:val="0"/>
        <w:autoSpaceDN w:val="0"/>
        <w:adjustRightInd w:val="0"/>
        <w:spacing w:line="360" w:lineRule="auto"/>
        <w:rPr>
          <w:rFonts w:hint="eastAsia" w:ascii="宋体" w:hAnsi="宋体" w:cs="宋体"/>
          <w:b/>
          <w:color w:val="000000"/>
          <w:sz w:val="24"/>
          <w:lang w:val="zh-CN"/>
        </w:rPr>
      </w:pPr>
    </w:p>
    <w:p>
      <w:pPr>
        <w:spacing w:line="440" w:lineRule="exact"/>
        <w:rPr>
          <w:rFonts w:hint="eastAsia" w:ascii="宋体" w:hAnsi="宋体" w:eastAsia="宋体" w:cs="Times New Roman"/>
          <w:sz w:val="28"/>
          <w:szCs w:val="28"/>
          <w:lang w:val="zh-CN" w:eastAsia="zh-CN"/>
        </w:rPr>
      </w:pPr>
      <w:r>
        <w:rPr>
          <w:rFonts w:hint="eastAsia" w:ascii="宋体" w:hAnsi="宋体" w:cs="Times New Roman"/>
          <w:sz w:val="28"/>
          <w:szCs w:val="28"/>
          <w:lang w:val="zh-CN"/>
        </w:rPr>
        <w:t>附件</w:t>
      </w:r>
      <w:r>
        <w:rPr>
          <w:rFonts w:hint="eastAsia" w:ascii="宋体" w:hAnsi="宋体" w:cs="Times New Roman"/>
          <w:sz w:val="28"/>
          <w:szCs w:val="28"/>
          <w:lang w:val="en-US" w:eastAsia="zh-CN"/>
        </w:rPr>
        <w:t>4：</w:t>
      </w:r>
    </w:p>
    <w:p>
      <w:pPr>
        <w:snapToGrid w:val="0"/>
        <w:spacing w:line="360" w:lineRule="auto"/>
        <w:rPr>
          <w:rFonts w:hint="eastAsia" w:ascii="宋体" w:hAnsi="宋体" w:cs="仿宋_GB2312"/>
          <w:b/>
          <w:bCs/>
          <w:color w:val="000000"/>
          <w:sz w:val="24"/>
        </w:rPr>
      </w:pPr>
    </w:p>
    <w:p>
      <w:pPr>
        <w:spacing w:line="360" w:lineRule="auto"/>
        <w:jc w:val="center"/>
        <w:outlineLvl w:val="1"/>
        <w:rPr>
          <w:rFonts w:hint="eastAsia" w:ascii="宋体" w:hAnsi="宋体" w:cs="宋体"/>
          <w:b/>
          <w:bCs/>
          <w:color w:val="0D0D0D"/>
          <w:kern w:val="0"/>
          <w:sz w:val="24"/>
        </w:rPr>
      </w:pPr>
      <w:r>
        <w:rPr>
          <w:rFonts w:hint="eastAsia" w:ascii="宋体" w:hAnsi="宋体" w:cs="宋体"/>
          <w:b/>
          <w:bCs/>
          <w:color w:val="0D0D0D"/>
          <w:kern w:val="0"/>
          <w:sz w:val="24"/>
        </w:rPr>
        <w:t>法定代表人身份证明书</w:t>
      </w:r>
    </w:p>
    <w:p>
      <w:pPr>
        <w:snapToGrid w:val="0"/>
        <w:spacing w:line="360" w:lineRule="auto"/>
        <w:ind w:firstLine="480"/>
        <w:jc w:val="center"/>
        <w:rPr>
          <w:rFonts w:hint="eastAsia" w:ascii="宋体" w:hAnsi="宋体" w:cs="仿宋_GB2312"/>
          <w:color w:val="000000"/>
          <w:sz w:val="24"/>
        </w:rPr>
      </w:pPr>
      <w:r>
        <w:rPr>
          <w:rFonts w:hint="eastAsia" w:ascii="宋体" w:hAnsi="宋体" w:cs="仿宋_GB2312"/>
          <w:color w:val="000000"/>
          <w:sz w:val="24"/>
        </w:rPr>
        <w:t>（法定代表人参加投标，须出示此证明）</w:t>
      </w:r>
    </w:p>
    <w:p>
      <w:pPr>
        <w:snapToGrid w:val="0"/>
        <w:spacing w:line="360" w:lineRule="auto"/>
        <w:ind w:firstLine="480"/>
        <w:jc w:val="center"/>
        <w:rPr>
          <w:rFonts w:hint="eastAsia" w:ascii="宋体" w:hAnsi="宋体" w:cs="仿宋_GB2312"/>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我公司法定代表人</w:t>
      </w:r>
      <w:r>
        <w:rPr>
          <w:rFonts w:hint="eastAsia" w:ascii="宋体" w:hAnsi="宋体" w:cs="仿宋_GB2312"/>
          <w:color w:val="000000"/>
          <w:sz w:val="24"/>
          <w:u w:val="single"/>
        </w:rPr>
        <w:t xml:space="preserve">        </w:t>
      </w:r>
      <w:r>
        <w:rPr>
          <w:rFonts w:hint="eastAsia" w:ascii="宋体" w:hAnsi="宋体" w:cs="仿宋_GB2312"/>
          <w:color w:val="000000"/>
          <w:sz w:val="24"/>
        </w:rPr>
        <w:t>参加贵单位组织的</w:t>
      </w:r>
      <w:r>
        <w:rPr>
          <w:rFonts w:hint="eastAsia" w:ascii="宋体" w:hAnsi="宋体" w:cs="仿宋_GB2312"/>
          <w:color w:val="000000"/>
          <w:sz w:val="24"/>
          <w:u w:val="single"/>
        </w:rPr>
        <w:t xml:space="preserve">                </w:t>
      </w:r>
      <w:r>
        <w:rPr>
          <w:rFonts w:hint="eastAsia" w:ascii="宋体" w:hAnsi="宋体" w:cs="仿宋_GB2312"/>
          <w:color w:val="000000"/>
          <w:sz w:val="24"/>
        </w:rPr>
        <w:t>（采购项目名称)项目竞争性谈判活动，全权代表我公司处理一切与该项目竞争性谈判有关的事务。</w:t>
      </w:r>
    </w:p>
    <w:p>
      <w:pPr>
        <w:snapToGrid w:val="0"/>
        <w:spacing w:line="600" w:lineRule="exact"/>
        <w:ind w:firstLine="480"/>
        <w:rPr>
          <w:rFonts w:hint="eastAsia" w:ascii="宋体" w:hAnsi="宋体" w:cs="仿宋_GB2312"/>
          <w:color w:val="000000"/>
          <w:sz w:val="24"/>
        </w:rPr>
      </w:pPr>
      <w:r>
        <w:rPr>
          <w:rFonts w:hint="eastAsia" w:ascii="宋体" w:hAnsi="宋体" w:cs="仿宋_GB2312"/>
          <w:color w:val="000000"/>
          <w:sz w:val="24"/>
        </w:rPr>
        <w:t>附：法定代表人情况：</w:t>
      </w:r>
    </w:p>
    <w:p>
      <w:pPr>
        <w:snapToGrid w:val="0"/>
        <w:spacing w:line="600" w:lineRule="exact"/>
        <w:ind w:firstLine="480"/>
        <w:rPr>
          <w:rFonts w:hint="eastAsia" w:ascii="宋体" w:hAnsi="宋体" w:cs="仿宋_GB2312"/>
          <w:color w:val="000000"/>
          <w:sz w:val="24"/>
          <w:u w:val="single"/>
        </w:rPr>
      </w:pPr>
      <w:r>
        <w:rPr>
          <w:rFonts w:hint="eastAsia" w:ascii="宋体" w:hAnsi="宋体" w:cs="仿宋_GB2312"/>
          <w:color w:val="000000"/>
          <w:sz w:val="24"/>
        </w:rPr>
        <w:t>姓名：</w:t>
      </w:r>
      <w:r>
        <w:rPr>
          <w:rFonts w:hint="eastAsia" w:ascii="宋体" w:hAnsi="宋体" w:cs="仿宋_GB2312"/>
          <w:color w:val="000000"/>
          <w:sz w:val="24"/>
          <w:u w:val="single"/>
        </w:rPr>
        <w:t xml:space="preserve">         </w:t>
      </w:r>
      <w:r>
        <w:rPr>
          <w:rFonts w:hint="eastAsia" w:ascii="宋体" w:hAnsi="宋体" w:cs="仿宋_GB2312"/>
          <w:color w:val="000000"/>
          <w:sz w:val="24"/>
        </w:rPr>
        <w:t>性别：</w:t>
      </w:r>
      <w:r>
        <w:rPr>
          <w:rFonts w:hint="eastAsia" w:ascii="宋体" w:hAnsi="宋体" w:cs="仿宋_GB2312"/>
          <w:color w:val="000000"/>
          <w:sz w:val="24"/>
          <w:u w:val="single"/>
        </w:rPr>
        <w:t xml:space="preserve">    </w:t>
      </w:r>
      <w:r>
        <w:rPr>
          <w:rFonts w:hint="eastAsia" w:ascii="宋体" w:hAnsi="宋体" w:cs="仿宋_GB2312"/>
          <w:color w:val="000000"/>
          <w:sz w:val="24"/>
        </w:rPr>
        <w:t>年龄：</w:t>
      </w:r>
      <w:r>
        <w:rPr>
          <w:rFonts w:hint="eastAsia" w:ascii="宋体" w:hAnsi="宋体" w:cs="仿宋_GB2312"/>
          <w:color w:val="000000"/>
          <w:sz w:val="24"/>
          <w:u w:val="single"/>
        </w:rPr>
        <w:t xml:space="preserve">      </w:t>
      </w:r>
      <w:r>
        <w:rPr>
          <w:rFonts w:hint="eastAsia" w:ascii="宋体" w:hAnsi="宋体" w:cs="仿宋_GB2312"/>
          <w:color w:val="000000"/>
          <w:sz w:val="24"/>
        </w:rPr>
        <w:t>职务：</w:t>
      </w:r>
      <w:r>
        <w:rPr>
          <w:rFonts w:hint="eastAsia" w:ascii="宋体" w:hAnsi="宋体" w:cs="仿宋_GB2312"/>
          <w:color w:val="000000"/>
          <w:sz w:val="24"/>
          <w:u w:val="single"/>
        </w:rPr>
        <w:t xml:space="preserve">          </w:t>
      </w:r>
    </w:p>
    <w:p>
      <w:pPr>
        <w:snapToGrid w:val="0"/>
        <w:spacing w:line="600" w:lineRule="exact"/>
        <w:ind w:firstLine="480"/>
        <w:rPr>
          <w:rFonts w:hint="eastAsia" w:ascii="宋体" w:hAnsi="宋体" w:cs="仿宋_GB2312"/>
          <w:color w:val="000000"/>
          <w:sz w:val="24"/>
        </w:rPr>
      </w:pPr>
      <w:r>
        <w:rPr>
          <w:rFonts w:hint="eastAsia" w:ascii="宋体" w:hAnsi="宋体" w:cs="仿宋_GB2312"/>
          <w:color w:val="000000"/>
          <w:sz w:val="24"/>
        </w:rPr>
        <w:t>身份证号码：</w:t>
      </w:r>
      <w:r>
        <w:rPr>
          <w:rFonts w:hint="eastAsia" w:ascii="宋体" w:hAnsi="宋体" w:cs="仿宋_GB2312"/>
          <w:color w:val="000000"/>
          <w:sz w:val="24"/>
          <w:u w:val="single"/>
        </w:rPr>
        <w:t xml:space="preserve">                                         </w:t>
      </w:r>
    </w:p>
    <w:p>
      <w:pPr>
        <w:snapToGrid w:val="0"/>
        <w:spacing w:line="600" w:lineRule="exact"/>
        <w:ind w:firstLine="480"/>
        <w:rPr>
          <w:rFonts w:hint="eastAsia" w:ascii="宋体" w:hAnsi="宋体" w:cs="仿宋_GB2312"/>
          <w:color w:val="000000"/>
          <w:sz w:val="24"/>
        </w:rPr>
      </w:pPr>
      <w:r>
        <w:rPr>
          <w:rFonts w:hint="eastAsia" w:ascii="宋体" w:hAnsi="宋体" w:cs="仿宋_GB2312"/>
          <w:color w:val="000000"/>
          <w:sz w:val="24"/>
        </w:rPr>
        <w:t>手机：</w:t>
      </w:r>
      <w:r>
        <w:rPr>
          <w:rFonts w:hint="eastAsia" w:ascii="宋体" w:hAnsi="宋体" w:cs="仿宋_GB2312"/>
          <w:color w:val="000000"/>
          <w:sz w:val="24"/>
          <w:u w:val="single"/>
        </w:rPr>
        <w:t xml:space="preserve">                 </w:t>
      </w:r>
      <w:r>
        <w:rPr>
          <w:rFonts w:hint="eastAsia" w:ascii="宋体" w:hAnsi="宋体" w:cs="仿宋_GB2312"/>
          <w:color w:val="000000"/>
          <w:sz w:val="24"/>
        </w:rPr>
        <w:t>传真：</w:t>
      </w:r>
      <w:r>
        <w:rPr>
          <w:rFonts w:hint="eastAsia" w:ascii="宋体" w:hAnsi="宋体" w:cs="仿宋_GB2312"/>
          <w:color w:val="000000"/>
          <w:sz w:val="24"/>
          <w:u w:val="single"/>
        </w:rPr>
        <w:t xml:space="preserve">                        </w:t>
      </w:r>
    </w:p>
    <w:p>
      <w:pPr>
        <w:snapToGrid w:val="0"/>
        <w:spacing w:line="360" w:lineRule="auto"/>
        <w:ind w:firstLine="480"/>
        <w:rPr>
          <w:rFonts w:hint="eastAsia" w:ascii="宋体" w:hAnsi="宋体" w:cs="仿宋_GB2312"/>
          <w:color w:val="000000"/>
          <w:sz w:val="24"/>
        </w:rPr>
      </w:pPr>
      <w:r>
        <w:rPr>
          <w:rFonts w:hint="eastAsia" w:ascii="宋体" w:hAnsi="宋体" w:cs="仿宋_GB2312"/>
          <w:color w:val="000000"/>
          <w:sz w:val="24"/>
        </w:rPr>
        <w:t> </w:t>
      </w: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r>
        <w:rPr>
          <w:rFonts w:hint="eastAsia" w:ascii="宋体" w:hAnsi="宋体" w:cs="仿宋_GB2312"/>
          <w:color w:val="000000"/>
          <w:sz w:val="24"/>
        </w:rPr>
        <w:t xml:space="preserve">单位名称（公章）             </w:t>
      </w:r>
    </w:p>
    <w:p>
      <w:pPr>
        <w:snapToGrid w:val="0"/>
        <w:spacing w:line="360" w:lineRule="auto"/>
        <w:ind w:firstLine="1200" w:firstLineChars="500"/>
        <w:rPr>
          <w:rFonts w:hint="eastAsia" w:ascii="宋体" w:hAnsi="宋体" w:cs="仿宋_GB2312"/>
          <w:color w:val="000000"/>
          <w:sz w:val="24"/>
        </w:rPr>
      </w:pPr>
      <w:r>
        <w:rPr>
          <w:rFonts w:hint="eastAsia" w:ascii="宋体" w:hAnsi="宋体" w:cs="仿宋_GB2312"/>
          <w:color w:val="000000"/>
          <w:sz w:val="24"/>
        </w:rPr>
        <w:t xml:space="preserve">年   月   日                </w:t>
      </w: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r>
        <w:rPr>
          <w:rFonts w:hint="eastAsia" w:ascii="宋体" w:hAnsi="宋体" w:cs="仿宋_GB2312"/>
          <w:color w:val="000000"/>
          <w:sz w:val="24"/>
        </w:rPr>
        <w:t>法定代表人身份证复印件</w:t>
      </w:r>
    </w:p>
    <w:p>
      <w:pPr>
        <w:snapToGrid w:val="0"/>
        <w:spacing w:line="360" w:lineRule="auto"/>
        <w:ind w:firstLine="480"/>
        <w:rPr>
          <w:rFonts w:hint="eastAsia" w:ascii="宋体" w:hAnsi="宋体" w:cs="仿宋_GB2312"/>
          <w:color w:val="000000"/>
          <w:sz w:val="24"/>
        </w:rPr>
      </w:pPr>
    </w:p>
    <w:p>
      <w:pPr>
        <w:snapToGrid w:val="0"/>
        <w:spacing w:line="360" w:lineRule="auto"/>
        <w:ind w:firstLine="2280" w:firstLineChars="950"/>
        <w:rPr>
          <w:rFonts w:hint="eastAsia" w:ascii="宋体" w:hAnsi="宋体" w:cs="仿宋_GB2312"/>
          <w:color w:val="000000"/>
          <w:sz w:val="24"/>
        </w:rPr>
      </w:pPr>
      <w:r>
        <w:rPr>
          <w:rFonts w:hint="eastAsia" w:ascii="宋体" w:hAnsi="宋体" w:cs="仿宋_GB2312"/>
          <w:color w:val="000000"/>
          <w:sz w:val="24"/>
        </w:rPr>
        <w:t>（粘贴此处）</w:t>
      </w:r>
    </w:p>
    <w:p>
      <w:pPr>
        <w:snapToGrid w:val="0"/>
        <w:spacing w:line="360" w:lineRule="auto"/>
        <w:ind w:firstLine="2280" w:firstLineChars="950"/>
        <w:rPr>
          <w:rFonts w:hint="eastAsia" w:ascii="宋体" w:hAnsi="宋体" w:cs="仿宋_GB2312"/>
          <w:color w:val="000000"/>
          <w:sz w:val="24"/>
        </w:rPr>
      </w:pPr>
    </w:p>
    <w:p>
      <w:pPr>
        <w:snapToGrid w:val="0"/>
        <w:spacing w:line="360" w:lineRule="auto"/>
        <w:rPr>
          <w:rFonts w:ascii="宋体" w:hAnsi="宋体" w:cs="仿宋_GB2312"/>
          <w:b/>
          <w:bCs/>
          <w:color w:val="000000"/>
          <w:sz w:val="24"/>
        </w:rPr>
      </w:pPr>
      <w:r>
        <w:rPr>
          <w:rFonts w:hint="eastAsia" w:ascii="宋体" w:hAnsi="宋体" w:cs="仿宋_GB2312"/>
          <w:b/>
          <w:bCs/>
          <w:color w:val="000000"/>
          <w:sz w:val="24"/>
        </w:rPr>
        <w:t>注: 若法定代表人参加投标时需将身份证原件带至开标现场备查</w:t>
      </w:r>
      <w:r>
        <w:rPr>
          <w:rFonts w:ascii="宋体" w:hAnsi="宋体" w:cs="宋体"/>
          <w:b/>
          <w:color w:val="000000"/>
          <w:sz w:val="24"/>
          <w:lang w:val="zh-CN"/>
        </w:rPr>
        <w:br w:type="page"/>
      </w:r>
    </w:p>
    <w:p>
      <w:pPr>
        <w:spacing w:line="440" w:lineRule="exact"/>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:5</w:t>
      </w:r>
      <w:r>
        <w:rPr>
          <w:rFonts w:hint="eastAsia" w:ascii="宋体" w:hAnsi="宋体"/>
          <w:sz w:val="28"/>
          <w:szCs w:val="28"/>
        </w:rPr>
        <w:t>：</w:t>
      </w:r>
    </w:p>
    <w:p>
      <w:pPr>
        <w:spacing w:line="360" w:lineRule="auto"/>
        <w:jc w:val="center"/>
        <w:outlineLvl w:val="1"/>
        <w:rPr>
          <w:rFonts w:hint="eastAsia" w:ascii="宋体" w:hAnsi="宋体" w:cs="宋体"/>
          <w:b/>
          <w:bCs/>
          <w:color w:val="0D0D0D"/>
          <w:kern w:val="0"/>
          <w:sz w:val="24"/>
        </w:rPr>
      </w:pPr>
      <w:r>
        <w:rPr>
          <w:rFonts w:hint="eastAsia" w:ascii="宋体" w:hAnsi="宋体" w:cs="宋体"/>
          <w:b/>
          <w:bCs/>
          <w:color w:val="0D0D0D"/>
          <w:kern w:val="0"/>
          <w:sz w:val="24"/>
        </w:rPr>
        <w:t>授权委托书</w:t>
      </w:r>
    </w:p>
    <w:p>
      <w:pPr>
        <w:snapToGrid w:val="0"/>
        <w:spacing w:line="360" w:lineRule="auto"/>
        <w:ind w:firstLine="480"/>
        <w:jc w:val="center"/>
        <w:rPr>
          <w:rFonts w:hint="eastAsia" w:ascii="宋体" w:hAnsi="宋体" w:cs="仿宋_GB2312"/>
          <w:color w:val="000000"/>
          <w:sz w:val="24"/>
        </w:rPr>
      </w:pPr>
      <w:r>
        <w:rPr>
          <w:rFonts w:hint="eastAsia" w:ascii="宋体" w:hAnsi="宋体" w:cs="仿宋_GB2312"/>
          <w:color w:val="000000"/>
          <w:sz w:val="24"/>
        </w:rPr>
        <w:t>（授权委托人参加投标，须出示此证明）</w:t>
      </w:r>
    </w:p>
    <w:p>
      <w:pPr>
        <w:snapToGrid w:val="0"/>
        <w:spacing w:line="360" w:lineRule="auto"/>
        <w:ind w:firstLine="480"/>
        <w:jc w:val="center"/>
        <w:rPr>
          <w:rFonts w:hint="eastAsia" w:ascii="宋体" w:hAnsi="宋体" w:cs="仿宋_GB2312"/>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兹授权</w:t>
      </w:r>
      <w:r>
        <w:rPr>
          <w:rFonts w:hint="eastAsia" w:ascii="宋体" w:hAnsi="宋体" w:cs="仿宋_GB2312"/>
          <w:color w:val="000000"/>
          <w:sz w:val="24"/>
          <w:u w:val="single"/>
        </w:rPr>
        <w:t xml:space="preserve">     （</w:t>
      </w:r>
      <w:r>
        <w:rPr>
          <w:rFonts w:hint="eastAsia" w:ascii="宋体" w:hAnsi="宋体" w:cs="仿宋_GB2312"/>
          <w:color w:val="000000"/>
          <w:sz w:val="24"/>
        </w:rPr>
        <w:t>被授权人的姓名）代表我公司参加</w:t>
      </w:r>
      <w:r>
        <w:rPr>
          <w:rFonts w:hint="eastAsia" w:ascii="宋体" w:hAnsi="宋体" w:cs="仿宋_GB2312"/>
          <w:color w:val="000000"/>
          <w:sz w:val="24"/>
          <w:u w:val="single"/>
        </w:rPr>
        <w:t xml:space="preserve">                 </w:t>
      </w:r>
      <w:r>
        <w:rPr>
          <w:rFonts w:hint="eastAsia" w:ascii="宋体" w:hAnsi="宋体" w:cs="仿宋_GB2312"/>
          <w:color w:val="000000"/>
          <w:sz w:val="24"/>
        </w:rPr>
        <w:t>项目的竞争性谈判活动，全权处理一切与该项目竞争性谈判有关的事务。其在办理上述事宜过程中所签署的所有文件我公司均予以承认。</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附：</w:t>
      </w:r>
      <w:r>
        <w:rPr>
          <w:rFonts w:hint="eastAsia" w:ascii="宋体" w:hAnsi="宋体"/>
          <w:color w:val="000000"/>
          <w:sz w:val="24"/>
          <w:lang w:val="zh-CN"/>
        </w:rPr>
        <w:t>授权</w:t>
      </w:r>
      <w:r>
        <w:rPr>
          <w:rFonts w:hint="eastAsia" w:ascii="宋体" w:hAnsi="宋体" w:cs="仿宋_GB2312"/>
          <w:color w:val="000000"/>
          <w:sz w:val="24"/>
        </w:rPr>
        <w:t>委托人情况：</w:t>
      </w:r>
    </w:p>
    <w:p>
      <w:pPr>
        <w:snapToGrid w:val="0"/>
        <w:spacing w:line="600" w:lineRule="exact"/>
        <w:ind w:firstLine="480" w:firstLineChars="200"/>
        <w:rPr>
          <w:rFonts w:hint="eastAsia" w:ascii="宋体" w:hAnsi="宋体" w:cs="仿宋_GB2312"/>
          <w:color w:val="000000"/>
          <w:sz w:val="24"/>
          <w:u w:val="single"/>
        </w:rPr>
      </w:pPr>
      <w:r>
        <w:rPr>
          <w:rFonts w:hint="eastAsia" w:ascii="宋体" w:hAnsi="宋体" w:cs="仿宋_GB2312"/>
          <w:color w:val="000000"/>
          <w:sz w:val="24"/>
        </w:rPr>
        <w:t>姓名：</w:t>
      </w:r>
      <w:r>
        <w:rPr>
          <w:rFonts w:hint="eastAsia" w:ascii="宋体" w:hAnsi="宋体" w:cs="仿宋_GB2312"/>
          <w:color w:val="000000"/>
          <w:sz w:val="24"/>
          <w:u w:val="single"/>
        </w:rPr>
        <w:t xml:space="preserve">         </w:t>
      </w:r>
      <w:r>
        <w:rPr>
          <w:rFonts w:hint="eastAsia" w:ascii="宋体" w:hAnsi="宋体" w:cs="仿宋_GB2312"/>
          <w:color w:val="000000"/>
          <w:sz w:val="24"/>
        </w:rPr>
        <w:t>性别：</w:t>
      </w:r>
      <w:r>
        <w:rPr>
          <w:rFonts w:hint="eastAsia" w:ascii="宋体" w:hAnsi="宋体" w:cs="仿宋_GB2312"/>
          <w:color w:val="000000"/>
          <w:sz w:val="24"/>
          <w:u w:val="single"/>
        </w:rPr>
        <w:t xml:space="preserve">    </w:t>
      </w:r>
      <w:r>
        <w:rPr>
          <w:rFonts w:hint="eastAsia" w:ascii="宋体" w:hAnsi="宋体" w:cs="仿宋_GB2312"/>
          <w:color w:val="000000"/>
          <w:sz w:val="24"/>
        </w:rPr>
        <w:t>年龄：</w:t>
      </w:r>
      <w:r>
        <w:rPr>
          <w:rFonts w:hint="eastAsia" w:ascii="宋体" w:hAnsi="宋体" w:cs="仿宋_GB2312"/>
          <w:color w:val="000000"/>
          <w:sz w:val="24"/>
          <w:u w:val="single"/>
        </w:rPr>
        <w:t xml:space="preserve">      </w:t>
      </w:r>
      <w:r>
        <w:rPr>
          <w:rFonts w:hint="eastAsia" w:ascii="宋体" w:hAnsi="宋体" w:cs="仿宋_GB2312"/>
          <w:color w:val="000000"/>
          <w:sz w:val="24"/>
        </w:rPr>
        <w:t>职务：</w:t>
      </w:r>
      <w:r>
        <w:rPr>
          <w:rFonts w:hint="eastAsia" w:ascii="宋体" w:hAnsi="宋体" w:cs="仿宋_GB2312"/>
          <w:color w:val="000000"/>
          <w:sz w:val="24"/>
          <w:u w:val="single"/>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身份证号码：</w:t>
      </w:r>
      <w:r>
        <w:rPr>
          <w:rFonts w:hint="eastAsia" w:ascii="宋体" w:hAnsi="宋体" w:cs="仿宋_GB2312"/>
          <w:color w:val="000000"/>
          <w:sz w:val="24"/>
          <w:u w:val="single"/>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手机：</w:t>
      </w:r>
      <w:r>
        <w:rPr>
          <w:rFonts w:hint="eastAsia" w:ascii="宋体" w:hAnsi="宋体" w:cs="仿宋_GB2312"/>
          <w:color w:val="000000"/>
          <w:sz w:val="24"/>
          <w:u w:val="single"/>
        </w:rPr>
        <w:t xml:space="preserve">                 </w:t>
      </w:r>
      <w:r>
        <w:rPr>
          <w:rFonts w:hint="eastAsia" w:ascii="宋体" w:hAnsi="宋体" w:cs="仿宋_GB2312"/>
          <w:color w:val="000000"/>
          <w:sz w:val="24"/>
        </w:rPr>
        <w:t>传真：</w:t>
      </w:r>
      <w:r>
        <w:rPr>
          <w:rFonts w:hint="eastAsia" w:ascii="宋体" w:hAnsi="宋体" w:cs="仿宋_GB2312"/>
          <w:color w:val="000000"/>
          <w:sz w:val="24"/>
          <w:u w:val="single"/>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单位名称（公章）             法定代表人（签字或盖章）</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年   月   日                 年   月    日  </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r>
        <w:rPr>
          <w:rFonts w:hint="eastAsia" w:ascii="宋体" w:hAnsi="宋体"/>
          <w:color w:val="000000"/>
          <w:sz w:val="24"/>
          <w:lang w:val="zh-CN"/>
        </w:rPr>
        <w:t>授权</w:t>
      </w:r>
      <w:r>
        <w:rPr>
          <w:rFonts w:hint="eastAsia" w:ascii="宋体" w:hAnsi="宋体" w:cs="仿宋_GB2312"/>
          <w:color w:val="000000"/>
          <w:sz w:val="24"/>
        </w:rPr>
        <w:t>委托人身份证复印件</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jc w:val="center"/>
        <w:rPr>
          <w:rFonts w:hint="eastAsia" w:ascii="宋体" w:hAnsi="宋体" w:cs="仿宋_GB2312"/>
          <w:color w:val="000000"/>
          <w:sz w:val="24"/>
        </w:rPr>
      </w:pPr>
      <w:r>
        <w:rPr>
          <w:rFonts w:hint="eastAsia" w:ascii="宋体" w:hAnsi="宋体" w:cs="仿宋_GB2312"/>
          <w:color w:val="000000"/>
          <w:sz w:val="24"/>
        </w:rPr>
        <w:t>（粘贴此处）</w:t>
      </w:r>
    </w:p>
    <w:p>
      <w:pPr>
        <w:snapToGrid w:val="0"/>
        <w:spacing w:line="600" w:lineRule="exact"/>
        <w:ind w:firstLine="480" w:firstLineChars="200"/>
        <w:jc w:val="center"/>
        <w:rPr>
          <w:rFonts w:hint="eastAsia" w:ascii="宋体" w:hAnsi="宋体" w:cs="仿宋_GB2312"/>
          <w:color w:val="000000"/>
          <w:sz w:val="24"/>
        </w:rPr>
      </w:pPr>
    </w:p>
    <w:p>
      <w:pPr>
        <w:snapToGrid w:val="0"/>
        <w:spacing w:line="600" w:lineRule="exact"/>
        <w:ind w:firstLine="482"/>
        <w:rPr>
          <w:rFonts w:hint="eastAsia" w:ascii="宋体" w:hAnsi="宋体" w:cs="仿宋_GB2312"/>
          <w:b/>
          <w:bCs/>
          <w:color w:val="000000"/>
          <w:sz w:val="24"/>
        </w:rPr>
      </w:pPr>
    </w:p>
    <w:p>
      <w:pPr>
        <w:snapToGrid w:val="0"/>
        <w:spacing w:line="600" w:lineRule="exact"/>
        <w:ind w:firstLine="482"/>
        <w:rPr>
          <w:rFonts w:hint="eastAsia" w:ascii="宋体" w:hAnsi="宋体" w:cs="仿宋_GB2312"/>
          <w:b/>
          <w:bCs/>
          <w:color w:val="000000"/>
          <w:sz w:val="24"/>
        </w:rPr>
      </w:pPr>
      <w:r>
        <w:rPr>
          <w:rFonts w:hint="eastAsia" w:ascii="宋体" w:hAnsi="宋体" w:cs="仿宋_GB2312"/>
          <w:b/>
          <w:bCs/>
          <w:color w:val="000000"/>
          <w:sz w:val="24"/>
        </w:rPr>
        <w:t>注: 若</w:t>
      </w:r>
      <w:r>
        <w:rPr>
          <w:rFonts w:hint="eastAsia" w:ascii="宋体" w:hAnsi="宋体" w:cs="仿宋_GB2312"/>
          <w:b/>
          <w:bCs/>
          <w:color w:val="000000"/>
          <w:sz w:val="24"/>
          <w:lang w:val="zh-CN"/>
        </w:rPr>
        <w:t>授权</w:t>
      </w:r>
      <w:r>
        <w:rPr>
          <w:rFonts w:hint="eastAsia" w:ascii="宋体" w:hAnsi="宋体" w:cs="仿宋_GB2312"/>
          <w:b/>
          <w:bCs/>
          <w:color w:val="000000"/>
          <w:sz w:val="24"/>
        </w:rPr>
        <w:t>委托人参加投标时将本授权委托书原件及身份证原件带至开标现场核查。</w:t>
      </w:r>
    </w:p>
    <w:p>
      <w:pPr>
        <w:snapToGrid w:val="0"/>
        <w:spacing w:line="600" w:lineRule="exact"/>
        <w:ind w:firstLine="482"/>
        <w:rPr>
          <w:rFonts w:hint="eastAsia" w:ascii="宋体" w:hAnsi="宋体" w:cs="仿宋_GB2312"/>
          <w:b/>
          <w:bCs/>
          <w:color w:val="000000"/>
          <w:sz w:val="24"/>
        </w:rPr>
      </w:pPr>
    </w:p>
    <w:p>
      <w:pPr>
        <w:spacing w:line="440" w:lineRule="exact"/>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6</w:t>
      </w:r>
      <w:r>
        <w:rPr>
          <w:rFonts w:hint="eastAsia" w:ascii="宋体" w:hAnsi="宋体"/>
          <w:sz w:val="28"/>
          <w:szCs w:val="28"/>
        </w:rPr>
        <w:t>：</w:t>
      </w:r>
    </w:p>
    <w:p>
      <w:pPr>
        <w:autoSpaceDE w:val="0"/>
        <w:autoSpaceDN w:val="0"/>
        <w:adjustRightInd w:val="0"/>
        <w:spacing w:line="360" w:lineRule="auto"/>
        <w:jc w:val="center"/>
        <w:rPr>
          <w:rFonts w:hint="eastAsia" w:ascii="宋体" w:hAnsi="宋体" w:cs="仿宋_GB2312"/>
          <w:b/>
          <w:bCs/>
          <w:color w:val="000000"/>
          <w:sz w:val="24"/>
        </w:rPr>
      </w:pPr>
    </w:p>
    <w:p>
      <w:pPr>
        <w:spacing w:line="360" w:lineRule="auto"/>
        <w:jc w:val="center"/>
        <w:outlineLvl w:val="1"/>
        <w:rPr>
          <w:rFonts w:hint="eastAsia" w:ascii="宋体" w:hAnsi="宋体" w:cs="宋体"/>
          <w:b/>
          <w:bCs/>
          <w:color w:val="0D0D0D"/>
          <w:kern w:val="0"/>
          <w:sz w:val="24"/>
        </w:rPr>
      </w:pPr>
      <w:r>
        <w:rPr>
          <w:rFonts w:hint="eastAsia" w:ascii="宋体" w:hAnsi="宋体" w:cs="宋体"/>
          <w:b/>
          <w:bCs/>
          <w:color w:val="0D0D0D"/>
          <w:kern w:val="0"/>
          <w:sz w:val="24"/>
        </w:rPr>
        <w:t>具备履行合同所必需的设备和专业技术能力的证明材料</w:t>
      </w:r>
    </w:p>
    <w:p>
      <w:pPr>
        <w:rPr>
          <w:rFonts w:hint="eastAsia" w:ascii="宋体" w:hAnsi="宋体"/>
          <w:sz w:val="24"/>
        </w:rPr>
      </w:pPr>
    </w:p>
    <w:p>
      <w:pPr>
        <w:widowControl/>
        <w:spacing w:line="360" w:lineRule="auto"/>
        <w:jc w:val="left"/>
        <w:rPr>
          <w:rFonts w:hint="eastAsia" w:ascii="宋体" w:hAnsi="宋体" w:cs="宋体"/>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widowControl/>
        <w:spacing w:line="360" w:lineRule="auto"/>
        <w:ind w:firstLine="468" w:firstLineChars="195"/>
        <w:jc w:val="left"/>
        <w:rPr>
          <w:rFonts w:hint="eastAsia" w:ascii="宋体" w:hAnsi="宋体" w:cs="宋体"/>
          <w:color w:val="000000"/>
          <w:sz w:val="24"/>
        </w:rPr>
      </w:pPr>
      <w:r>
        <w:rPr>
          <w:rFonts w:hint="eastAsia" w:ascii="宋体" w:hAnsi="宋体" w:cs="宋体"/>
          <w:color w:val="000000"/>
          <w:sz w:val="24"/>
        </w:rPr>
        <w:t>我方参加你方的</w:t>
      </w:r>
      <w:r>
        <w:rPr>
          <w:rFonts w:hint="eastAsia" w:ascii="宋体" w:hAnsi="宋体" w:cs="宋体"/>
          <w:b/>
          <w:bCs/>
          <w:color w:val="000000"/>
          <w:kern w:val="0"/>
          <w:sz w:val="24"/>
          <w:u w:val="single"/>
        </w:rPr>
        <w:t xml:space="preserve">                          </w:t>
      </w:r>
      <w:r>
        <w:rPr>
          <w:rFonts w:hint="eastAsia" w:ascii="宋体" w:hAnsi="宋体" w:cs="宋体"/>
          <w:color w:val="000000"/>
          <w:kern w:val="0"/>
          <w:sz w:val="24"/>
        </w:rPr>
        <w:t>（项目名称）</w:t>
      </w:r>
      <w:r>
        <w:rPr>
          <w:rFonts w:hint="eastAsia" w:ascii="宋体" w:hAnsi="宋体" w:cs="宋体"/>
          <w:color w:val="000000"/>
          <w:sz w:val="24"/>
        </w:rPr>
        <w:t>的投标，现我方向你方慎重承诺：</w:t>
      </w:r>
    </w:p>
    <w:p>
      <w:pPr>
        <w:widowControl/>
        <w:spacing w:line="360" w:lineRule="auto"/>
        <w:ind w:left="448"/>
        <w:jc w:val="left"/>
        <w:rPr>
          <w:rFonts w:ascii="宋体" w:hAnsi="宋体" w:cs="宋体"/>
          <w:sz w:val="24"/>
        </w:rPr>
      </w:pPr>
      <w:r>
        <w:rPr>
          <w:rFonts w:hint="eastAsia" w:ascii="宋体" w:hAnsi="宋体" w:cs="宋体"/>
          <w:sz w:val="24"/>
        </w:rPr>
        <w:t>本单位</w:t>
      </w:r>
      <w:r>
        <w:rPr>
          <w:rFonts w:hint="eastAsia" w:ascii="宋体" w:hAnsi="宋体" w:cs="宋体"/>
          <w:sz w:val="24"/>
          <w:u w:val="single"/>
        </w:rPr>
        <w:t xml:space="preserve">      </w:t>
      </w:r>
      <w:r>
        <w:rPr>
          <w:rFonts w:hint="eastAsia" w:ascii="宋体" w:hAnsi="宋体" w:cs="宋体"/>
          <w:sz w:val="24"/>
        </w:rPr>
        <w:t>（具备/不具备）履行合同所必需的设备和专业技术能力。</w:t>
      </w:r>
    </w:p>
    <w:p>
      <w:pPr>
        <w:spacing w:line="360" w:lineRule="auto"/>
        <w:ind w:right="-512" w:rightChars="-244" w:firstLine="3120" w:firstLineChars="1300"/>
        <w:rPr>
          <w:rFonts w:hint="eastAsia" w:ascii="宋体" w:hAnsi="宋体" w:cs="宋体"/>
          <w:color w:val="000000"/>
          <w:sz w:val="24"/>
        </w:rPr>
      </w:pPr>
    </w:p>
    <w:p>
      <w:pPr>
        <w:spacing w:line="360" w:lineRule="auto"/>
        <w:ind w:right="-512" w:rightChars="-244" w:firstLine="3840" w:firstLineChars="1600"/>
        <w:rPr>
          <w:rFonts w:hint="eastAsia" w:ascii="宋体" w:hAnsi="宋体" w:cs="宋体"/>
          <w:color w:val="000000"/>
          <w:sz w:val="24"/>
        </w:rPr>
      </w:pPr>
      <w:r>
        <w:rPr>
          <w:rFonts w:hint="eastAsia" w:ascii="宋体" w:hAnsi="宋体" w:cs="宋体"/>
          <w:color w:val="000000"/>
          <w:sz w:val="24"/>
        </w:rPr>
        <w:t>供应商（盖章）：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tabs>
          <w:tab w:val="left" w:pos="4320"/>
        </w:tabs>
        <w:spacing w:line="360" w:lineRule="auto"/>
        <w:ind w:right="-512" w:rightChars="-244" w:firstLine="3120" w:firstLineChars="1300"/>
        <w:rPr>
          <w:rFonts w:hint="eastAsia" w:ascii="宋体" w:hAnsi="宋体" w:cs="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hint="eastAsia" w:ascii="宋体" w:hAnsi="宋体" w:cs="宋体"/>
          <w:color w:val="000000"/>
          <w:sz w:val="24"/>
        </w:rPr>
        <w:t>（签字或盖章）：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440" w:lineRule="exact"/>
        <w:rPr>
          <w:rFonts w:hint="eastAsia" w:ascii="宋体" w:hAnsi="宋体"/>
          <w:sz w:val="28"/>
          <w:szCs w:val="28"/>
        </w:rPr>
      </w:pPr>
      <w:r>
        <w:rPr>
          <w:rFonts w:ascii="宋体" w:hAnsi="宋体" w:cs="宋体"/>
          <w:b/>
          <w:color w:val="0D0D0D"/>
          <w:sz w:val="24"/>
        </w:rPr>
        <w:br w:type="page"/>
      </w:r>
      <w:r>
        <w:rPr>
          <w:rFonts w:hint="eastAsia" w:ascii="宋体" w:hAnsi="宋体"/>
          <w:sz w:val="28"/>
          <w:szCs w:val="28"/>
        </w:rPr>
        <w:t>附件</w:t>
      </w:r>
      <w:r>
        <w:rPr>
          <w:rFonts w:hint="eastAsia" w:ascii="宋体" w:hAnsi="宋体"/>
          <w:sz w:val="28"/>
          <w:szCs w:val="28"/>
          <w:lang w:val="en-US" w:eastAsia="zh-CN"/>
        </w:rPr>
        <w:t>7</w:t>
      </w:r>
      <w:r>
        <w:rPr>
          <w:rFonts w:hint="eastAsia" w:ascii="宋体" w:hAnsi="宋体"/>
          <w:sz w:val="28"/>
          <w:szCs w:val="28"/>
        </w:rPr>
        <w:t>：</w:t>
      </w:r>
    </w:p>
    <w:p>
      <w:pPr>
        <w:jc w:val="center"/>
        <w:rPr>
          <w:rFonts w:hint="eastAsia" w:ascii="宋体" w:hAnsi="宋体"/>
          <w:b/>
          <w:sz w:val="24"/>
        </w:rPr>
      </w:pPr>
      <w:r>
        <w:rPr>
          <w:rFonts w:hint="eastAsia" w:ascii="宋体" w:hAnsi="宋体" w:cs="宋体"/>
          <w:b/>
          <w:color w:val="0D0D0D"/>
          <w:sz w:val="24"/>
        </w:rPr>
        <w:t>在经营活动中没有重大违法记录的书面声明</w:t>
      </w:r>
    </w:p>
    <w:p>
      <w:pPr>
        <w:rPr>
          <w:rFonts w:hint="eastAsia" w:ascii="宋体" w:hAnsi="宋体"/>
          <w:sz w:val="24"/>
        </w:rPr>
      </w:pPr>
    </w:p>
    <w:p>
      <w:pPr>
        <w:widowControl/>
        <w:spacing w:line="360" w:lineRule="auto"/>
        <w:jc w:val="left"/>
        <w:rPr>
          <w:rFonts w:hint="eastAsia" w:ascii="宋体" w:hAnsi="宋体" w:cs="宋体"/>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widowControl/>
        <w:spacing w:line="360" w:lineRule="auto"/>
        <w:ind w:firstLine="468" w:firstLineChars="195"/>
        <w:jc w:val="left"/>
        <w:rPr>
          <w:rFonts w:hint="eastAsia" w:ascii="宋体" w:hAnsi="宋体" w:cs="宋体"/>
          <w:color w:val="000000"/>
          <w:sz w:val="24"/>
        </w:rPr>
      </w:pPr>
      <w:r>
        <w:rPr>
          <w:rFonts w:hint="eastAsia" w:ascii="宋体" w:hAnsi="宋体" w:cs="宋体"/>
          <w:color w:val="000000"/>
          <w:sz w:val="24"/>
        </w:rPr>
        <w:t>我方参加你方的</w:t>
      </w:r>
      <w:r>
        <w:rPr>
          <w:rFonts w:hint="eastAsia" w:ascii="宋体" w:hAnsi="宋体" w:cs="宋体"/>
          <w:b/>
          <w:bCs/>
          <w:color w:val="000000"/>
          <w:kern w:val="0"/>
          <w:sz w:val="24"/>
          <w:u w:val="single"/>
        </w:rPr>
        <w:t xml:space="preserve">                          </w:t>
      </w:r>
      <w:r>
        <w:rPr>
          <w:rFonts w:hint="eastAsia" w:ascii="宋体" w:hAnsi="宋体" w:cs="宋体"/>
          <w:color w:val="000000"/>
          <w:kern w:val="0"/>
          <w:sz w:val="24"/>
        </w:rPr>
        <w:t>（项目名称）</w:t>
      </w:r>
      <w:r>
        <w:rPr>
          <w:rFonts w:hint="eastAsia" w:ascii="宋体" w:hAnsi="宋体" w:cs="宋体"/>
          <w:color w:val="000000"/>
          <w:sz w:val="24"/>
        </w:rPr>
        <w:t>的投标，现我方向你方声明：</w:t>
      </w:r>
    </w:p>
    <w:p>
      <w:pPr>
        <w:widowControl/>
        <w:spacing w:line="360" w:lineRule="auto"/>
        <w:ind w:left="448"/>
        <w:jc w:val="left"/>
        <w:rPr>
          <w:rFonts w:ascii="宋体" w:hAnsi="宋体" w:cs="宋体"/>
          <w:sz w:val="24"/>
        </w:rPr>
      </w:pPr>
      <w:r>
        <w:rPr>
          <w:rFonts w:hint="eastAsia" w:ascii="宋体" w:hAnsi="宋体" w:cs="宋体"/>
          <w:sz w:val="24"/>
        </w:rPr>
        <w:t>本单位</w:t>
      </w:r>
      <w:r>
        <w:rPr>
          <w:rFonts w:hint="eastAsia" w:ascii="宋体" w:hAnsi="宋体"/>
          <w:sz w:val="24"/>
        </w:rPr>
        <w:t>参加政府采购活动前3年内在经营活动中</w:t>
      </w:r>
      <w:r>
        <w:rPr>
          <w:rFonts w:hint="eastAsia" w:ascii="宋体" w:hAnsi="宋体"/>
          <w:sz w:val="24"/>
          <w:u w:val="single"/>
        </w:rPr>
        <w:t xml:space="preserve">       （</w:t>
      </w:r>
      <w:r>
        <w:rPr>
          <w:rFonts w:hint="eastAsia" w:ascii="宋体" w:hAnsi="宋体"/>
          <w:sz w:val="24"/>
        </w:rPr>
        <w:t>没有/有）重大违法记录</w:t>
      </w:r>
      <w:r>
        <w:rPr>
          <w:rFonts w:hint="eastAsia" w:ascii="宋体" w:hAnsi="宋体" w:cs="宋体"/>
          <w:sz w:val="24"/>
        </w:rPr>
        <w:t>。</w:t>
      </w:r>
    </w:p>
    <w:p>
      <w:pPr>
        <w:spacing w:line="360" w:lineRule="auto"/>
        <w:ind w:right="-512" w:rightChars="-244" w:firstLine="3120" w:firstLineChars="1300"/>
        <w:rPr>
          <w:rFonts w:hint="eastAsia" w:ascii="宋体" w:hAnsi="宋体" w:cs="宋体"/>
          <w:color w:val="000000"/>
          <w:sz w:val="24"/>
        </w:rPr>
      </w:pPr>
    </w:p>
    <w:p>
      <w:pPr>
        <w:spacing w:line="360" w:lineRule="auto"/>
        <w:ind w:right="-512" w:rightChars="-244" w:firstLine="3120" w:firstLineChars="1300"/>
        <w:rPr>
          <w:rFonts w:hint="eastAsia" w:ascii="宋体" w:hAnsi="宋体" w:cs="宋体"/>
          <w:color w:val="000000"/>
          <w:sz w:val="24"/>
        </w:rPr>
      </w:pPr>
      <w:r>
        <w:rPr>
          <w:rFonts w:hint="eastAsia" w:ascii="宋体" w:hAnsi="宋体" w:cs="宋体"/>
          <w:color w:val="000000"/>
          <w:sz w:val="24"/>
        </w:rPr>
        <w:t>供应商（盖章）：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tabs>
          <w:tab w:val="left" w:pos="4320"/>
        </w:tabs>
        <w:spacing w:line="360" w:lineRule="auto"/>
        <w:ind w:right="-512" w:rightChars="-244" w:firstLine="2880" w:firstLineChars="1200"/>
        <w:rPr>
          <w:rFonts w:hint="eastAsia" w:ascii="宋体" w:hAnsi="宋体" w:cs="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hint="eastAsia" w:ascii="宋体" w:hAnsi="宋体" w:cs="宋体"/>
          <w:color w:val="000000"/>
          <w:sz w:val="24"/>
        </w:rPr>
        <w:t>（签字或盖章）：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440" w:lineRule="exact"/>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8</w:t>
      </w:r>
      <w:r>
        <w:rPr>
          <w:rFonts w:hint="eastAsia" w:ascii="宋体" w:hAnsi="宋体"/>
          <w:sz w:val="28"/>
          <w:szCs w:val="28"/>
        </w:rPr>
        <w:t>：</w:t>
      </w: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tabs>
          <w:tab w:val="left" w:pos="1260"/>
        </w:tabs>
        <w:snapToGrid w:val="0"/>
        <w:spacing w:line="300" w:lineRule="auto"/>
        <w:contextualSpacing/>
        <w:jc w:val="center"/>
        <w:rPr>
          <w:rFonts w:hint="eastAsia" w:ascii="宋体" w:hAnsi="宋体" w:eastAsia="宋体" w:cs="宋体"/>
          <w:b/>
          <w:sz w:val="24"/>
        </w:rPr>
      </w:pPr>
      <w:r>
        <w:rPr>
          <w:rFonts w:hint="eastAsia" w:ascii="宋体" w:hAnsi="宋体" w:eastAsia="宋体" w:cs="宋体"/>
          <w:b/>
          <w:sz w:val="24"/>
        </w:rPr>
        <w:t>供应商情况一览表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单位名称</w:t>
            </w:r>
          </w:p>
        </w:tc>
        <w:tc>
          <w:tcPr>
            <w:tcW w:w="7923" w:type="dxa"/>
            <w:gridSpan w:val="10"/>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单位优势及特长</w:t>
            </w:r>
          </w:p>
        </w:tc>
        <w:tc>
          <w:tcPr>
            <w:tcW w:w="7072" w:type="dxa"/>
            <w:gridSpan w:val="9"/>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单位</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概况</w:t>
            </w: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职工总数</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人</w:t>
            </w:r>
          </w:p>
        </w:tc>
        <w:tc>
          <w:tcPr>
            <w:tcW w:w="567" w:type="dxa"/>
            <w:vMerge w:val="restart"/>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上一年主要经济指标</w:t>
            </w:r>
          </w:p>
        </w:tc>
        <w:tc>
          <w:tcPr>
            <w:tcW w:w="946" w:type="dxa"/>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营业额</w:t>
            </w:r>
          </w:p>
        </w:tc>
        <w:tc>
          <w:tcPr>
            <w:tcW w:w="1414" w:type="dxa"/>
            <w:gridSpan w:val="2"/>
            <w:noWrap w:val="0"/>
            <w:vAlign w:val="center"/>
          </w:tcPr>
          <w:p>
            <w:pPr>
              <w:tabs>
                <w:tab w:val="left" w:pos="4320"/>
              </w:tabs>
              <w:rPr>
                <w:rFonts w:hint="eastAsia" w:ascii="宋体" w:hAnsi="宋体" w:eastAsia="宋体" w:cs="宋体"/>
                <w:sz w:val="24"/>
              </w:rPr>
            </w:pPr>
          </w:p>
        </w:tc>
        <w:tc>
          <w:tcPr>
            <w:tcW w:w="1184"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实现利润</w:t>
            </w:r>
          </w:p>
        </w:tc>
        <w:tc>
          <w:tcPr>
            <w:tcW w:w="1544" w:type="dxa"/>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流动资金</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万元</w:t>
            </w: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restart"/>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主要</w:t>
            </w:r>
          </w:p>
          <w:p>
            <w:pPr>
              <w:tabs>
                <w:tab w:val="left" w:pos="4320"/>
              </w:tabs>
              <w:jc w:val="center"/>
              <w:rPr>
                <w:rFonts w:hint="eastAsia" w:ascii="宋体" w:hAnsi="宋体" w:eastAsia="宋体" w:cs="宋体"/>
                <w:sz w:val="24"/>
              </w:rPr>
            </w:pPr>
            <w:r>
              <w:rPr>
                <w:rFonts w:hint="eastAsia" w:ascii="宋体" w:hAnsi="宋体" w:eastAsia="宋体" w:cs="宋体"/>
                <w:sz w:val="24"/>
              </w:rPr>
              <w:t>产品</w:t>
            </w:r>
          </w:p>
        </w:tc>
        <w:tc>
          <w:tcPr>
            <w:tcW w:w="4142" w:type="dxa"/>
            <w:gridSpan w:val="5"/>
            <w:noWrap w:val="0"/>
            <w:vAlign w:val="center"/>
          </w:tcPr>
          <w:p>
            <w:pPr>
              <w:tabs>
                <w:tab w:val="left" w:pos="4320"/>
              </w:tabs>
              <w:spacing w:before="120" w:after="120"/>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固定资产</w:t>
            </w:r>
          </w:p>
          <w:p>
            <w:pPr>
              <w:tabs>
                <w:tab w:val="left" w:pos="4320"/>
              </w:tabs>
              <w:jc w:val="center"/>
              <w:rPr>
                <w:rFonts w:hint="eastAsia" w:ascii="宋体" w:hAnsi="宋体" w:eastAsia="宋体" w:cs="宋体"/>
                <w:sz w:val="24"/>
              </w:rPr>
            </w:pPr>
            <w:r>
              <w:rPr>
                <w:rFonts w:hint="eastAsia" w:ascii="宋体" w:hAnsi="宋体" w:eastAsia="宋体" w:cs="宋体"/>
                <w:sz w:val="24"/>
              </w:rPr>
              <w:t>（万元）</w:t>
            </w:r>
          </w:p>
        </w:tc>
        <w:tc>
          <w:tcPr>
            <w:tcW w:w="1417" w:type="dxa"/>
            <w:gridSpan w:val="2"/>
            <w:noWrap w:val="0"/>
            <w:vAlign w:val="center"/>
          </w:tcPr>
          <w:p>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原值：</w:t>
            </w:r>
          </w:p>
          <w:p>
            <w:pPr>
              <w:tabs>
                <w:tab w:val="left" w:pos="-48"/>
                <w:tab w:val="left" w:pos="4320"/>
              </w:tabs>
              <w:ind w:hanging="48"/>
              <w:jc w:val="right"/>
              <w:rPr>
                <w:rFonts w:hint="eastAsia" w:ascii="宋体" w:hAnsi="宋体" w:eastAsia="宋体" w:cs="宋体"/>
                <w:sz w:val="24"/>
              </w:rPr>
            </w:pPr>
          </w:p>
          <w:p>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净值：</w:t>
            </w:r>
          </w:p>
          <w:p>
            <w:pPr>
              <w:tabs>
                <w:tab w:val="left" w:pos="-48"/>
                <w:tab w:val="left" w:pos="4320"/>
              </w:tabs>
              <w:ind w:hanging="48"/>
              <w:jc w:val="right"/>
              <w:rPr>
                <w:rFonts w:hint="eastAsia" w:ascii="宋体" w:hAnsi="宋体" w:eastAsia="宋体" w:cs="宋体"/>
                <w:sz w:val="24"/>
              </w:rPr>
            </w:pP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continue"/>
            <w:noWrap w:val="0"/>
            <w:vAlign w:val="center"/>
          </w:tcPr>
          <w:p>
            <w:pPr>
              <w:tabs>
                <w:tab w:val="left" w:pos="4320"/>
              </w:tabs>
              <w:jc w:val="center"/>
              <w:rPr>
                <w:rFonts w:hint="eastAsia" w:ascii="宋体" w:hAnsi="宋体" w:eastAsia="宋体" w:cs="宋体"/>
                <w:sz w:val="24"/>
              </w:rPr>
            </w:pPr>
          </w:p>
        </w:tc>
        <w:tc>
          <w:tcPr>
            <w:tcW w:w="4142" w:type="dxa"/>
            <w:gridSpan w:val="5"/>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占地面积</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continue"/>
            <w:noWrap w:val="0"/>
            <w:vAlign w:val="center"/>
          </w:tcPr>
          <w:p>
            <w:pPr>
              <w:tabs>
                <w:tab w:val="left" w:pos="4320"/>
              </w:tabs>
              <w:jc w:val="center"/>
              <w:rPr>
                <w:rFonts w:hint="eastAsia" w:ascii="宋体" w:hAnsi="宋体" w:eastAsia="宋体" w:cs="宋体"/>
                <w:sz w:val="24"/>
              </w:rPr>
            </w:pPr>
          </w:p>
        </w:tc>
        <w:tc>
          <w:tcPr>
            <w:tcW w:w="4142" w:type="dxa"/>
            <w:gridSpan w:val="5"/>
            <w:noWrap w:val="0"/>
            <w:vAlign w:val="center"/>
          </w:tcPr>
          <w:p>
            <w:pPr>
              <w:tabs>
                <w:tab w:val="left" w:pos="4320"/>
              </w:tabs>
              <w:spacing w:before="120" w:after="120"/>
              <w:rPr>
                <w:rFonts w:hint="eastAsia"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本次</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投标</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产品</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情况</w:t>
            </w:r>
          </w:p>
        </w:tc>
        <w:tc>
          <w:tcPr>
            <w:tcW w:w="1643" w:type="dxa"/>
            <w:gridSpan w:val="3"/>
            <w:noWrap w:val="0"/>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本次投标</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产品名称</w:t>
            </w:r>
          </w:p>
        </w:tc>
        <w:tc>
          <w:tcPr>
            <w:tcW w:w="1617" w:type="dxa"/>
            <w:gridSpan w:val="2"/>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型    号</w:t>
            </w:r>
          </w:p>
        </w:tc>
        <w:tc>
          <w:tcPr>
            <w:tcW w:w="946" w:type="dxa"/>
            <w:noWrap w:val="0"/>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上年</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产销量</w:t>
            </w:r>
          </w:p>
        </w:tc>
        <w:tc>
          <w:tcPr>
            <w:tcW w:w="1263" w:type="dxa"/>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产品技术</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先进水平</w:t>
            </w:r>
          </w:p>
        </w:tc>
        <w:tc>
          <w:tcPr>
            <w:tcW w:w="1273" w:type="dxa"/>
            <w:gridSpan w:val="2"/>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曾获何级</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何种奖励</w:t>
            </w:r>
          </w:p>
        </w:tc>
        <w:tc>
          <w:tcPr>
            <w:tcW w:w="1606" w:type="dxa"/>
            <w:gridSpan w:val="2"/>
            <w:noWrap w:val="0"/>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主要用户</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其它</w:t>
            </w:r>
          </w:p>
        </w:tc>
        <w:tc>
          <w:tcPr>
            <w:tcW w:w="4206" w:type="dxa"/>
            <w:gridSpan w:val="6"/>
            <w:noWrap w:val="0"/>
            <w:vAlign w:val="center"/>
          </w:tcPr>
          <w:p>
            <w:pPr>
              <w:tabs>
                <w:tab w:val="left" w:pos="4320"/>
              </w:tabs>
              <w:spacing w:before="60" w:after="60"/>
              <w:rPr>
                <w:rFonts w:hint="eastAsia" w:ascii="宋体" w:hAnsi="宋体" w:eastAsia="宋体" w:cs="宋体"/>
                <w:sz w:val="24"/>
              </w:rPr>
            </w:pPr>
            <w:r>
              <w:rPr>
                <w:rFonts w:hint="eastAsia" w:ascii="宋体" w:hAnsi="宋体" w:eastAsia="宋体" w:cs="宋体"/>
                <w:sz w:val="24"/>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noWrap w:val="0"/>
            <w:vAlign w:val="center"/>
          </w:tcPr>
          <w:p>
            <w:pPr>
              <w:tabs>
                <w:tab w:val="left" w:pos="4320"/>
              </w:tabs>
              <w:spacing w:before="60" w:after="60"/>
              <w:rPr>
                <w:rFonts w:hint="eastAsia"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817" w:type="dxa"/>
            <w:vMerge w:val="continue"/>
            <w:noWrap w:val="0"/>
            <w:vAlign w:val="center"/>
          </w:tcPr>
          <w:p>
            <w:pPr>
              <w:tabs>
                <w:tab w:val="left" w:pos="4320"/>
              </w:tabs>
              <w:rPr>
                <w:rFonts w:hint="eastAsia" w:ascii="宋体" w:hAnsi="宋体" w:eastAsia="宋体" w:cs="宋体"/>
                <w:sz w:val="24"/>
              </w:rPr>
            </w:pPr>
          </w:p>
        </w:tc>
        <w:tc>
          <w:tcPr>
            <w:tcW w:w="4206" w:type="dxa"/>
            <w:gridSpan w:val="6"/>
            <w:noWrap w:val="0"/>
            <w:vAlign w:val="center"/>
          </w:tcPr>
          <w:p>
            <w:pPr>
              <w:tabs>
                <w:tab w:val="left" w:pos="4320"/>
              </w:tabs>
              <w:rPr>
                <w:rFonts w:hint="eastAsia" w:ascii="宋体" w:hAnsi="宋体" w:eastAsia="宋体" w:cs="宋体"/>
                <w:sz w:val="24"/>
              </w:rPr>
            </w:pPr>
          </w:p>
        </w:tc>
        <w:tc>
          <w:tcPr>
            <w:tcW w:w="4142" w:type="dxa"/>
            <w:gridSpan w:val="5"/>
            <w:noWrap w:val="0"/>
            <w:vAlign w:val="center"/>
          </w:tcPr>
          <w:p>
            <w:pPr>
              <w:tabs>
                <w:tab w:val="left" w:pos="4320"/>
              </w:tabs>
              <w:rPr>
                <w:rFonts w:hint="eastAsia" w:ascii="宋体" w:hAnsi="宋体" w:eastAsia="宋体" w:cs="宋体"/>
                <w:sz w:val="24"/>
              </w:rPr>
            </w:pPr>
          </w:p>
        </w:tc>
      </w:tr>
    </w:tbl>
    <w:p>
      <w:pPr>
        <w:snapToGrid w:val="0"/>
        <w:spacing w:line="300" w:lineRule="auto"/>
        <w:contextualSpacing/>
        <w:rPr>
          <w:rFonts w:hint="eastAsia" w:ascii="宋体" w:hAnsi="宋体" w:eastAsia="宋体" w:cs="宋体"/>
          <w:sz w:val="24"/>
        </w:rPr>
      </w:pPr>
    </w:p>
    <w:p>
      <w:pPr>
        <w:widowControl/>
        <w:snapToGrid w:val="0"/>
        <w:spacing w:line="240" w:lineRule="atLeast"/>
        <w:jc w:val="left"/>
        <w:rPr>
          <w:rFonts w:hint="eastAsia" w:ascii="宋体" w:hAnsi="宋体" w:eastAsia="宋体" w:cs="宋体"/>
          <w:b/>
          <w:color w:val="000000"/>
          <w:kern w:val="0"/>
          <w:sz w:val="24"/>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spacing w:line="440" w:lineRule="exact"/>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9</w:t>
      </w:r>
      <w:r>
        <w:rPr>
          <w:rFonts w:hint="eastAsia" w:ascii="宋体" w:hAnsi="宋体"/>
          <w:sz w:val="28"/>
          <w:szCs w:val="28"/>
        </w:rPr>
        <w:t>：</w:t>
      </w:r>
    </w:p>
    <w:p>
      <w:pPr>
        <w:rPr>
          <w:rFonts w:hint="eastAsia" w:ascii="宋体" w:hAnsi="宋体"/>
          <w:b/>
          <w:sz w:val="24"/>
        </w:rPr>
      </w:pPr>
    </w:p>
    <w:p>
      <w:pPr>
        <w:jc w:val="center"/>
        <w:rPr>
          <w:rFonts w:hint="eastAsia" w:ascii="宋体" w:hAnsi="宋体"/>
          <w:b/>
          <w:sz w:val="24"/>
        </w:rPr>
      </w:pPr>
    </w:p>
    <w:p>
      <w:pPr>
        <w:jc w:val="center"/>
        <w:rPr>
          <w:rFonts w:ascii="宋体" w:hAnsi="宋体"/>
          <w:b/>
          <w:sz w:val="24"/>
        </w:rPr>
      </w:pPr>
      <w:r>
        <w:rPr>
          <w:rFonts w:hint="eastAsia" w:ascii="宋体" w:hAnsi="宋体"/>
          <w:b/>
          <w:sz w:val="24"/>
        </w:rPr>
        <w:t>商务条款偏离表</w:t>
      </w:r>
    </w:p>
    <w:p>
      <w:pPr>
        <w:jc w:val="center"/>
        <w:rPr>
          <w:rFonts w:ascii="宋体" w:hAnsi="宋体"/>
          <w:sz w:val="24"/>
        </w:rPr>
      </w:pPr>
    </w:p>
    <w:p>
      <w:pPr>
        <w:rPr>
          <w:rFonts w:ascii="宋体" w:hAnsi="宋体"/>
          <w:sz w:val="24"/>
        </w:rPr>
      </w:pPr>
      <w:r>
        <w:rPr>
          <w:rFonts w:hint="eastAsia" w:ascii="宋体" w:hAnsi="宋体"/>
          <w:sz w:val="24"/>
        </w:rPr>
        <w:t xml:space="preserve">项目名称：        </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58"/>
        <w:gridCol w:w="2269"/>
        <w:gridCol w:w="2409"/>
        <w:gridCol w:w="1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r>
              <w:rPr>
                <w:rFonts w:hint="eastAsia" w:ascii="宋体" w:hAnsi="宋体"/>
                <w:sz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货物名称</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lang w:eastAsia="zh-CN"/>
              </w:rPr>
              <w:t>招标文件</w:t>
            </w:r>
            <w:r>
              <w:rPr>
                <w:rFonts w:hint="eastAsia" w:ascii="宋体" w:hAnsi="宋体"/>
                <w:sz w:val="24"/>
              </w:rPr>
              <w:t>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响应文件是否响应</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bl>
    <w:p>
      <w:pPr>
        <w:rPr>
          <w:rFonts w:hint="eastAsia" w:ascii="宋体" w:hAnsi="宋体"/>
          <w:sz w:val="24"/>
        </w:rPr>
      </w:pPr>
    </w:p>
    <w:p>
      <w:pPr>
        <w:widowControl/>
        <w:adjustRightInd w:val="0"/>
        <w:spacing w:line="240" w:lineRule="atLeast"/>
        <w:jc w:val="left"/>
        <w:rPr>
          <w:rFonts w:hint="eastAsia" w:ascii="宋体" w:hAnsi="宋体" w:cs="宋体"/>
          <w:color w:val="000000"/>
          <w:kern w:val="0"/>
          <w:sz w:val="24"/>
          <w:lang w:val="zh-CN"/>
        </w:rPr>
      </w:pPr>
      <w:r>
        <w:rPr>
          <w:rFonts w:hint="eastAsia" w:ascii="宋体" w:hAnsi="宋体" w:cs="宋体"/>
          <w:color w:val="000000"/>
          <w:kern w:val="0"/>
          <w:sz w:val="24"/>
          <w:lang w:val="zh-CN"/>
        </w:rPr>
        <w:t>注：</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1、投标人提交的投标文件中与招标文件第三部分“项目需求说明”中商务部分的要求有不同时，应逐条填列在偏离表中，否则将认为投标人接受招标文件的所有要求。完全响应部分不填到此表中。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3、供应商若提供其他增值服务，可以在表中自行据实填写。</w:t>
      </w: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ind w:firstLine="3360" w:firstLineChars="1400"/>
        <w:jc w:val="left"/>
        <w:rPr>
          <w:rFonts w:ascii="宋体" w:hAnsi="宋体" w:cs="宋体"/>
          <w:color w:val="000000"/>
          <w:kern w:val="0"/>
          <w:sz w:val="24"/>
          <w:lang w:val="zh-CN"/>
        </w:rPr>
      </w:pPr>
      <w:r>
        <w:rPr>
          <w:rFonts w:hint="eastAsia" w:ascii="宋体" w:hAnsi="宋体" w:cs="宋体"/>
          <w:color w:val="000000"/>
          <w:kern w:val="0"/>
          <w:sz w:val="24"/>
          <w:lang w:val="zh-CN"/>
        </w:rPr>
        <w:t>供应商名称：</w:t>
      </w:r>
      <w:r>
        <w:rPr>
          <w:rFonts w:ascii="宋体" w:hAnsi="宋体"/>
          <w:color w:val="000000"/>
          <w:kern w:val="0"/>
          <w:sz w:val="24"/>
          <w:u w:val="single"/>
          <w:lang w:val="zh-CN"/>
        </w:rPr>
        <w:t xml:space="preserve">                       </w:t>
      </w:r>
      <w:r>
        <w:rPr>
          <w:rFonts w:hint="eastAsia" w:ascii="宋体" w:hAnsi="宋体" w:cs="宋体"/>
          <w:color w:val="000000"/>
          <w:kern w:val="0"/>
          <w:sz w:val="24"/>
          <w:lang w:val="zh-CN"/>
        </w:rPr>
        <w:t>（盖章）</w:t>
      </w:r>
    </w:p>
    <w:p>
      <w:pPr>
        <w:rPr>
          <w:rFonts w:ascii="宋体" w:hAnsi="宋体"/>
          <w:sz w:val="24"/>
        </w:rPr>
      </w:pPr>
    </w:p>
    <w:p>
      <w:pPr>
        <w:spacing w:line="400" w:lineRule="exact"/>
        <w:jc w:val="center"/>
        <w:rPr>
          <w:rFonts w:ascii="宋体" w:hAnsi="宋体"/>
          <w:b/>
          <w:bCs/>
          <w:color w:val="000000"/>
          <w:sz w:val="24"/>
        </w:rPr>
      </w:pPr>
    </w:p>
    <w:p>
      <w:pPr>
        <w:spacing w:line="400" w:lineRule="exact"/>
        <w:jc w:val="center"/>
        <w:rPr>
          <w:rFonts w:ascii="宋体" w:hAnsi="宋体"/>
          <w:b/>
          <w:bCs/>
          <w:color w:val="000000"/>
          <w:sz w:val="24"/>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spacing w:line="440" w:lineRule="exact"/>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10</w:t>
      </w:r>
      <w:r>
        <w:rPr>
          <w:rFonts w:hint="eastAsia" w:ascii="宋体" w:hAnsi="宋体"/>
          <w:sz w:val="28"/>
          <w:szCs w:val="28"/>
        </w:rPr>
        <w:t>：</w:t>
      </w:r>
    </w:p>
    <w:p>
      <w:pPr>
        <w:widowControl/>
        <w:snapToGrid w:val="0"/>
        <w:spacing w:line="240" w:lineRule="atLeast"/>
        <w:jc w:val="left"/>
        <w:rPr>
          <w:rFonts w:ascii="宋体" w:hAnsi="宋体" w:cs="宋体"/>
          <w:b/>
          <w:color w:val="000000"/>
          <w:kern w:val="0"/>
          <w:sz w:val="24"/>
          <w:lang w:val="zh-CN"/>
        </w:rPr>
      </w:pPr>
    </w:p>
    <w:p>
      <w:pPr>
        <w:jc w:val="center"/>
        <w:rPr>
          <w:rFonts w:hint="eastAsia" w:ascii="宋体" w:hAnsi="宋体"/>
          <w:b/>
          <w:sz w:val="24"/>
          <w:lang w:val="zh-CN"/>
        </w:rPr>
      </w:pPr>
      <w:r>
        <w:rPr>
          <w:rFonts w:hint="eastAsia" w:ascii="宋体" w:hAnsi="宋体"/>
          <w:b/>
          <w:sz w:val="24"/>
          <w:lang w:val="zh-CN"/>
        </w:rPr>
        <w:t>技术条款偏离表</w:t>
      </w:r>
    </w:p>
    <w:tbl>
      <w:tblPr>
        <w:tblStyle w:val="13"/>
        <w:tblW w:w="0" w:type="auto"/>
        <w:jc w:val="center"/>
        <w:tblLayout w:type="fixed"/>
        <w:tblCellMar>
          <w:top w:w="0" w:type="dxa"/>
          <w:left w:w="0" w:type="dxa"/>
          <w:bottom w:w="0" w:type="dxa"/>
          <w:right w:w="0" w:type="dxa"/>
        </w:tblCellMar>
      </w:tblPr>
      <w:tblGrid>
        <w:gridCol w:w="681"/>
        <w:gridCol w:w="1446"/>
        <w:gridCol w:w="2409"/>
        <w:gridCol w:w="1262"/>
        <w:gridCol w:w="1629"/>
        <w:gridCol w:w="992"/>
      </w:tblGrid>
      <w:tr>
        <w:tblPrEx>
          <w:tblCellMar>
            <w:top w:w="0" w:type="dxa"/>
            <w:left w:w="0" w:type="dxa"/>
            <w:bottom w:w="0" w:type="dxa"/>
            <w:right w:w="0" w:type="dxa"/>
          </w:tblCellMar>
        </w:tblPrEx>
        <w:trPr>
          <w:trHeight w:val="451" w:hRule="atLeast"/>
          <w:jc w:val="center"/>
        </w:trPr>
        <w:tc>
          <w:tcPr>
            <w:tcW w:w="5798" w:type="dxa"/>
            <w:gridSpan w:val="4"/>
            <w:tcBorders>
              <w:top w:val="nil"/>
              <w:left w:val="nil"/>
              <w:bottom w:val="single" w:color="auto" w:sz="6" w:space="0"/>
              <w:right w:val="nil"/>
            </w:tcBorders>
            <w:noWrap w:val="0"/>
            <w:vAlign w:val="center"/>
          </w:tcPr>
          <w:p>
            <w:pPr>
              <w:widowControl/>
              <w:adjustRightInd w:val="0"/>
              <w:spacing w:line="240" w:lineRule="atLeast"/>
              <w:jc w:val="left"/>
              <w:rPr>
                <w:rFonts w:ascii="宋体" w:hAnsi="宋体" w:cs="宋体"/>
                <w:color w:val="000000"/>
                <w:kern w:val="0"/>
                <w:sz w:val="24"/>
                <w:lang w:val="zh-CN"/>
              </w:rPr>
            </w:pPr>
            <w:r>
              <w:rPr>
                <w:rFonts w:hint="eastAsia" w:ascii="宋体" w:hAnsi="宋体" w:cs="宋体"/>
                <w:color w:val="000000"/>
                <w:kern w:val="0"/>
                <w:sz w:val="24"/>
                <w:lang w:val="zh-CN"/>
              </w:rPr>
              <w:t>项目名称：</w:t>
            </w:r>
          </w:p>
        </w:tc>
        <w:tc>
          <w:tcPr>
            <w:tcW w:w="2621" w:type="dxa"/>
            <w:gridSpan w:val="2"/>
            <w:tcBorders>
              <w:top w:val="nil"/>
              <w:left w:val="nil"/>
              <w:bottom w:val="single" w:color="auto" w:sz="6" w:space="0"/>
              <w:right w:val="nil"/>
            </w:tcBorders>
            <w:noWrap w:val="0"/>
            <w:vAlign w:val="center"/>
          </w:tcPr>
          <w:p>
            <w:pPr>
              <w:widowControl/>
              <w:adjustRightInd w:val="0"/>
              <w:spacing w:line="240" w:lineRule="atLeast"/>
              <w:jc w:val="left"/>
              <w:rPr>
                <w:rFonts w:hint="eastAsia" w:ascii="宋体" w:hAnsi="宋体" w:cs="宋体"/>
                <w:color w:val="000000"/>
                <w:kern w:val="0"/>
                <w:sz w:val="24"/>
                <w:lang w:val="zh-CN"/>
              </w:rPr>
            </w:pPr>
          </w:p>
        </w:tc>
      </w:tr>
      <w:tr>
        <w:tblPrEx>
          <w:tblCellMar>
            <w:top w:w="0" w:type="dxa"/>
            <w:left w:w="0" w:type="dxa"/>
            <w:bottom w:w="0" w:type="dxa"/>
            <w:right w:w="0" w:type="dxa"/>
          </w:tblCellMar>
        </w:tblPrEx>
        <w:trPr>
          <w:trHeight w:val="49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货物名称</w:t>
            </w: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招标文件要求</w:t>
            </w: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投标文件响应情况</w:t>
            </w: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偏离说明</w:t>
            </w:r>
          </w:p>
        </w:tc>
      </w:tr>
      <w:tr>
        <w:tblPrEx>
          <w:tblCellMar>
            <w:top w:w="0" w:type="dxa"/>
            <w:left w:w="0" w:type="dxa"/>
            <w:bottom w:w="0" w:type="dxa"/>
            <w:right w:w="0" w:type="dxa"/>
          </w:tblCellMar>
        </w:tblPrEx>
        <w:trPr>
          <w:trHeight w:val="49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49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49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49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49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49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49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49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blPrEx>
          <w:tblCellMar>
            <w:top w:w="0" w:type="dxa"/>
            <w:left w:w="0" w:type="dxa"/>
            <w:bottom w:w="0" w:type="dxa"/>
            <w:right w:w="0" w:type="dxa"/>
          </w:tblCellMar>
        </w:tblPrEx>
        <w:trPr>
          <w:trHeight w:val="531" w:hRule="atLeast"/>
          <w:jc w:val="center"/>
        </w:trPr>
        <w:tc>
          <w:tcPr>
            <w:tcW w:w="681"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4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9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bl>
    <w:p>
      <w:pPr>
        <w:widowControl/>
        <w:adjustRightInd w:val="0"/>
        <w:spacing w:line="240" w:lineRule="atLeast"/>
        <w:jc w:val="left"/>
        <w:rPr>
          <w:rFonts w:hint="eastAsia" w:ascii="宋体" w:hAnsi="宋体" w:cs="宋体"/>
          <w:color w:val="000000"/>
          <w:kern w:val="0"/>
          <w:sz w:val="24"/>
          <w:lang w:val="zh-CN"/>
        </w:rPr>
      </w:pPr>
      <w:r>
        <w:rPr>
          <w:rFonts w:hint="eastAsia" w:ascii="宋体" w:hAnsi="宋体" w:cs="宋体"/>
          <w:color w:val="000000"/>
          <w:kern w:val="0"/>
          <w:sz w:val="24"/>
          <w:lang w:val="zh-CN"/>
        </w:rPr>
        <w:t>注：</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1、投标人提交的投标文件中与招标文件第三部分“项目需求说明”中技术部分的要求有不同时，应逐条填列在偏离表中，否则将认为投标人接受招标文件的所有要求。完全响应部分不填到此表中。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3、供应商若提供其他增值服务，可以在表中自行据实填写。</w:t>
      </w: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ind w:firstLine="2640" w:firstLineChars="1100"/>
        <w:jc w:val="left"/>
        <w:rPr>
          <w:rFonts w:ascii="宋体" w:hAnsi="宋体" w:cs="宋体"/>
          <w:color w:val="000000"/>
          <w:kern w:val="0"/>
          <w:sz w:val="24"/>
          <w:lang w:val="zh-CN"/>
        </w:rPr>
      </w:pPr>
      <w:r>
        <w:rPr>
          <w:rFonts w:hint="eastAsia" w:ascii="宋体" w:hAnsi="宋体" w:cs="宋体"/>
          <w:color w:val="000000"/>
          <w:kern w:val="0"/>
          <w:sz w:val="24"/>
          <w:lang w:val="zh-CN"/>
        </w:rPr>
        <w:t>供应商名称：</w:t>
      </w:r>
      <w:r>
        <w:rPr>
          <w:rFonts w:ascii="宋体" w:hAnsi="宋体"/>
          <w:color w:val="000000"/>
          <w:kern w:val="0"/>
          <w:sz w:val="24"/>
          <w:u w:val="single"/>
          <w:lang w:val="zh-CN"/>
        </w:rPr>
        <w:t xml:space="preserve">                             </w:t>
      </w:r>
      <w:r>
        <w:rPr>
          <w:rFonts w:hint="eastAsia" w:ascii="宋体" w:hAnsi="宋体" w:cs="宋体"/>
          <w:color w:val="000000"/>
          <w:kern w:val="0"/>
          <w:sz w:val="24"/>
          <w:lang w:val="zh-CN"/>
        </w:rPr>
        <w:t>（盖章）</w:t>
      </w:r>
    </w:p>
    <w:p>
      <w:pPr>
        <w:widowControl/>
        <w:adjustRightInd w:val="0"/>
        <w:spacing w:line="240" w:lineRule="atLeast"/>
        <w:jc w:val="left"/>
        <w:rPr>
          <w:rFonts w:ascii="宋体" w:hAnsi="宋体" w:cs="宋体"/>
          <w:color w:val="000000"/>
          <w:kern w:val="0"/>
          <w:sz w:val="24"/>
          <w:lang w:val="zh-CN"/>
        </w:rPr>
      </w:pPr>
    </w:p>
    <w:p>
      <w:pPr>
        <w:widowControl/>
        <w:snapToGrid w:val="0"/>
        <w:spacing w:line="360" w:lineRule="auto"/>
        <w:ind w:firstLine="470" w:firstLineChars="196"/>
        <w:contextualSpacing/>
        <w:jc w:val="left"/>
        <w:rPr>
          <w:rFonts w:hint="eastAsia" w:ascii="宋体" w:hAnsi="宋体" w:cs="宋体"/>
          <w:kern w:val="0"/>
          <w:sz w:val="24"/>
        </w:rPr>
      </w:pPr>
    </w:p>
    <w:p>
      <w:pPr>
        <w:widowControl/>
        <w:snapToGrid w:val="0"/>
        <w:spacing w:line="360" w:lineRule="auto"/>
        <w:ind w:firstLine="470" w:firstLineChars="196"/>
        <w:contextualSpacing/>
        <w:jc w:val="left"/>
        <w:rPr>
          <w:rFonts w:hint="eastAsia" w:ascii="宋体" w:hAnsi="宋体" w:cs="宋体"/>
          <w:kern w:val="0"/>
          <w:sz w:val="24"/>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ordWrap w:val="0"/>
        <w:snapToGrid w:val="0"/>
        <w:spacing w:line="520" w:lineRule="exact"/>
        <w:ind w:right="480"/>
      </w:pPr>
    </w:p>
    <w:sectPr>
      <w:footerReference r:id="rId4" w:type="default"/>
      <w:pgSz w:w="11907" w:h="16839"/>
      <w:pgMar w:top="1440" w:right="1417" w:bottom="1440"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S2DcoBAACb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S2DcoBAACb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10</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47A45"/>
    <w:multiLevelType w:val="singleLevel"/>
    <w:tmpl w:val="9D347A45"/>
    <w:lvl w:ilvl="0" w:tentative="0">
      <w:start w:val="1"/>
      <w:numFmt w:val="decimal"/>
      <w:lvlText w:val="%1."/>
      <w:lvlJc w:val="left"/>
      <w:pPr>
        <w:tabs>
          <w:tab w:val="left" w:pos="312"/>
        </w:tabs>
      </w:pPr>
    </w:lvl>
  </w:abstractNum>
  <w:abstractNum w:abstractNumId="1">
    <w:nsid w:val="D1C26911"/>
    <w:multiLevelType w:val="singleLevel"/>
    <w:tmpl w:val="D1C26911"/>
    <w:lvl w:ilvl="0" w:tentative="0">
      <w:start w:val="2"/>
      <w:numFmt w:val="chineseCounting"/>
      <w:suff w:val="nothing"/>
      <w:lvlText w:val="%1、"/>
      <w:lvlJc w:val="left"/>
      <w:rPr>
        <w:rFonts w:hint="eastAsia"/>
      </w:rPr>
    </w:lvl>
  </w:abstractNum>
  <w:abstractNum w:abstractNumId="2">
    <w:nsid w:val="D95AB298"/>
    <w:multiLevelType w:val="singleLevel"/>
    <w:tmpl w:val="D95AB298"/>
    <w:lvl w:ilvl="0" w:tentative="0">
      <w:start w:val="1"/>
      <w:numFmt w:val="decimal"/>
      <w:suff w:val="nothing"/>
      <w:lvlText w:val="%1、"/>
      <w:lvlJc w:val="left"/>
    </w:lvl>
  </w:abstractNum>
  <w:abstractNum w:abstractNumId="3">
    <w:nsid w:val="1FB9530C"/>
    <w:multiLevelType w:val="singleLevel"/>
    <w:tmpl w:val="1FB9530C"/>
    <w:lvl w:ilvl="0" w:tentative="0">
      <w:start w:val="1"/>
      <w:numFmt w:val="decimal"/>
      <w:lvlText w:val="%1."/>
      <w:lvlJc w:val="left"/>
      <w:pPr>
        <w:tabs>
          <w:tab w:val="left" w:pos="312"/>
        </w:tabs>
      </w:pPr>
    </w:lvl>
  </w:abstractNum>
  <w:abstractNum w:abstractNumId="4">
    <w:nsid w:val="5CDCE190"/>
    <w:multiLevelType w:val="singleLevel"/>
    <w:tmpl w:val="5CDCE190"/>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WE4YWUyNDcxNDQ4ZGI5YWEyMWUxNmNlM2NlZTgifQ=="/>
  </w:docVars>
  <w:rsids>
    <w:rsidRoot w:val="00000000"/>
    <w:rsid w:val="006B31C3"/>
    <w:rsid w:val="00B44C66"/>
    <w:rsid w:val="01874535"/>
    <w:rsid w:val="02160F0D"/>
    <w:rsid w:val="04F03C97"/>
    <w:rsid w:val="067D59FE"/>
    <w:rsid w:val="07AD40C1"/>
    <w:rsid w:val="07EC2E3C"/>
    <w:rsid w:val="084C7436"/>
    <w:rsid w:val="08E12275"/>
    <w:rsid w:val="08E51639"/>
    <w:rsid w:val="09551934"/>
    <w:rsid w:val="09E879EE"/>
    <w:rsid w:val="0ABD461B"/>
    <w:rsid w:val="0B3A2110"/>
    <w:rsid w:val="0B7C0033"/>
    <w:rsid w:val="0C7621A7"/>
    <w:rsid w:val="0CB17F21"/>
    <w:rsid w:val="0CDD6DA9"/>
    <w:rsid w:val="0D8853B5"/>
    <w:rsid w:val="0DDA308D"/>
    <w:rsid w:val="0F2C1D70"/>
    <w:rsid w:val="0F96557A"/>
    <w:rsid w:val="10953945"/>
    <w:rsid w:val="109D1177"/>
    <w:rsid w:val="111B11A3"/>
    <w:rsid w:val="12AE5A97"/>
    <w:rsid w:val="12B40B75"/>
    <w:rsid w:val="13826402"/>
    <w:rsid w:val="1404150D"/>
    <w:rsid w:val="151B6C9E"/>
    <w:rsid w:val="161F6374"/>
    <w:rsid w:val="163100E4"/>
    <w:rsid w:val="173739A8"/>
    <w:rsid w:val="1807337A"/>
    <w:rsid w:val="187A7088"/>
    <w:rsid w:val="19127895"/>
    <w:rsid w:val="195D2695"/>
    <w:rsid w:val="19AA66B3"/>
    <w:rsid w:val="19EF2318"/>
    <w:rsid w:val="1A233A8E"/>
    <w:rsid w:val="1A646862"/>
    <w:rsid w:val="1B512E86"/>
    <w:rsid w:val="1CBA4E5F"/>
    <w:rsid w:val="1DA022A7"/>
    <w:rsid w:val="1DE101C9"/>
    <w:rsid w:val="1DF45EC0"/>
    <w:rsid w:val="1ED83C20"/>
    <w:rsid w:val="1F707A57"/>
    <w:rsid w:val="214C62A1"/>
    <w:rsid w:val="22574EFE"/>
    <w:rsid w:val="23C53564"/>
    <w:rsid w:val="24F66C50"/>
    <w:rsid w:val="26AC0ACC"/>
    <w:rsid w:val="26E03714"/>
    <w:rsid w:val="278C389C"/>
    <w:rsid w:val="27DF1C1D"/>
    <w:rsid w:val="27E97AAD"/>
    <w:rsid w:val="28017DE6"/>
    <w:rsid w:val="28E24BDA"/>
    <w:rsid w:val="2A3224D8"/>
    <w:rsid w:val="2B7B3A0B"/>
    <w:rsid w:val="2D6D3827"/>
    <w:rsid w:val="2DD90EBD"/>
    <w:rsid w:val="2E2D76DB"/>
    <w:rsid w:val="2E913C85"/>
    <w:rsid w:val="2ED81174"/>
    <w:rsid w:val="2F176141"/>
    <w:rsid w:val="2F511653"/>
    <w:rsid w:val="30D136A4"/>
    <w:rsid w:val="31A30FDD"/>
    <w:rsid w:val="32421B5D"/>
    <w:rsid w:val="33F27507"/>
    <w:rsid w:val="340622E0"/>
    <w:rsid w:val="34F30AB6"/>
    <w:rsid w:val="35885D4F"/>
    <w:rsid w:val="36121410"/>
    <w:rsid w:val="384B0C09"/>
    <w:rsid w:val="3862042D"/>
    <w:rsid w:val="39E80EEE"/>
    <w:rsid w:val="3A831F70"/>
    <w:rsid w:val="3ABB2076"/>
    <w:rsid w:val="3B491430"/>
    <w:rsid w:val="3B5827BE"/>
    <w:rsid w:val="3CCA5BA9"/>
    <w:rsid w:val="3CDB07AE"/>
    <w:rsid w:val="3D583BAC"/>
    <w:rsid w:val="3F2F6B8F"/>
    <w:rsid w:val="3F9D61EE"/>
    <w:rsid w:val="40C56E99"/>
    <w:rsid w:val="424B1F31"/>
    <w:rsid w:val="42DE4B54"/>
    <w:rsid w:val="43737FC8"/>
    <w:rsid w:val="44DA57EF"/>
    <w:rsid w:val="45437648"/>
    <w:rsid w:val="45B1654F"/>
    <w:rsid w:val="47863A0C"/>
    <w:rsid w:val="48AB197C"/>
    <w:rsid w:val="490A77EF"/>
    <w:rsid w:val="49F34F88"/>
    <w:rsid w:val="4A1D0657"/>
    <w:rsid w:val="4AC707E9"/>
    <w:rsid w:val="4AFD326F"/>
    <w:rsid w:val="4C5B29DC"/>
    <w:rsid w:val="4CC33E2F"/>
    <w:rsid w:val="4CD62AB1"/>
    <w:rsid w:val="4D39609E"/>
    <w:rsid w:val="4DCE19DA"/>
    <w:rsid w:val="4F9C201E"/>
    <w:rsid w:val="500109DB"/>
    <w:rsid w:val="51E1554A"/>
    <w:rsid w:val="525E0E06"/>
    <w:rsid w:val="532B723E"/>
    <w:rsid w:val="53AE2320"/>
    <w:rsid w:val="53C02053"/>
    <w:rsid w:val="53D61877"/>
    <w:rsid w:val="54813591"/>
    <w:rsid w:val="55B539C1"/>
    <w:rsid w:val="56867584"/>
    <w:rsid w:val="56933A4F"/>
    <w:rsid w:val="581D5CC6"/>
    <w:rsid w:val="58AD5A20"/>
    <w:rsid w:val="59A3044D"/>
    <w:rsid w:val="5B4D241F"/>
    <w:rsid w:val="5F6B5569"/>
    <w:rsid w:val="5FAE5456"/>
    <w:rsid w:val="60754EE3"/>
    <w:rsid w:val="608A5EC3"/>
    <w:rsid w:val="64CF20F6"/>
    <w:rsid w:val="653D52B2"/>
    <w:rsid w:val="6745289D"/>
    <w:rsid w:val="67780823"/>
    <w:rsid w:val="67EC1862"/>
    <w:rsid w:val="691D3B46"/>
    <w:rsid w:val="69631EB9"/>
    <w:rsid w:val="6A1A2066"/>
    <w:rsid w:val="6B23319C"/>
    <w:rsid w:val="6BA02A3F"/>
    <w:rsid w:val="6C53360D"/>
    <w:rsid w:val="6C623B9F"/>
    <w:rsid w:val="6C9A7020"/>
    <w:rsid w:val="6CAE6A95"/>
    <w:rsid w:val="6CCD478E"/>
    <w:rsid w:val="6D83557C"/>
    <w:rsid w:val="6D8B4D9A"/>
    <w:rsid w:val="6E772061"/>
    <w:rsid w:val="716C6396"/>
    <w:rsid w:val="723E08BB"/>
    <w:rsid w:val="7327134F"/>
    <w:rsid w:val="73754CED"/>
    <w:rsid w:val="737D4351"/>
    <w:rsid w:val="739D3050"/>
    <w:rsid w:val="761738FD"/>
    <w:rsid w:val="77903967"/>
    <w:rsid w:val="786D3CA8"/>
    <w:rsid w:val="78A51694"/>
    <w:rsid w:val="78ED20D8"/>
    <w:rsid w:val="79352A18"/>
    <w:rsid w:val="79E15CCB"/>
    <w:rsid w:val="7B8D4809"/>
    <w:rsid w:val="7D455CFB"/>
    <w:rsid w:val="7DC4436B"/>
    <w:rsid w:val="7DF02556"/>
    <w:rsid w:val="7E633B84"/>
    <w:rsid w:val="7EED2764"/>
    <w:rsid w:val="7EFC6E52"/>
    <w:rsid w:val="7F35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jc w:val="center"/>
      <w:outlineLvl w:val="3"/>
    </w:pPr>
    <w:rPr>
      <w:rFonts w:eastAsia="新宋体"/>
      <w:sz w:val="30"/>
      <w:szCs w:val="21"/>
    </w:rPr>
  </w:style>
  <w:style w:type="paragraph" w:styleId="3">
    <w:name w:val="heading 5"/>
    <w:basedOn w:val="1"/>
    <w:next w:val="1"/>
    <w:qFormat/>
    <w:uiPriority w:val="1"/>
    <w:pPr>
      <w:spacing w:before="41"/>
      <w:ind w:left="780"/>
      <w:outlineLvl w:val="4"/>
    </w:pPr>
    <w:rPr>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unhideWhenUsed/>
    <w:qFormat/>
    <w:uiPriority w:val="99"/>
    <w:pPr>
      <w:jc w:val="left"/>
    </w:pPr>
  </w:style>
  <w:style w:type="paragraph" w:styleId="6">
    <w:name w:val="Body Text"/>
    <w:basedOn w:val="1"/>
    <w:next w:val="7"/>
    <w:qFormat/>
    <w:uiPriority w:val="99"/>
    <w:pPr>
      <w:spacing w:line="360" w:lineRule="auto"/>
    </w:pPr>
    <w:rPr>
      <w:rFonts w:eastAsia="仿宋_GB2312"/>
      <w:sz w:val="23"/>
      <w:szCs w:val="23"/>
    </w:rPr>
  </w:style>
  <w:style w:type="paragraph" w:customStyle="1" w:styleId="7">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qFormat/>
    <w:uiPriority w:val="0"/>
    <w:pPr>
      <w:spacing w:after="120" w:line="240" w:lineRule="auto"/>
      <w:ind w:left="420" w:leftChars="200" w:firstLine="420" w:firstLineChars="200"/>
    </w:pPr>
    <w:rPr>
      <w:rFonts w:ascii="Times New Roman"/>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unhideWhenUsed/>
    <w:qFormat/>
    <w:uiPriority w:val="99"/>
    <w:rPr>
      <w:color w:val="0000FF"/>
      <w:u w:val="none"/>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odyText1I2"/>
    <w:basedOn w:val="20"/>
    <w:qFormat/>
    <w:uiPriority w:val="0"/>
    <w:pPr>
      <w:ind w:firstLine="200" w:firstLineChars="200"/>
    </w:pPr>
  </w:style>
  <w:style w:type="paragraph" w:customStyle="1" w:styleId="20">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12043</Words>
  <Characters>12551</Characters>
  <Lines>0</Lines>
  <Paragraphs>0</Paragraphs>
  <TotalTime>8</TotalTime>
  <ScaleCrop>false</ScaleCrop>
  <LinksUpToDate>false</LinksUpToDate>
  <CharactersWithSpaces>13600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2022-11-03T00:39:00Z</dcterms:created>
  <dc:creator>dddd</dc:creator>
  <cp:lastModifiedBy>Administrator</cp:lastModifiedBy>
  <dcterms:modified xsi:type="dcterms:W3CDTF">2022-12-05T08:21:07Z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638CFEA6970F42FC83DBDAAE1B8F562F</vt:lpwstr>
  </property>
</Properties>
</file>