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8" w:type="dxa"/>
        <w:tblInd w:w="-778" w:type="dxa"/>
        <w:tblLayout w:type="fixed"/>
        <w:tblLook w:val="04A0"/>
      </w:tblPr>
      <w:tblGrid>
        <w:gridCol w:w="1377"/>
        <w:gridCol w:w="1438"/>
        <w:gridCol w:w="2324"/>
        <w:gridCol w:w="142"/>
        <w:gridCol w:w="4937"/>
      </w:tblGrid>
      <w:tr w:rsidR="00D82568" w:rsidRPr="00942F99" w:rsidTr="00073B20">
        <w:trPr>
          <w:trHeight w:val="735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82568" w:rsidRPr="00942F99" w:rsidRDefault="00D82568" w:rsidP="00073B20">
            <w:pPr>
              <w:widowControl/>
              <w:jc w:val="left"/>
              <w:textAlignment w:val="center"/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</w:pPr>
            <w:r w:rsidRPr="001057B2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附件</w:t>
            </w:r>
            <w:r w:rsidR="00942F99">
              <w:rPr>
                <w:rFonts w:ascii="Times New Roman" w:eastAsia="方正黑体_GBK" w:hAnsi="Times New Roman" w:cs="Times New Roman" w:hint="eastAsia"/>
                <w:color w:val="000000"/>
                <w:kern w:val="0"/>
                <w:sz w:val="24"/>
              </w:rPr>
              <w:t>2: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2568" w:rsidRPr="00942F99" w:rsidRDefault="00D82568" w:rsidP="00073B20">
            <w:pPr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2568" w:rsidRPr="00942F99" w:rsidRDefault="00D82568" w:rsidP="00073B20">
            <w:pPr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82568" w:rsidRPr="00942F99" w:rsidRDefault="00D82568" w:rsidP="00073B20">
            <w:pPr>
              <w:jc w:val="left"/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02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方正小标宋_GBK" w:hAnsi="Times New Roman" w:cs="Times New Roman"/>
                <w:color w:val="000000"/>
                <w:sz w:val="40"/>
                <w:szCs w:val="40"/>
              </w:rPr>
            </w:pPr>
            <w:r w:rsidRPr="001057B2">
              <w:rPr>
                <w:rFonts w:ascii="Times New Roman" w:eastAsia="方正小标宋_GBK" w:hAnsi="Times New Roman" w:cs="Times New Roman"/>
                <w:color w:val="000000"/>
                <w:kern w:val="0"/>
                <w:sz w:val="40"/>
                <w:szCs w:val="40"/>
              </w:rPr>
              <w:t>江苏省</w:t>
            </w:r>
            <w:r w:rsidRPr="001057B2">
              <w:rPr>
                <w:rFonts w:ascii="Times New Roman" w:eastAsia="方正小标宋_GBK" w:hAnsi="Times New Roman" w:cs="Times New Roman"/>
                <w:color w:val="000000"/>
                <w:kern w:val="0"/>
                <w:sz w:val="40"/>
                <w:szCs w:val="40"/>
              </w:rPr>
              <w:t>2023</w:t>
            </w:r>
            <w:r w:rsidRPr="001057B2">
              <w:rPr>
                <w:rFonts w:ascii="Times New Roman" w:eastAsia="方正小标宋_GBK" w:hAnsi="Times New Roman" w:cs="Times New Roman"/>
                <w:color w:val="000000"/>
                <w:kern w:val="0"/>
                <w:sz w:val="40"/>
                <w:szCs w:val="40"/>
              </w:rPr>
              <w:t>年省级政府购买服务指导性目录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代码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一级目录</w:t>
            </w: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二级目录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三级目录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公共服务</w:t>
            </w: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公共安全服务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A0101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公共安全隐患排查治理服务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A0102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公共安全情况监测服务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A0103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安全生产事故调查服务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A0104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安全生产应急救援服务</w:t>
            </w:r>
          </w:p>
        </w:tc>
      </w:tr>
      <w:tr w:rsidR="00D82568" w:rsidRPr="001057B2" w:rsidTr="00073B20">
        <w:trPr>
          <w:trHeight w:val="630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A0199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其他适合通过市场化方式提供的公共安全服务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教育公共服务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A0201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课程研究与开发服务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A0202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学生体育活动组织实施服务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A0203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校园艺术活动组织实施服务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A0204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教学成果推广应用服务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A0205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国防教育服务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A0206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特殊教育服务</w:t>
            </w:r>
          </w:p>
        </w:tc>
      </w:tr>
      <w:tr w:rsidR="00D82568" w:rsidRPr="001057B2" w:rsidTr="00073B20">
        <w:trPr>
          <w:trHeight w:val="67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A0207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学前教育服务</w:t>
            </w:r>
          </w:p>
        </w:tc>
      </w:tr>
      <w:tr w:rsidR="00D82568" w:rsidRPr="001057B2" w:rsidTr="00073B20">
        <w:trPr>
          <w:trHeight w:val="67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A0208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购买学位服务</w:t>
            </w:r>
          </w:p>
        </w:tc>
      </w:tr>
      <w:tr w:rsidR="00D82568" w:rsidRPr="001057B2" w:rsidTr="00073B20">
        <w:trPr>
          <w:trHeight w:val="67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A0209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线上教育服务</w:t>
            </w:r>
          </w:p>
        </w:tc>
      </w:tr>
      <w:tr w:rsidR="00D82568" w:rsidRPr="001057B2" w:rsidTr="00073B20">
        <w:trPr>
          <w:trHeight w:val="67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lastRenderedPageBreak/>
              <w:t>A0210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专业技能培训服务</w:t>
            </w:r>
          </w:p>
        </w:tc>
      </w:tr>
      <w:tr w:rsidR="00D82568" w:rsidRPr="001057B2" w:rsidTr="00073B20">
        <w:trPr>
          <w:trHeight w:val="67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A0211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思政育人组织实施服务</w:t>
            </w:r>
          </w:p>
        </w:tc>
      </w:tr>
      <w:tr w:rsidR="00D82568" w:rsidRPr="001057B2" w:rsidTr="00073B20">
        <w:trPr>
          <w:trHeight w:val="67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A0212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教育研究和质量监测服务</w:t>
            </w:r>
          </w:p>
        </w:tc>
      </w:tr>
      <w:tr w:rsidR="00D82568" w:rsidRPr="001057B2" w:rsidTr="00073B20">
        <w:trPr>
          <w:trHeight w:val="67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A0213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技能竞赛组织实施服务</w:t>
            </w:r>
          </w:p>
        </w:tc>
      </w:tr>
      <w:tr w:rsidR="00D82568" w:rsidRPr="001057B2" w:rsidTr="00073B20">
        <w:trPr>
          <w:trHeight w:val="67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A0299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其他适合通过市场化方式提供的教育公共服务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就业公共服务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A0301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就业指导服务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A0302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职业技能培训服务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A0303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创业指导服务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A0304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人才服务</w:t>
            </w:r>
          </w:p>
        </w:tc>
      </w:tr>
      <w:tr w:rsidR="00D82568" w:rsidRPr="001057B2" w:rsidTr="00073B20">
        <w:trPr>
          <w:trHeight w:val="58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A0399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其他适合通过市场化方式提供的就业公共服务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社会保障服务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A0401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儿童福利服务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A0402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基本养老服务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A0403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社会救助服务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A0404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扶贫济困服务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A0405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优抚安置服务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A0406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法律援助服务</w:t>
            </w:r>
          </w:p>
        </w:tc>
      </w:tr>
      <w:tr w:rsidR="00D82568" w:rsidRPr="001057B2" w:rsidTr="00073B20">
        <w:trPr>
          <w:trHeight w:val="750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A0499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其他适合通过市场化方式提供的社会保障服务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卫生健康公共服务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lastRenderedPageBreak/>
              <w:t>A0501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传染病防控服务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A0502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地方病防控服务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A0503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应急救治服务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A0504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食品药品安全服务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A0505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特殊群体卫生健康服务</w:t>
            </w:r>
          </w:p>
        </w:tc>
      </w:tr>
      <w:tr w:rsidR="00D82568" w:rsidRPr="001057B2" w:rsidTr="00073B20">
        <w:trPr>
          <w:trHeight w:val="720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A0599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其他适合通过市场化方式提供的卫生健康公共服务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A06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生态保护和环境治理服务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A0601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生态资源调查与监测服务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A0602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野生动物疫源疫病监测服务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A0603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碳汇监测与评估服务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A0604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废弃物处理服务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A0605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环境保护舆情监控服务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A0606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环境保护成果交流与管理服务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A0607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环境治理与修复服务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A0608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环保信息系统服务</w:t>
            </w:r>
          </w:p>
        </w:tc>
      </w:tr>
      <w:tr w:rsidR="00D82568" w:rsidRPr="001057B2" w:rsidTr="00073B20">
        <w:trPr>
          <w:trHeight w:val="73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A0699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其他适合通过市场化方式提供的生态保护和环境治理服务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A07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科技公共服务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A0701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科技研发与推广服务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A0702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科技成果转化与推广服务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A0703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科技交流、普及与推广服务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lastRenderedPageBreak/>
              <w:t>A0704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区域科技发展服务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A0705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技术创新服务</w:t>
            </w:r>
          </w:p>
        </w:tc>
      </w:tr>
      <w:tr w:rsidR="00D82568" w:rsidRPr="001057B2" w:rsidTr="00073B20">
        <w:trPr>
          <w:trHeight w:val="73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A0799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其他适合通过市场化方式提供的科技公共服务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A08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文化公共服务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A0801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文化艺术创作、表演及交流服务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A0802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群众文化活动服务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A0803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文物和文化保护服务</w:t>
            </w:r>
          </w:p>
        </w:tc>
      </w:tr>
      <w:tr w:rsidR="00D82568" w:rsidRPr="001057B2" w:rsidTr="00073B20">
        <w:trPr>
          <w:trHeight w:val="70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A0899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其他适合通过市场化方式提供的文化公共服务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体育公共服务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A0901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体育组织服务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A0902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体育场馆服务</w:t>
            </w:r>
          </w:p>
        </w:tc>
      </w:tr>
      <w:tr w:rsidR="00D82568" w:rsidRPr="001057B2" w:rsidTr="00073B20">
        <w:trPr>
          <w:trHeight w:val="70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A0999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其他适合通过市场化方式提供的体育公共服务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社会治理服务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A1001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社区治理服务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A1002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社会组织建设与管理服务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A1003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社会工作服务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A1004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人民调解服务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A1005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志愿服务活动管理服务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A1006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未成年人关爱服务</w:t>
            </w:r>
          </w:p>
        </w:tc>
      </w:tr>
      <w:tr w:rsidR="00D82568" w:rsidRPr="001057B2" w:rsidTr="00073B20">
        <w:trPr>
          <w:trHeight w:val="67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A1099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其他适合通过市场化方式提供的社会治理服务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lastRenderedPageBreak/>
              <w:t>A11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城乡维护服务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A1101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公共设施管理服务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A1102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无障碍设施改造服务</w:t>
            </w:r>
          </w:p>
        </w:tc>
      </w:tr>
      <w:tr w:rsidR="00D82568" w:rsidRPr="001057B2" w:rsidTr="00073B20">
        <w:trPr>
          <w:trHeight w:val="61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A1199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其他适合通过市场化方式提供的城乡维护服务</w:t>
            </w:r>
          </w:p>
        </w:tc>
      </w:tr>
      <w:tr w:rsidR="00D82568" w:rsidRPr="001057B2" w:rsidTr="00073B20">
        <w:trPr>
          <w:trHeight w:val="58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农业、林业和水利公共服务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A1201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农业绿色发展和可持续发展服务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A1202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农业资源与环境保护服务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A1203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农作物病虫害防治服务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A1204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外来入侵生物综合防治服务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A1205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动物疫病防治服务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A1206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品种保存和改良服务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A1207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公益性农机作业服务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A1208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农产品质量安全服务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A1209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渔业船舶检验监管服务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A1210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森林经营与管理服务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A1211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林区管理服务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A1212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水利公共产品供给技术支持服务</w:t>
            </w:r>
          </w:p>
        </w:tc>
      </w:tr>
      <w:tr w:rsidR="00D82568" w:rsidRPr="001057B2" w:rsidTr="00073B20">
        <w:trPr>
          <w:trHeight w:val="744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A1213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水利工程设施维修养护、运行管护服务</w:t>
            </w:r>
          </w:p>
        </w:tc>
      </w:tr>
      <w:tr w:rsidR="00D82568" w:rsidRPr="001057B2" w:rsidTr="00073B20">
        <w:trPr>
          <w:trHeight w:val="61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A1214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水利工程、产品质量检测服务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A1215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水资源管理服务</w:t>
            </w:r>
          </w:p>
        </w:tc>
      </w:tr>
      <w:tr w:rsidR="00D82568" w:rsidRPr="001057B2" w:rsidTr="00073B20">
        <w:trPr>
          <w:trHeight w:val="64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A1299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其他适合通过市场化方式提供的农业、林业和</w:t>
            </w: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lastRenderedPageBreak/>
              <w:t>水利公共服务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lastRenderedPageBreak/>
              <w:t>A13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交通运输公共服务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A1301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交通运输保障服务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A1302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交通运输社会监督服务</w:t>
            </w:r>
          </w:p>
        </w:tc>
      </w:tr>
      <w:tr w:rsidR="00D82568" w:rsidRPr="001057B2" w:rsidTr="00073B20">
        <w:trPr>
          <w:trHeight w:val="58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A1303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交通应急演练服务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A1304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运输船舶检验服务</w:t>
            </w:r>
          </w:p>
        </w:tc>
      </w:tr>
      <w:tr w:rsidR="00D82568" w:rsidRPr="001057B2" w:rsidTr="00073B20">
        <w:trPr>
          <w:trHeight w:val="70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A1399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其他适合通过市场化方式提供的交通运输公共服务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灾害防治及应急管理服务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A1401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防灾减灾预警、预报服务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A1402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防灾救灾技术指导服务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A1403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防灾救灾物资储备、供应服务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A1404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灾害救援救助服务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A1405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灾后防疫服务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A1406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灾情调查评估服务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A1407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灾害风险普查服务</w:t>
            </w:r>
          </w:p>
        </w:tc>
      </w:tr>
      <w:tr w:rsidR="00D82568" w:rsidRPr="001057B2" w:rsidTr="00073B20">
        <w:trPr>
          <w:trHeight w:val="720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A1499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其他适合通过市场化方式提供的灾害防治及应急管理服务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公共信息与宣传服务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A1501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公共信息服务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A1502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公共公益宣传服务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A1503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公共公益展览服务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A1504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公共信息系统开发与维护服务</w:t>
            </w:r>
          </w:p>
        </w:tc>
      </w:tr>
      <w:tr w:rsidR="00D82568" w:rsidRPr="001057B2" w:rsidTr="00073B20">
        <w:trPr>
          <w:trHeight w:val="64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lastRenderedPageBreak/>
              <w:t>A1599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其他适合通过市场化方式提供的公共信息与宣传服务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A16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行业管理服务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A1601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行业规划服务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A1602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行业调查与处置服务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A1603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行业统计分析服务</w:t>
            </w:r>
          </w:p>
        </w:tc>
      </w:tr>
      <w:tr w:rsidR="00D82568" w:rsidRPr="001057B2" w:rsidTr="00073B20">
        <w:trPr>
          <w:trHeight w:val="660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A1604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行业职业资格准入和水平评价管理服务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A1605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行业规范服务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A1606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行业标准制修订服务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A1607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行业投诉处理服务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A1608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行业咨询服务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A1609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行业人才培养服务</w:t>
            </w:r>
          </w:p>
        </w:tc>
      </w:tr>
      <w:tr w:rsidR="00D82568" w:rsidRPr="001057B2" w:rsidTr="00073B20">
        <w:trPr>
          <w:trHeight w:val="61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A1699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其他适合通过市场化方式提供的行业管理服务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A17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技术性公共服务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A1701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技术评审鉴定评估服务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A1702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检验检疫检测及认证服务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A1703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监测服务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A1704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气象服务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A1705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标准管理服务</w:t>
            </w:r>
          </w:p>
        </w:tc>
      </w:tr>
      <w:tr w:rsidR="00D82568" w:rsidRPr="001057B2" w:rsidTr="00073B20">
        <w:trPr>
          <w:trHeight w:val="67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A1799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其他适合通过市场化方式提供的技术性公共服务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A18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其他公共服务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bookmarkStart w:id="0" w:name="_GoBack"/>
            <w:bookmarkEnd w:id="0"/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lastRenderedPageBreak/>
              <w:t>A1801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对外合作与交流服务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A1802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农村金融发展服务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A1803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城市规划和设计服务</w:t>
            </w:r>
          </w:p>
        </w:tc>
      </w:tr>
      <w:tr w:rsidR="00D82568" w:rsidRPr="001057B2" w:rsidTr="00073B20">
        <w:trPr>
          <w:trHeight w:val="600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A1804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值班律师法律帮助服务</w:t>
            </w:r>
          </w:p>
        </w:tc>
      </w:tr>
      <w:tr w:rsidR="00D82568" w:rsidRPr="001057B2" w:rsidTr="00073B20">
        <w:trPr>
          <w:trHeight w:val="600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A1805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村（社区）法律顾问服务</w:t>
            </w:r>
          </w:p>
        </w:tc>
      </w:tr>
      <w:tr w:rsidR="00D82568" w:rsidRPr="001057B2" w:rsidTr="00073B20">
        <w:trPr>
          <w:trHeight w:val="930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A1806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公共法律服务热线、网络、实体平台法律咨询服务</w:t>
            </w:r>
          </w:p>
        </w:tc>
      </w:tr>
      <w:tr w:rsidR="00D82568" w:rsidRPr="001057B2" w:rsidTr="00073B20">
        <w:trPr>
          <w:trHeight w:val="930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A1807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公益性律师调解、律师代理申诉、律师化解涉法涉诉信访案件服务</w:t>
            </w:r>
          </w:p>
        </w:tc>
      </w:tr>
      <w:tr w:rsidR="00D82568" w:rsidRPr="001057B2" w:rsidTr="00073B20">
        <w:trPr>
          <w:trHeight w:val="704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A1808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公益性公证、司法鉴定服务</w:t>
            </w:r>
          </w:p>
        </w:tc>
      </w:tr>
      <w:tr w:rsidR="00D82568" w:rsidRPr="001057B2" w:rsidTr="00073B20">
        <w:trPr>
          <w:trHeight w:val="600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A1809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仲裁委员会参与基层纠纷解决服务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政府履职辅助性服务</w:t>
            </w: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法律服务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B0101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法律顾问服务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B0102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法律咨询服务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B0103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法律诉讼及其他争端解决服务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B0104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见证及公证服务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B0105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法律助理服务</w:t>
            </w:r>
          </w:p>
        </w:tc>
      </w:tr>
      <w:tr w:rsidR="00D82568" w:rsidRPr="001057B2" w:rsidTr="00073B20">
        <w:trPr>
          <w:trHeight w:val="690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B0199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其他适合通过市场化方式提供的法律服务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课题研究和社会调查服务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B0201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课题研究服务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B0202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社会调查服务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lastRenderedPageBreak/>
              <w:t>B03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会计审计服务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B0301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会计服务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B0302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审计服务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会议服务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B0401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会议服务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监督检查辅助服务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B0501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监督检查辅助服务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B06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工程服务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B0601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工程造价咨询服务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B0602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工程监理服务</w:t>
            </w:r>
          </w:p>
        </w:tc>
      </w:tr>
      <w:tr w:rsidR="00D82568" w:rsidRPr="001057B2" w:rsidTr="00073B20">
        <w:trPr>
          <w:trHeight w:val="64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B0699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其他适合通过市场化方式提供的工程服务</w:t>
            </w:r>
          </w:p>
        </w:tc>
      </w:tr>
      <w:tr w:rsidR="00D82568" w:rsidRPr="001057B2" w:rsidTr="00073B20">
        <w:trPr>
          <w:trHeight w:val="573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B07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评审、评估和评价服务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B0701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评审服务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B0702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评估和评价服务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B08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咨询服务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B0801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咨询服务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机关工作人员培训服务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B0901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机关工作人员技术业务培训服务</w:t>
            </w:r>
          </w:p>
        </w:tc>
      </w:tr>
      <w:tr w:rsidR="00D82568" w:rsidRPr="001057B2" w:rsidTr="00073B20">
        <w:trPr>
          <w:trHeight w:val="64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B0999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spacing w:line="4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其他适合通过市场化方式提供的机关工作人员培训服务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信息化服务</w:t>
            </w:r>
          </w:p>
        </w:tc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lastRenderedPageBreak/>
              <w:t>B1001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机关信息系统开发与维护服务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B1002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数据处理服务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B1003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网络接入服务</w:t>
            </w:r>
          </w:p>
        </w:tc>
      </w:tr>
      <w:tr w:rsidR="00D82568" w:rsidRPr="001057B2" w:rsidTr="00073B20">
        <w:trPr>
          <w:trHeight w:val="732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B1099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其他适合通过市场化方式提供的信息化服务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后勤服务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B1101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维修保养服务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B1102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物业管理服务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B1103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安全服务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B1104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印刷和出版服务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B1105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餐饮服务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B1106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租赁服务</w:t>
            </w:r>
          </w:p>
        </w:tc>
      </w:tr>
      <w:tr w:rsidR="00D82568" w:rsidRPr="001057B2" w:rsidTr="00073B20">
        <w:trPr>
          <w:trHeight w:val="64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B1199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其他适合通过市场化方式提供的后勤服务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Style w:val="font31"/>
                <w:rFonts w:ascii="Times New Roman" w:hAnsi="Times New Roman" w:cs="Times New Roman" w:hint="default"/>
              </w:rPr>
              <w:t>其他辅助性服务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B1201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翻译服务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B1202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档案管理服务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B1203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left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jc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外事服务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B1204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2568" w:rsidRPr="001057B2" w:rsidRDefault="00D82568" w:rsidP="00073B20">
            <w:pPr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2568" w:rsidRPr="001057B2" w:rsidRDefault="00D82568" w:rsidP="00073B20">
            <w:pPr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考古劳务服务</w:t>
            </w:r>
          </w:p>
        </w:tc>
      </w:tr>
      <w:tr w:rsidR="00D82568" w:rsidRPr="001057B2" w:rsidTr="00073B20">
        <w:trPr>
          <w:trHeight w:val="394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B1205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2568" w:rsidRPr="001057B2" w:rsidRDefault="00D82568" w:rsidP="00073B20">
            <w:pPr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2568" w:rsidRPr="001057B2" w:rsidRDefault="00D82568" w:rsidP="00073B20">
            <w:pPr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采购代理服务</w:t>
            </w:r>
          </w:p>
        </w:tc>
      </w:tr>
      <w:tr w:rsidR="00D82568" w:rsidRPr="001057B2" w:rsidTr="00073B20">
        <w:trPr>
          <w:trHeight w:val="498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等线" w:hAnsi="Times New Roman" w:cs="Times New Roman"/>
                <w:color w:val="000000"/>
                <w:kern w:val="0"/>
                <w:sz w:val="24"/>
              </w:rPr>
              <w:t>B1206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2568" w:rsidRPr="001057B2" w:rsidRDefault="00D82568" w:rsidP="00073B20">
            <w:pPr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2568" w:rsidRPr="001057B2" w:rsidRDefault="00D82568" w:rsidP="00073B20">
            <w:pPr>
              <w:rPr>
                <w:rFonts w:ascii="Times New Roman" w:eastAsia="等线" w:hAnsi="Times New Roman" w:cs="Times New Roman"/>
                <w:color w:val="000000"/>
                <w:sz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568" w:rsidRPr="001057B2" w:rsidRDefault="00D82568" w:rsidP="00073B20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color w:val="000000"/>
                <w:sz w:val="24"/>
              </w:rPr>
            </w:pPr>
            <w:r w:rsidRPr="001057B2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宣传、布展服务</w:t>
            </w:r>
          </w:p>
        </w:tc>
      </w:tr>
    </w:tbl>
    <w:p w:rsidR="00D82568" w:rsidRPr="001057B2" w:rsidRDefault="00D82568" w:rsidP="00D82568">
      <w:pPr>
        <w:rPr>
          <w:rFonts w:ascii="Times New Roman" w:hAnsi="Times New Roman" w:cs="Times New Roman"/>
        </w:rPr>
      </w:pPr>
    </w:p>
    <w:p w:rsidR="004D3C89" w:rsidRDefault="004D3C89"/>
    <w:sectPr w:rsidR="004D3C89" w:rsidSect="0016619D"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F26" w:rsidRDefault="00D44F26" w:rsidP="00D82568">
      <w:r>
        <w:separator/>
      </w:r>
    </w:p>
  </w:endnote>
  <w:endnote w:type="continuationSeparator" w:id="1">
    <w:p w:rsidR="00D44F26" w:rsidRDefault="00D44F26" w:rsidP="00D82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F26" w:rsidRDefault="00D44F26" w:rsidP="00D82568">
      <w:r>
        <w:separator/>
      </w:r>
    </w:p>
  </w:footnote>
  <w:footnote w:type="continuationSeparator" w:id="1">
    <w:p w:rsidR="00D44F26" w:rsidRDefault="00D44F26" w:rsidP="00D825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2568"/>
    <w:rsid w:val="004D3C89"/>
    <w:rsid w:val="00942F99"/>
    <w:rsid w:val="00D44F26"/>
    <w:rsid w:val="00D82568"/>
    <w:rsid w:val="00E64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56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25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25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25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2568"/>
    <w:rPr>
      <w:sz w:val="18"/>
      <w:szCs w:val="18"/>
    </w:rPr>
  </w:style>
  <w:style w:type="character" w:customStyle="1" w:styleId="font31">
    <w:name w:val="font31"/>
    <w:basedOn w:val="a0"/>
    <w:qFormat/>
    <w:rsid w:val="00D82568"/>
    <w:rPr>
      <w:rFonts w:ascii="方正仿宋_GBK" w:eastAsia="方正仿宋_GBK" w:hAnsi="方正仿宋_GBK" w:cs="方正仿宋_GBK" w:hint="eastAsia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575</Words>
  <Characters>3282</Characters>
  <Application>Microsoft Office Word</Application>
  <DocSecurity>0</DocSecurity>
  <Lines>27</Lines>
  <Paragraphs>7</Paragraphs>
  <ScaleCrop>false</ScaleCrop>
  <Company>P R C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2022-11-03T01:55:00Z</cp:lastPrinted>
  <dcterms:created xsi:type="dcterms:W3CDTF">2022-11-03T01:54:00Z</dcterms:created>
  <dcterms:modified xsi:type="dcterms:W3CDTF">2022-11-03T01:55:00Z</dcterms:modified>
</cp:coreProperties>
</file>