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仿宋_GB2312" w:hAnsi="仿宋_GB2312" w:eastAsia="仿宋_GB2312" w:cs="仿宋_GB2312"/>
          <w:color w:val="000000"/>
          <w:kern w:val="0"/>
          <w:sz w:val="32"/>
        </w:rPr>
      </w:pPr>
    </w:p>
    <w:p>
      <w:pPr>
        <w:widowControl/>
        <w:spacing w:line="540" w:lineRule="exact"/>
        <w:jc w:val="center"/>
        <w:rPr>
          <w:rFonts w:hint="eastAsia" w:ascii="仿宋_GB2312" w:hAnsi="仿宋_GB2312" w:eastAsia="仿宋_GB2312" w:cs="仿宋_GB2312"/>
          <w:color w:val="000000"/>
          <w:kern w:val="0"/>
          <w:sz w:val="32"/>
        </w:rPr>
      </w:pPr>
    </w:p>
    <w:p>
      <w:pPr>
        <w:widowControl/>
        <w:spacing w:line="540" w:lineRule="exact"/>
        <w:jc w:val="center"/>
        <w:rPr>
          <w:rFonts w:hint="eastAsia" w:ascii="黑体" w:eastAsia="黑体"/>
          <w:color w:val="000000"/>
          <w:kern w:val="0"/>
          <w:sz w:val="32"/>
        </w:rPr>
      </w:pPr>
      <w:r>
        <w:rPr>
          <w:rFonts w:hint="eastAsia" w:ascii="仿宋_GB2312" w:hAnsi="仿宋_GB2312" w:eastAsia="仿宋_GB2312" w:cs="仿宋_GB2312"/>
          <w:color w:val="000000"/>
          <w:kern w:val="0"/>
          <w:sz w:val="32"/>
        </w:rPr>
        <w:t>海高新投资〔202</w:t>
      </w:r>
      <w:r>
        <w:rPr>
          <w:rFonts w:hint="eastAsia" w:ascii="仿宋_GB2312" w:hAnsi="仿宋_GB2312" w:eastAsia="仿宋_GB2312" w:cs="仿宋_GB2312"/>
          <w:color w:val="000000"/>
          <w:kern w:val="0"/>
          <w:sz w:val="32"/>
          <w:lang w:val="en-US" w:eastAsia="zh-CN"/>
        </w:rPr>
        <w:t>5</w:t>
      </w:r>
      <w:r>
        <w:rPr>
          <w:rFonts w:hint="eastAsia" w:ascii="仿宋_GB2312" w:hAnsi="仿宋_GB2312" w:eastAsia="仿宋_GB2312" w:cs="仿宋_GB2312"/>
          <w:color w:val="000000"/>
          <w:kern w:val="0"/>
          <w:sz w:val="32"/>
        </w:rPr>
        <w:t>〕</w:t>
      </w:r>
      <w:r>
        <w:rPr>
          <w:rFonts w:hint="eastAsia" w:ascii="仿宋_GB2312" w:hAnsi="仿宋_GB2312" w:eastAsia="仿宋_GB2312" w:cs="仿宋_GB2312"/>
          <w:color w:val="000000"/>
          <w:kern w:val="0"/>
          <w:sz w:val="32"/>
          <w:lang w:val="en-US" w:eastAsia="zh-CN"/>
        </w:rPr>
        <w:t>014</w:t>
      </w:r>
      <w:r>
        <w:rPr>
          <w:rFonts w:hint="eastAsia" w:ascii="仿宋_GB2312" w:hAnsi="仿宋_GB2312" w:eastAsia="仿宋_GB2312" w:cs="仿宋_GB2312"/>
          <w:color w:val="000000"/>
          <w:kern w:val="0"/>
          <w:sz w:val="32"/>
        </w:rPr>
        <w:t>号</w:t>
      </w:r>
    </w:p>
    <w:p>
      <w:pPr>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590" w:lineRule="exact"/>
        <w:jc w:val="center"/>
        <w:textAlignment w:val="auto"/>
        <w:rPr>
          <w:rFonts w:hint="eastAsia" w:ascii="Times New Roman" w:hAnsi="Times New Roman" w:eastAsia="方正小标宋_GBK" w:cs="Times New Roman"/>
          <w:snapToGrid w:val="0"/>
          <w:kern w:val="0"/>
          <w:sz w:val="44"/>
          <w:szCs w:val="20"/>
        </w:rPr>
      </w:pPr>
    </w:p>
    <w:p>
      <w:pPr>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590" w:lineRule="exact"/>
        <w:jc w:val="center"/>
        <w:textAlignment w:val="auto"/>
        <w:rPr>
          <w:rFonts w:hint="eastAsia" w:ascii="Times New Roman" w:hAnsi="Times New Roman" w:eastAsia="方正小标宋_GBK" w:cs="Times New Roman"/>
          <w:snapToGrid w:val="0"/>
          <w:kern w:val="0"/>
          <w:sz w:val="44"/>
          <w:szCs w:val="20"/>
        </w:rPr>
      </w:pPr>
    </w:p>
    <w:p>
      <w:pPr>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590" w:lineRule="exact"/>
        <w:jc w:val="center"/>
        <w:textAlignment w:val="auto"/>
        <w:rPr>
          <w:rFonts w:hint="eastAsia" w:ascii="Times New Roman" w:hAnsi="Times New Roman" w:eastAsia="方正小标宋_GBK" w:cs="Times New Roman"/>
          <w:snapToGrid w:val="0"/>
          <w:kern w:val="0"/>
          <w:sz w:val="44"/>
          <w:szCs w:val="20"/>
          <w:lang w:val="en-US" w:eastAsia="zh-CN"/>
        </w:rPr>
      </w:pPr>
      <w:r>
        <w:rPr>
          <w:rFonts w:hint="eastAsia" w:ascii="Times New Roman" w:hAnsi="Times New Roman" w:eastAsia="方正小标宋_GBK" w:cs="Times New Roman"/>
          <w:snapToGrid w:val="0"/>
          <w:kern w:val="0"/>
          <w:sz w:val="44"/>
          <w:szCs w:val="20"/>
        </w:rPr>
        <w:t>关于</w:t>
      </w:r>
      <w:r>
        <w:rPr>
          <w:rFonts w:hint="eastAsia" w:ascii="Times New Roman" w:hAnsi="Times New Roman" w:eastAsia="方正小标宋_GBK" w:cs="Times New Roman"/>
          <w:snapToGrid w:val="0"/>
          <w:kern w:val="0"/>
          <w:sz w:val="44"/>
          <w:szCs w:val="20"/>
          <w:lang w:val="en-US" w:eastAsia="zh-CN"/>
        </w:rPr>
        <w:t>江苏铭利达科技有限公司年产浸渗密封轻量化铝合金精密结构500吨技改项目</w:t>
      </w:r>
      <w:r>
        <w:rPr>
          <w:rFonts w:hint="eastAsia" w:ascii="Times New Roman" w:hAnsi="Times New Roman" w:eastAsia="方正小标宋_GBK" w:cs="Times New Roman"/>
          <w:snapToGrid w:val="0"/>
          <w:kern w:val="0"/>
          <w:sz w:val="44"/>
          <w:szCs w:val="20"/>
        </w:rPr>
        <w:t>环境影响报告表的批复</w:t>
      </w:r>
    </w:p>
    <w:p>
      <w:pPr>
        <w:keepNext w:val="0"/>
        <w:keepLines w:val="0"/>
        <w:pageBreakBefore w:val="0"/>
        <w:kinsoku/>
        <w:wordWrap/>
        <w:overflowPunct/>
        <w:topLinePunct w:val="0"/>
        <w:autoSpaceDE w:val="0"/>
        <w:autoSpaceDN w:val="0"/>
        <w:bidi w:val="0"/>
        <w:adjustRightInd/>
        <w:snapToGrid/>
        <w:spacing w:line="590" w:lineRule="exact"/>
        <w:textAlignment w:val="auto"/>
        <w:rPr>
          <w:rFonts w:ascii="Times New Roman" w:hAnsi="Times New Roman" w:eastAsia="方正仿宋_GBK" w:cs="Times New Roman"/>
          <w:snapToGrid w:val="0"/>
          <w:kern w:val="0"/>
          <w:sz w:val="36"/>
          <w:szCs w:val="36"/>
        </w:rPr>
      </w:pPr>
    </w:p>
    <w:p>
      <w:pPr>
        <w:keepNext w:val="0"/>
        <w:keepLines w:val="0"/>
        <w:pageBreakBefore w:val="0"/>
        <w:kinsoku/>
        <w:wordWrap/>
        <w:overflowPunct/>
        <w:topLinePunct w:val="0"/>
        <w:autoSpaceDE w:val="0"/>
        <w:autoSpaceDN w:val="0"/>
        <w:bidi w:val="0"/>
        <w:adjustRightInd/>
        <w:snapToGrid/>
        <w:spacing w:line="590" w:lineRule="exact"/>
        <w:textAlignment w:val="auto"/>
        <w:rPr>
          <w:rFonts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lang w:val="en-US" w:eastAsia="zh-CN"/>
        </w:rPr>
        <w:t>江苏铭利达科技有限公司</w:t>
      </w:r>
      <w:r>
        <w:rPr>
          <w:rFonts w:ascii="Times New Roman" w:hAnsi="Times New Roman" w:eastAsia="方正仿宋_GBK" w:cs="Times New Roman"/>
          <w:snapToGrid w:val="0"/>
          <w:color w:val="000000"/>
          <w:kern w:val="0"/>
          <w:sz w:val="32"/>
          <w:szCs w:val="32"/>
        </w:rPr>
        <w:t>：</w:t>
      </w:r>
    </w:p>
    <w:p>
      <w:pPr>
        <w:keepNext w:val="0"/>
        <w:keepLines w:val="0"/>
        <w:pageBreakBefore w:val="0"/>
        <w:kinsoku/>
        <w:wordWrap/>
        <w:overflowPunct/>
        <w:topLinePunct w:val="0"/>
        <w:autoSpaceDE w:val="0"/>
        <w:autoSpaceDN w:val="0"/>
        <w:bidi w:val="0"/>
        <w:adjustRightInd/>
        <w:snapToGrid/>
        <w:spacing w:line="590" w:lineRule="exact"/>
        <w:ind w:firstLine="630"/>
        <w:textAlignment w:val="auto"/>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你单位报送的《</w:t>
      </w:r>
      <w:r>
        <w:rPr>
          <w:rFonts w:hint="eastAsia" w:ascii="Times New Roman" w:hAnsi="Times New Roman" w:eastAsia="方正仿宋_GBK" w:cs="Times New Roman"/>
          <w:snapToGrid w:val="0"/>
          <w:color w:val="000000"/>
          <w:kern w:val="0"/>
          <w:sz w:val="32"/>
          <w:szCs w:val="32"/>
          <w:lang w:val="en-US" w:eastAsia="zh-CN"/>
        </w:rPr>
        <w:t>江苏铭利达科技有限公司年产浸渗密封轻量化铝合金精密结构500吨技改项目</w:t>
      </w:r>
      <w:r>
        <w:rPr>
          <w:rFonts w:ascii="Times New Roman" w:hAnsi="Times New Roman" w:eastAsia="方正仿宋_GBK" w:cs="Times New Roman"/>
          <w:snapToGrid w:val="0"/>
          <w:color w:val="000000"/>
          <w:kern w:val="0"/>
          <w:sz w:val="32"/>
          <w:szCs w:val="32"/>
        </w:rPr>
        <w:t>环境影响报告表》及相关报批申请材料收悉。根据</w:t>
      </w:r>
      <w:r>
        <w:rPr>
          <w:rFonts w:hint="eastAsia" w:ascii="Times New Roman" w:hAnsi="Times New Roman" w:eastAsia="方正仿宋_GBK" w:cs="Times New Roman"/>
          <w:snapToGrid w:val="0"/>
          <w:color w:val="000000"/>
          <w:kern w:val="0"/>
          <w:sz w:val="32"/>
          <w:szCs w:val="32"/>
        </w:rPr>
        <w:t>告知承诺制相关</w:t>
      </w:r>
      <w:r>
        <w:rPr>
          <w:rFonts w:ascii="Times New Roman" w:hAnsi="Times New Roman" w:eastAsia="方正仿宋_GBK" w:cs="Times New Roman"/>
          <w:snapToGrid w:val="0"/>
          <w:color w:val="000000"/>
          <w:kern w:val="0"/>
          <w:sz w:val="32"/>
          <w:szCs w:val="32"/>
        </w:rPr>
        <w:t>要求，在全面落实环境影响报告表提出的各项生态环境防护措施、防范环境风险措施和你单位承诺的前提下，仅从环保角度，原则同意项目建设。</w:t>
      </w:r>
    </w:p>
    <w:p>
      <w:pPr>
        <w:keepNext w:val="0"/>
        <w:keepLines w:val="0"/>
        <w:pageBreakBefore w:val="0"/>
        <w:kinsoku/>
        <w:wordWrap/>
        <w:overflowPunct/>
        <w:topLinePunct w:val="0"/>
        <w:autoSpaceDE w:val="0"/>
        <w:autoSpaceDN w:val="0"/>
        <w:bidi w:val="0"/>
        <w:adjustRightInd/>
        <w:snapToGrid/>
        <w:spacing w:line="590" w:lineRule="exact"/>
        <w:ind w:firstLine="630"/>
        <w:textAlignment w:val="auto"/>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你单位应当严格落实该项目环境影响报告表提出的生态影响和环境污染防治措施及环境风险防范措施，严格执行配套建设的环保设施与主体工程同时设计、同时施工、同时投产制度。同时，对环境治理设施开展安全风险辨识管控，健全内部污染防治设施稳定运行和管理责任制度，确保环境治理设施安全、稳定、有效运行。项目竣工后，应按照相关规定开展环境保护验收；经验收合格后，方可正式投入生产或使用。</w:t>
      </w:r>
    </w:p>
    <w:p>
      <w:pPr>
        <w:keepNext w:val="0"/>
        <w:keepLines w:val="0"/>
        <w:pageBreakBefore w:val="0"/>
        <w:kinsoku/>
        <w:wordWrap/>
        <w:overflowPunct/>
        <w:topLinePunct w:val="0"/>
        <w:autoSpaceDE w:val="0"/>
        <w:autoSpaceDN w:val="0"/>
        <w:bidi w:val="0"/>
        <w:adjustRightInd/>
        <w:snapToGrid/>
        <w:spacing w:line="590" w:lineRule="exact"/>
        <w:ind w:firstLine="630"/>
        <w:textAlignment w:val="auto"/>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项目的性质、规模、地点、采用的生产工艺或者防治污染措施发生重大变动的，你单位应当重新报批该项目的环境影响评价文件。项目的环保日常监督管理由生态环境执法部门按照有关职责实施；发现存在不符合告知承诺制或环评文件存在重大质量问题，审批部门依法撤销审批决定，造成的一切法律后果和经济损失均由你单位承担。</w:t>
      </w:r>
    </w:p>
    <w:p>
      <w:pPr>
        <w:keepNext w:val="0"/>
        <w:keepLines w:val="0"/>
        <w:pageBreakBefore w:val="0"/>
        <w:kinsoku/>
        <w:wordWrap/>
        <w:overflowPunct/>
        <w:topLinePunct w:val="0"/>
        <w:autoSpaceDE w:val="0"/>
        <w:autoSpaceDN w:val="0"/>
        <w:bidi w:val="0"/>
        <w:adjustRightInd/>
        <w:snapToGrid/>
        <w:spacing w:line="590" w:lineRule="exact"/>
        <w:ind w:firstLine="630"/>
        <w:textAlignment w:val="auto"/>
        <w:rPr>
          <w:rFonts w:ascii="Times New Roman" w:hAnsi="Times New Roman" w:eastAsia="方正仿宋_GBK" w:cs="Times New Roman"/>
          <w:snapToGrid w:val="0"/>
          <w:color w:val="000000"/>
          <w:kern w:val="0"/>
          <w:sz w:val="32"/>
          <w:szCs w:val="32"/>
        </w:rPr>
      </w:pPr>
    </w:p>
    <w:p>
      <w:pPr>
        <w:keepNext w:val="0"/>
        <w:keepLines w:val="0"/>
        <w:pageBreakBefore w:val="0"/>
        <w:kinsoku/>
        <w:wordWrap/>
        <w:overflowPunct/>
        <w:topLinePunct w:val="0"/>
        <w:autoSpaceDE w:val="0"/>
        <w:autoSpaceDN w:val="0"/>
        <w:bidi w:val="0"/>
        <w:adjustRightInd/>
        <w:snapToGrid/>
        <w:spacing w:line="590" w:lineRule="exact"/>
        <w:textAlignment w:val="auto"/>
        <w:rPr>
          <w:rFonts w:hint="default" w:ascii="Times New Roman" w:hAnsi="Times New Roman" w:eastAsia="方正仿宋_GBK" w:cs="Times New Roman"/>
          <w:snapToGrid w:val="0"/>
          <w:color w:val="000000"/>
          <w:kern w:val="0"/>
          <w:sz w:val="32"/>
          <w:szCs w:val="32"/>
          <w:lang w:val="en-US" w:eastAsia="zh-CN"/>
        </w:rPr>
      </w:pPr>
      <w:r>
        <w:rPr>
          <w:rFonts w:hint="eastAsia" w:ascii="Times New Roman" w:hAnsi="Times New Roman" w:eastAsia="方正仿宋_GBK" w:cs="Times New Roman"/>
          <w:snapToGrid w:val="0"/>
          <w:color w:val="000000"/>
          <w:kern w:val="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right="1280" w:firstLine="2249" w:firstLineChars="703"/>
        <w:textAlignment w:val="baseline"/>
        <w:rPr>
          <w:rFonts w:hint="eastAsia"/>
          <w:color w:val="000000"/>
        </w:rPr>
      </w:pPr>
      <w:r>
        <w:rPr>
          <w:rFonts w:hint="eastAsia" w:hAnsi="宋体" w:cs="宋体"/>
          <w:color w:val="000000"/>
          <w:kern w:val="2"/>
          <w:szCs w:val="32"/>
        </w:rPr>
        <w:t>海安高新技术产业开发区</w:t>
      </w:r>
      <w:r>
        <w:rPr>
          <w:rFonts w:hAnsi="宋体" w:cs="宋体"/>
          <w:color w:val="000000"/>
          <w:kern w:val="2"/>
          <w:szCs w:val="32"/>
        </w:rPr>
        <w:softHyphen/>
      </w:r>
      <w:r>
        <w:rPr>
          <w:rFonts w:hint="eastAsia" w:hAnsi="宋体" w:cs="宋体"/>
          <w:color w:val="000000"/>
          <w:kern w:val="2"/>
          <w:szCs w:val="32"/>
        </w:rPr>
        <w:softHyphen/>
      </w:r>
      <w:r>
        <w:rPr>
          <w:rFonts w:hAnsi="宋体" w:cs="宋体"/>
          <w:color w:val="000000"/>
          <w:kern w:val="2"/>
          <w:szCs w:val="32"/>
        </w:rPr>
        <w:softHyphen/>
      </w:r>
      <w:r>
        <w:rPr>
          <w:rFonts w:hint="eastAsia" w:hAnsi="宋体" w:cs="宋体"/>
          <w:color w:val="000000"/>
          <w:kern w:val="2"/>
          <w:szCs w:val="32"/>
        </w:rPr>
        <w:t>管理委员会</w:t>
      </w:r>
      <w:r>
        <w:rPr>
          <w:rFonts w:hint="eastAsia"/>
          <w:color w:val="000000"/>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right="1280" w:firstLine="4160" w:firstLineChars="1300"/>
        <w:textAlignment w:val="baseline"/>
        <w:rPr>
          <w:rFonts w:hint="eastAsia"/>
          <w:color w:val="000000"/>
          <w:highlight w:val="none"/>
        </w:rPr>
      </w:pPr>
      <w:r>
        <w:rPr>
          <w:rFonts w:hint="eastAsia"/>
          <w:color w:val="000000"/>
          <w:lang w:val="en-US" w:eastAsia="zh-CN"/>
        </w:rPr>
        <w:t>2</w:t>
      </w:r>
      <w:r>
        <w:rPr>
          <w:rFonts w:hint="eastAsia"/>
          <w:color w:val="000000"/>
          <w:highlight w:val="none"/>
          <w:lang w:val="en-US" w:eastAsia="zh-CN"/>
        </w:rPr>
        <w:t>025</w:t>
      </w:r>
      <w:r>
        <w:rPr>
          <w:rFonts w:hint="eastAsia"/>
          <w:color w:val="000000"/>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23</w:t>
      </w:r>
      <w:r>
        <w:rPr>
          <w:rFonts w:hint="eastAsia"/>
          <w:color w:val="000000"/>
          <w:highlight w:val="none"/>
        </w:rPr>
        <w:t>日</w:t>
      </w:r>
    </w:p>
    <w:p>
      <w:pPr>
        <w:keepNext w:val="0"/>
        <w:keepLines w:val="0"/>
        <w:pageBreakBefore w:val="0"/>
        <w:kinsoku/>
        <w:wordWrap/>
        <w:overflowPunct/>
        <w:topLinePunct w:val="0"/>
        <w:autoSpaceDE w:val="0"/>
        <w:autoSpaceDN w:val="0"/>
        <w:bidi w:val="0"/>
        <w:adjustRightInd/>
        <w:snapToGrid/>
        <w:spacing w:line="590" w:lineRule="exact"/>
        <w:ind w:firstLine="630"/>
        <w:jc w:val="center"/>
        <w:textAlignment w:val="auto"/>
        <w:rPr>
          <w:rFonts w:ascii="Times New Roman" w:hAnsi="Times New Roman" w:eastAsia="方正仿宋_GBK" w:cs="Times New Roman"/>
          <w:snapToGrid w:val="0"/>
          <w:color w:val="000000"/>
          <w:kern w:val="0"/>
          <w:sz w:val="32"/>
          <w:szCs w:val="32"/>
        </w:rPr>
      </w:pPr>
    </w:p>
    <w:p>
      <w:pPr>
        <w:keepNext w:val="0"/>
        <w:keepLines w:val="0"/>
        <w:pageBreakBefore w:val="0"/>
        <w:widowControl/>
        <w:kinsoku/>
        <w:wordWrap/>
        <w:overflowPunct/>
        <w:topLinePunct w:val="0"/>
        <w:bidi w:val="0"/>
        <w:adjustRightInd/>
        <w:snapToGrid/>
        <w:spacing w:line="590" w:lineRule="exact"/>
        <w:jc w:val="left"/>
        <w:textAlignment w:val="auto"/>
        <w:rPr>
          <w:rFonts w:ascii="黑体" w:hAns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1280" w:firstLine="0" w:firstLineChars="0"/>
        <w:jc w:val="left"/>
        <w:textAlignment w:val="baseline"/>
        <w:rPr>
          <w:rFonts w:hint="default"/>
          <w:color w:val="000000"/>
          <w:lang w:val="en-US"/>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348615</wp:posOffset>
                </wp:positionV>
                <wp:extent cx="5715000" cy="635"/>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5pt;margin-top:27.45pt;height:0.05pt;width:450pt;z-index:251661312;mso-width-relative:page;mso-height-relative:page;" filled="f" stroked="t" coordsize="21600,21600" o:gfxdata="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Wv251gAAAAgBAAAPAAAAAAAAAAEAIAAAACIAAABkcnMvZG93bnJldi54&#10;bWxQSwECFAAUAAAACACHTuJABTX+S/wBAADwAwAADgAAAAAAAAABACAAAAAlAQAAZHJzL2Uyb0Rv&#10;Yy54bWxQSwUGAAAAAAYABgBZAQAAkwUAAAAA&#10;">
                <v:fill on="f" focussize="0,0"/>
                <v:stroke color="#000000" joinstyle="round"/>
                <v:imagedata o:title=""/>
                <o:lock v:ext="edit" aspectratio="f"/>
              </v:line>
            </w:pict>
          </mc:Fallback>
        </mc:AlternateContent>
      </w:r>
      <w:r>
        <w:rPr>
          <w:rFonts w:hint="eastAsia"/>
          <w:color w:val="000000"/>
          <w:lang w:val="en-US" w:eastAsia="zh-CN"/>
        </w:rPr>
        <w:t>项目代码：2502-320666-89-02-567393</w:t>
      </w:r>
    </w:p>
    <w:p>
      <w:pPr>
        <w:pStyle w:val="2"/>
        <w:keepNext w:val="0"/>
        <w:keepLines w:val="0"/>
        <w:pageBreakBefore w:val="0"/>
        <w:widowControl w:val="0"/>
        <w:kinsoku/>
        <w:wordWrap/>
        <w:overflowPunct/>
        <w:topLinePunct w:val="0"/>
        <w:autoSpaceDE/>
        <w:autoSpaceDN/>
        <w:bidi w:val="0"/>
        <w:adjustRightInd/>
        <w:snapToGrid/>
        <w:spacing w:line="560" w:lineRule="exact"/>
        <w:ind w:firstLine="0"/>
        <w:textAlignment w:val="baseline"/>
        <w:rPr>
          <w:rFonts w:hint="eastAsia"/>
          <w:color w:val="000000"/>
        </w:rPr>
      </w:pPr>
      <w:r>
        <w:rPr>
          <w:rFonts w:hint="eastAsia" w:hAnsi="仿宋_GB2312" w:cs="仿宋_GB2312"/>
          <w:color w:val="000000"/>
        </w:rPr>
        <w:t>抄送：市生态环境局、市</w:t>
      </w:r>
      <w:r>
        <w:rPr>
          <w:rFonts w:hint="eastAsia" w:hAnsi="仿宋_GB2312" w:cs="仿宋_GB2312"/>
          <w:color w:val="000000"/>
          <w:lang w:val="en-US" w:eastAsia="zh-CN"/>
        </w:rPr>
        <w:t>数据</w:t>
      </w:r>
      <w:r>
        <w:rPr>
          <w:rFonts w:hint="eastAsia" w:hAnsi="仿宋_GB2312" w:cs="仿宋_GB2312"/>
          <w:color w:val="000000"/>
        </w:rPr>
        <w:t>局，存档。</w:t>
      </w:r>
    </w:p>
    <w:p>
      <w:pPr>
        <w:keepNext w:val="0"/>
        <w:keepLines w:val="0"/>
        <w:pageBreakBefore w:val="0"/>
        <w:widowControl w:val="0"/>
        <w:kinsoku/>
        <w:wordWrap/>
        <w:overflowPunct/>
        <w:topLinePunct w:val="0"/>
        <w:autoSpaceDE/>
        <w:autoSpaceDN/>
        <w:bidi w:val="0"/>
        <w:adjustRightInd/>
        <w:snapToGrid/>
        <w:spacing w:line="560" w:lineRule="exact"/>
        <w:rPr>
          <w:rFonts w:ascii="仿宋_GB2312" w:eastAsia="仿宋_GB2312"/>
          <w:color w:val="000000"/>
          <w:sz w:val="32"/>
        </w:rPr>
      </w:pPr>
      <w:r>
        <w:rPr>
          <w:rFonts w:ascii="仿宋_GB2312" w:eastAsia="仿宋_GB2312"/>
          <w:color w:val="000000"/>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361315</wp:posOffset>
                </wp:positionV>
                <wp:extent cx="5715000" cy="635"/>
                <wp:effectExtent l="0" t="0" r="0" b="0"/>
                <wp:wrapNone/>
                <wp:docPr id="3" name="直接连接符 3"/>
                <wp:cNvGraphicFramePr/>
                <a:graphic xmlns:a="http://schemas.openxmlformats.org/drawingml/2006/main">
                  <a:graphicData uri="http://schemas.microsoft.com/office/word/2010/wordprocessingShape">
                    <wps:wsp>
                      <wps:cNvCnPr/>
                      <wps:spPr>
                        <a:xfrm flipH="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0.75pt;margin-top:28.45pt;height:0.05pt;width:450pt;z-index:251660288;mso-width-relative:page;mso-height-relative:page;" filled="f" stroked="t" coordsize="21600,21600" o:gfxdata="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2Yy49YAAAAIAQAADwAAAAAAAAABACAAAAAiAAAAZHJzL2Rvd25yZXYu&#10;eG1sUEsBAhQAFAAAAAgAh07iQGjXX7L9AQAA8AMAAA4AAAAAAAAAAQAgAAAAJQEAAGRycy9lMm9E&#10;b2MueG1sUEsFBgAAAAAGAAYAWQEAAJQFAAAAAA==&#10;">
                <v:fill on="f" focussize="0,0"/>
                <v:stroke color="#000000" joinstyle="round"/>
                <v:imagedata o:title=""/>
                <o:lock v:ext="edit" aspectratio="f"/>
              </v:line>
            </w:pict>
          </mc:Fallback>
        </mc:AlternateContent>
      </w:r>
      <w:r>
        <w:rPr>
          <w:rFonts w:ascii="仿宋_GB2312" w:eastAsia="仿宋_GB2312"/>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05pt;height:0pt;width:450pt;z-index:251659264;mso-width-relative:page;mso-height-relative:page;" filled="f" stroked="t" coordsize="21600,21600" o:gfxdata="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Fazh88AAAACAQAADwAAAAAAAAABACAAAAAiAAAAZHJzL2Rvd25yZXYueG1sUEsBAhQAFAAAAAgA&#10;h07iQPoxiOn1AQAA5AMAAA4AAAAAAAAAAQAgAAAAHgEAAGRycy9lMm9Eb2MueG1sUEsFBgAAAAAG&#10;AAYAWQEAAIUFAAAAAA==&#10;">
                <v:fill on="f" focussize="0,0"/>
                <v:stroke color="#000000" joinstyle="round"/>
                <v:imagedata o:title=""/>
                <o:lock v:ext="edit" aspectratio="f"/>
              </v:line>
            </w:pict>
          </mc:Fallback>
        </mc:AlternateContent>
      </w:r>
      <w:r>
        <w:rPr>
          <w:rFonts w:hint="eastAsia" w:ascii="仿宋_GB2312" w:eastAsia="仿宋_GB2312"/>
          <w:color w:val="000000"/>
          <w:sz w:val="32"/>
        </w:rPr>
        <w:t>海安高新区行政审批局           2</w:t>
      </w:r>
      <w:r>
        <w:rPr>
          <w:rFonts w:hint="eastAsia" w:ascii="仿宋_GB2312" w:eastAsia="仿宋_GB2312"/>
          <w:color w:val="000000"/>
          <w:sz w:val="32"/>
          <w:lang w:val="en-US" w:eastAsia="zh-CN"/>
        </w:rPr>
        <w:t>025</w:t>
      </w:r>
      <w:r>
        <w:rPr>
          <w:rFonts w:hint="eastAsia" w:ascii="仿宋_GB2312" w:eastAsia="仿宋_GB2312"/>
          <w:color w:val="000000"/>
          <w:sz w:val="32"/>
        </w:rPr>
        <w:t>年</w:t>
      </w:r>
      <w:bookmarkStart w:id="0" w:name="_GoBack"/>
      <w:r>
        <w:rPr>
          <w:rFonts w:hint="eastAsia" w:ascii="仿宋_GB2312" w:eastAsia="仿宋_GB2312"/>
          <w:color w:val="000000"/>
          <w:sz w:val="32"/>
          <w:highlight w:val="none"/>
          <w:lang w:val="en-US" w:eastAsia="zh-CN"/>
        </w:rPr>
        <w:t>6</w:t>
      </w:r>
      <w:r>
        <w:rPr>
          <w:rFonts w:hint="eastAsia" w:ascii="仿宋_GB2312" w:eastAsia="仿宋_GB2312"/>
          <w:color w:val="000000"/>
          <w:sz w:val="32"/>
          <w:highlight w:val="none"/>
        </w:rPr>
        <w:t>月</w:t>
      </w:r>
      <w:r>
        <w:rPr>
          <w:rFonts w:hint="eastAsia" w:ascii="仿宋_GB2312" w:eastAsia="仿宋_GB2312"/>
          <w:color w:val="000000"/>
          <w:sz w:val="32"/>
          <w:highlight w:val="none"/>
          <w:lang w:val="en-US" w:eastAsia="zh-CN"/>
        </w:rPr>
        <w:t>23</w:t>
      </w:r>
      <w:bookmarkEnd w:id="0"/>
      <w:r>
        <w:rPr>
          <w:rFonts w:hint="eastAsia" w:ascii="仿宋_GB2312" w:eastAsia="仿宋_GB2312"/>
          <w:color w:val="000000"/>
          <w:sz w:val="32"/>
        </w:rPr>
        <w:t>日印发10份</w:t>
      </w:r>
    </w:p>
    <w:p/>
    <w:sectPr>
      <w:headerReference r:id="rId3" w:type="default"/>
      <w:footerReference r:id="rId4" w:type="default"/>
      <w:pgSz w:w="11906" w:h="16838"/>
      <w:pgMar w:top="1814"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rStyle w:val="7"/>
                              <w:rFonts w:ascii="Times New Roman" w:hAnsi="Times New Roman" w:cs="Times New Roman"/>
                              <w:sz w:val="28"/>
                              <w:szCs w:val="28"/>
                            </w:rPr>
                            <w:t xml:space="preserve">— </w:t>
                          </w: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 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4</w:t>
                          </w:r>
                          <w:r>
                            <w:rPr>
                              <w:rStyle w:val="7"/>
                              <w:rFonts w:ascii="Times New Roman" w:hAnsi="Times New Roman" w:cs="Times New Roman"/>
                              <w:sz w:val="28"/>
                              <w:szCs w:val="28"/>
                            </w:rPr>
                            <w:fldChar w:fldCharType="end"/>
                          </w:r>
                          <w:r>
                            <w:rPr>
                              <w:rStyle w:val="7"/>
                              <w:rFonts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3"/>
                      <w:jc w:val="center"/>
                    </w:pPr>
                    <w:r>
                      <w:rPr>
                        <w:rStyle w:val="7"/>
                        <w:rFonts w:ascii="Times New Roman" w:hAnsi="Times New Roman" w:cs="Times New Roman"/>
                        <w:sz w:val="28"/>
                        <w:szCs w:val="28"/>
                      </w:rPr>
                      <w:t xml:space="preserve">— </w:t>
                    </w: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 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4</w:t>
                    </w:r>
                    <w:r>
                      <w:rPr>
                        <w:rStyle w:val="7"/>
                        <w:rFonts w:ascii="Times New Roman" w:hAnsi="Times New Roman" w:cs="Times New Roman"/>
                        <w:sz w:val="28"/>
                        <w:szCs w:val="28"/>
                      </w:rPr>
                      <w:fldChar w:fldCharType="end"/>
                    </w:r>
                    <w:r>
                      <w:rPr>
                        <w:rStyle w:val="7"/>
                        <w:rFonts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NThhYzBhZmVkMDAwODMxY2Y5ODk5NTAyYTdkMDUifQ=="/>
  </w:docVars>
  <w:rsids>
    <w:rsidRoot w:val="38FB5C22"/>
    <w:rsid w:val="057E3018"/>
    <w:rsid w:val="0E3F636E"/>
    <w:rsid w:val="24791E2A"/>
    <w:rsid w:val="38FB5C22"/>
    <w:rsid w:val="39F36FC1"/>
    <w:rsid w:val="3C1B52B3"/>
    <w:rsid w:val="5A060D08"/>
    <w:rsid w:val="5E946DE7"/>
    <w:rsid w:val="71FB4660"/>
    <w:rsid w:val="75DE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640" w:lineRule="exact"/>
      <w:ind w:firstLine="640"/>
    </w:pPr>
    <w:rPr>
      <w:rFonts w:ascii="仿宋_GB2312" w:eastAsia="仿宋_GB2312"/>
      <w:kern w:val="0"/>
      <w:sz w:val="3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596</Words>
  <Characters>637</Characters>
  <Lines>0</Lines>
  <Paragraphs>0</Paragraphs>
  <TotalTime>2</TotalTime>
  <ScaleCrop>false</ScaleCrop>
  <LinksUpToDate>false</LinksUpToDate>
  <CharactersWithSpaces>651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2025-05-23T01:23:00Z</dcterms:created>
  <dc:creator>小橙子妈</dc:creator>
  <cp:lastModifiedBy>Lenovo</cp:lastModifiedBy>
  <cp:lastPrinted>2025-05-26T06:51:00Z</cp:lastPrinted>
  <dcterms:modified xsi:type="dcterms:W3CDTF">2025-06-20T00:50:39Z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97188F68CC4047C5BCDA971E49AA65EC_13</vt:lpwstr>
  </property>
  <property fmtid="{D5CDD505-2E9C-101B-9397-08002B2CF9AE}" pid="4" name="KSOTemplateDocerSaveRecord">
    <vt:lpwstr>eyJoZGlkIjoiOThlYzc2NTRhZDY4OTNiYmM2ZjFiMmFkOTIxNGE2ODkiLCJ1c2VySWQiOiI1ODkyOTcwMzEifQ==</vt:lpwstr>
  </property>
</Properties>
</file>