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墩委〔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号</w:t>
      </w:r>
    </w:p>
    <w:p>
      <w:pPr>
        <w:pStyle w:val="5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pStyle w:val="5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黑体"/>
          <w:sz w:val="36"/>
          <w:szCs w:val="36"/>
          <w:lang w:val="zh-TW" w:eastAsia="zh-TW"/>
        </w:rPr>
      </w:pPr>
      <w:r>
        <w:rPr>
          <w:rFonts w:ascii="黑体" w:hAnsi="黑体" w:eastAsia="黑体" w:cs="黑体"/>
          <w:sz w:val="36"/>
          <w:szCs w:val="36"/>
          <w:lang w:val="zh-TW" w:eastAsia="zh-TW"/>
        </w:rPr>
        <w:t>中共墩头镇委员会  墩头镇人民政府</w:t>
      </w:r>
    </w:p>
    <w:p>
      <w:pPr>
        <w:pStyle w:val="5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关于调整镇党委、人大、政府负责人</w:t>
      </w:r>
    </w:p>
    <w:p>
      <w:pPr>
        <w:pStyle w:val="5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/>
        </w:rPr>
        <w:t>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年度工作分工的通知</w:t>
      </w:r>
    </w:p>
    <w:p>
      <w:pPr>
        <w:pStyle w:val="5"/>
        <w:framePr w:w="0" w:wrap="auto" w:vAnchor="margin" w:hAnchor="text" w:yAlign="inline"/>
        <w:spacing w:line="520" w:lineRule="exact"/>
        <w:rPr>
          <w:sz w:val="30"/>
          <w:szCs w:val="30"/>
        </w:rPr>
      </w:pPr>
    </w:p>
    <w:p>
      <w:pPr>
        <w:pStyle w:val="5"/>
        <w:framePr w:w="0"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各党（总）支部、各村、各单位：</w:t>
      </w:r>
    </w:p>
    <w:p>
      <w:pPr>
        <w:pStyle w:val="5"/>
        <w:framePr w:w="0" w:wrap="auto" w:vAnchor="margin" w:hAnchor="text" w:yAlign="inline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经研究，现将镇党委、人大、政府负责人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年度工作分工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调整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明确如下：</w:t>
      </w:r>
    </w:p>
    <w:p>
      <w:pPr>
        <w:pStyle w:val="5"/>
        <w:framePr w:w="0" w:wrap="auto" w:vAnchor="margin" w:hAnchor="text" w:yAlign="inline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TW" w:eastAsia="zh-CN"/>
        </w:rPr>
        <w:t>许金龙</w:t>
      </w: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主持党委全面工作。</w:t>
      </w:r>
    </w:p>
    <w:p>
      <w:pPr>
        <w:pStyle w:val="5"/>
        <w:framePr w:w="0" w:wrap="auto" w:vAnchor="margin" w:hAnchor="text" w:yAlign="inline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周亚东</w:t>
      </w: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主持政府全面工作。</w:t>
      </w:r>
    </w:p>
    <w:p>
      <w:pPr>
        <w:pStyle w:val="5"/>
        <w:framePr w:w="0" w:wrap="auto" w:vAnchor="margin" w:hAnchor="text" w:yAlign="inline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许应军：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主持人大全面工作。主管农业农村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创业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富民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、农村环境整治、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河长制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、教育、体育、三产服务业、旅游、社会事业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、双六双帮、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民主法制建设、政法（含610办）、信访维稳、综合治理等工作，负责分工范围内的差别化考核、安全和信访维稳工作。农业现代化杯、创业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富民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杯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、现代服务业杯、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长安法治建设杯牵头责任人。</w:t>
      </w:r>
    </w:p>
    <w:p>
      <w:pPr>
        <w:pStyle w:val="5"/>
        <w:framePr w:w="0" w:wrap="auto" w:vAnchor="margin" w:hAnchor="text" w:yAlign="inline"/>
        <w:spacing w:line="54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0" w:h="16840"/>
          <w:pgMar w:top="1417" w:right="1587" w:bottom="1417" w:left="1587" w:header="851" w:footer="1417" w:gutter="0"/>
          <w:pgNumType w:fmt="numberInDash"/>
          <w:cols w:space="0" w:num="1"/>
          <w:rtlGutter w:val="0"/>
          <w:docGrid w:linePitch="0" w:charSpace="0"/>
        </w:sectPr>
      </w:pPr>
    </w:p>
    <w:p>
      <w:pPr>
        <w:pStyle w:val="5"/>
        <w:framePr w:w="0" w:wrap="auto" w:vAnchor="margin" w:hAnchor="text" w:yAlign="inline"/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申如东</w:t>
      </w: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主管党的建设、精神文明建设、生态文明建设、招商引资、项目建设、工业经济、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企业上市、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科技人才、统战（民族宗教）、政协、人武、工会（和谐企业创建）、团委、妇联、党校、老干部、关心下一代、机关管理与考核、办公室（档案）、便民服务中心、应急管理、网络舆情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，分管干部人事等工作，兼任社会管理服务中心主任、便民服务中心主任。负责分工范围内的差别化考核、安全和信访维稳工作。党的建设杯、文明新风杯、开放型经济杯、项目建设杯、新型工业化杯、科技人才杯牵头责任人。</w:t>
      </w:r>
    </w:p>
    <w:p>
      <w:pPr>
        <w:pStyle w:val="5"/>
        <w:framePr w:w="0" w:wrap="auto" w:vAnchor="margin" w:hAnchor="text" w:yAlign="inline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孙常青：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分管农业农村、创业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富民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、农村环境整治、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河长制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生猪管理等工作，兼任农村工作局局长。负责农业招商和项目建设。联系兽医站、茧丝绸分公司、粮站。负责分工范围内的差别化考核、安全和信访维稳工作。农业现代化杯、创业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富民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杯责任人。</w:t>
      </w:r>
    </w:p>
    <w:p>
      <w:pPr>
        <w:pStyle w:val="5"/>
        <w:framePr w:w="0" w:wrap="auto" w:vAnchor="margin" w:hAnchor="text" w:yAlign="inline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王志栋：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分管财税、集体资产管理、综合治税、融资、物价、村镇建设、土管、规划、建筑业、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墙改、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安置房建设管理、交通、路桥建设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综合执法、城管、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安全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等工作，兼任建设局局长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、综合执法局局长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。联系税务、金融、保险、移动、电信、</w:t>
      </w:r>
    </w:p>
    <w:p>
      <w:pPr>
        <w:pStyle w:val="5"/>
        <w:framePr w:w="0" w:wrap="auto" w:vAnchor="margin" w:hAnchor="text" w:yAlign="inline"/>
        <w:spacing w:line="540" w:lineRule="exact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联通、邮政、自来水公司、交警中队、交管所。负责分工范围内的差别化考核、安全和信访维稳工作。财税增收杯、城镇建设杯责任人。</w:t>
      </w:r>
    </w:p>
    <w:p>
      <w:pPr>
        <w:pStyle w:val="5"/>
        <w:framePr w:w="0" w:wrap="auto" w:vAnchor="margin" w:hAnchor="text" w:yAlign="inline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鲁  竞：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分管三产服务业、民营经济、旅游、劳动保障、人才集聚（招工引劳）、民政、人口和计划生育、卫生、食品药品监督管理（放心消费工程）、综合治理、双拥、残联、老龄、镇村工程招投标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等工作，兼任社会事业局局长。负责服务业招商和项目建设。联系工商。负责分工范围内的差别化考核、安全和信访维稳工作。现代服务业杯责任人。</w:t>
      </w:r>
    </w:p>
    <w:p>
      <w:pPr>
        <w:pStyle w:val="5"/>
        <w:framePr w:w="0" w:wrap="auto" w:vAnchor="margin" w:hAnchor="text" w:yAlign="inline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杨  华</w:t>
      </w: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分管工业经济（含村以下工业）、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企业上市、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统计、节能减排、质量监督、环境保护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科技人才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等工作，兼任经济发展局局长、招商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局局长。负责分工范围内的差别化考核、安全和信访维稳工作。新型工业化杯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科技人才杯责任人。</w:t>
      </w:r>
    </w:p>
    <w:p>
      <w:pPr>
        <w:pStyle w:val="5"/>
        <w:framePr w:w="0" w:wrap="auto" w:vAnchor="margin" w:hAnchor="text" w:yAlign="inline"/>
        <w:spacing w:line="540" w:lineRule="exact"/>
        <w:ind w:firstLine="640"/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周学锋</w:t>
      </w: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主持纪委全面工作，分管作风效能建设、审计等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工作。党的建设杯责任人。</w:t>
      </w:r>
    </w:p>
    <w:p>
      <w:pPr>
        <w:pStyle w:val="5"/>
        <w:framePr w:w="0" w:wrap="auto" w:vAnchor="margin" w:hAnchor="text" w:yAlign="inline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陈长燕：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分管政协、统战、民族宗教、教育、体育、镇志续编等工作。联系白龙寺。负责分工范围内的差别化考核、安全和信访维稳工作。党的建设杯责任人。</w:t>
      </w:r>
    </w:p>
    <w:p>
      <w:pPr>
        <w:pStyle w:val="5"/>
        <w:framePr w:w="0" w:wrap="auto" w:vAnchor="margin" w:hAnchor="text" w:yAlign="inline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顾海亮：</w:t>
      </w:r>
      <w:r>
        <w:rPr>
          <w:rFonts w:ascii="仿宋_GB2312" w:hAnsi="仿宋_GB2312" w:eastAsia="仿宋_GB2312" w:cs="仿宋_GB2312"/>
          <w:spacing w:val="-7"/>
          <w:sz w:val="32"/>
          <w:szCs w:val="32"/>
          <w:lang w:val="zh-TW" w:eastAsia="zh-TW"/>
        </w:rPr>
        <w:t>分管人武、项目建设、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zh-TW" w:eastAsia="zh-CN"/>
        </w:rPr>
        <w:t>园区建设、</w:t>
      </w:r>
      <w:r>
        <w:rPr>
          <w:rFonts w:ascii="仿宋_GB2312" w:hAnsi="仿宋_GB2312" w:eastAsia="仿宋_GB2312" w:cs="仿宋_GB2312"/>
          <w:spacing w:val="-7"/>
          <w:sz w:val="32"/>
          <w:szCs w:val="32"/>
          <w:lang w:val="zh-TW" w:eastAsia="zh-TW"/>
        </w:rPr>
        <w:t>镇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村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便民服务中心</w:t>
      </w:r>
      <w:r>
        <w:rPr>
          <w:rFonts w:ascii="仿宋_GB2312" w:hAnsi="仿宋_GB2312" w:eastAsia="仿宋_GB2312" w:cs="仿宋_GB2312"/>
          <w:spacing w:val="-7"/>
          <w:sz w:val="32"/>
          <w:szCs w:val="32"/>
          <w:lang w:val="zh-TW" w:eastAsia="zh-TW"/>
        </w:rPr>
        <w:t>等工作，兼任便民服务中心副主任。联系供电所。负责分工范围内的差别化考核、安全和信访维稳工作。项目建设杯责任人。</w:t>
      </w:r>
    </w:p>
    <w:p>
      <w:pPr>
        <w:pStyle w:val="5"/>
        <w:framePr w:w="0" w:wrap="auto" w:vAnchor="margin" w:hAnchor="text" w:yAlign="inline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王芳芳：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分管党的建设、组织、老干部、关工委、老促会、老科协、扶贫开发、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双六双帮、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政府物资采购等工作，协管机关管理与考核等工作，兼任党群工作局局长。负责分工范围内的差别化考核、安全和信访维稳工作。党的建设杯责任人。</w:t>
      </w:r>
    </w:p>
    <w:p>
      <w:pPr>
        <w:pStyle w:val="5"/>
        <w:framePr w:w="0" w:wrap="auto" w:vAnchor="margin" w:hAnchor="text" w:yAlign="inline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陈  晨</w:t>
      </w: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分管精神文明建设、宣传、文化、广电、史志、网络舆情、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网站建设、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招商引资、外</w:t>
      </w:r>
      <w:r>
        <w:rPr>
          <w:rFonts w:ascii="仿宋_GB2312" w:hAnsi="仿宋_GB2312" w:eastAsia="仿宋_GB2312" w:cs="仿宋_GB2312"/>
          <w:sz w:val="32"/>
          <w:szCs w:val="32"/>
          <w:lang w:val="zh-CN" w:eastAsia="zh-CN"/>
        </w:rPr>
        <w:t>经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外贸等工作，兼任招商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局局长。负责分工范围内的差别化考核、安全和信访维稳工作。文明新风杯、开放型经济杯责任人。</w:t>
      </w:r>
    </w:p>
    <w:p>
      <w:pPr>
        <w:pStyle w:val="5"/>
        <w:framePr w:w="0" w:wrap="auto" w:vAnchor="margin" w:hAnchor="text" w:yAlign="inline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赵星星：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分管民主法制建设、政法（含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610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办）、社会治理、应急管理、信访维稳、依法行政、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12345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政务平台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等工作，协管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综合执法、城管、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安全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等工作。联系公安、法庭、消防、法律服务所。负责分工范围内的差别化考核、安全和信访维稳工作。长安法治建设杯责任人。</w:t>
      </w:r>
    </w:p>
    <w:p>
      <w:pPr>
        <w:pStyle w:val="5"/>
        <w:framePr w:w="0" w:wrap="auto" w:vAnchor="margin" w:hAnchor="text" w:yAlign="inline"/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张发军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：协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管民主法制建设、政法（含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610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办）、社会治理、应急管理、信访维稳、依法行政、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12345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政务平台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等工作。</w:t>
      </w:r>
    </w:p>
    <w:p>
      <w:pPr>
        <w:pStyle w:val="5"/>
        <w:framePr w:w="0" w:wrap="auto" w:vAnchor="margin" w:hAnchor="text" w:yAlign="inline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陈  忱：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参与党建工作、工业经济工作，禾庄村第一书记。</w:t>
      </w:r>
    </w:p>
    <w:p>
      <w:pPr>
        <w:pStyle w:val="5"/>
        <w:framePr w:w="0" w:wrap="auto" w:vAnchor="margin" w:hAnchor="text" w:yAlign="inline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吉  皓</w:t>
      </w:r>
      <w:r>
        <w:rPr>
          <w:rFonts w:ascii="楷体_GB2312" w:hAnsi="楷体_GB2312" w:eastAsia="楷体_GB2312" w:cs="楷体_GB2312"/>
          <w:b/>
          <w:bCs/>
          <w:sz w:val="32"/>
          <w:szCs w:val="32"/>
          <w:lang w:val="en-US"/>
        </w:rPr>
        <w:t>: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负责招商工作，兼任招商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局局长，协管宣传文化工作。负责分工范围内差别化考核、安全和信访维稳工作。</w:t>
      </w:r>
    </w:p>
    <w:p>
      <w:pPr>
        <w:pStyle w:val="5"/>
        <w:framePr w:w="0" w:wrap="auto" w:vAnchor="margin" w:hAnchor="text" w:yAlign="inline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  <w:t>吉增海：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协管人大、工业（含村以下工业）等工作。</w:t>
      </w:r>
    </w:p>
    <w:p>
      <w:pPr>
        <w:framePr w:w="0" w:wrap="auto" w:vAnchor="margin" w:hAnchor="text" w:yAlign="inline"/>
        <w:spacing w:line="540" w:lineRule="exact"/>
        <w:rPr>
          <w:rFonts w:ascii="仿宋_GB2312" w:hAnsi="仿宋_GB2312" w:eastAsia="仿宋_GB2312" w:cs="仿宋_GB2312"/>
          <w:sz w:val="32"/>
          <w:szCs w:val="32"/>
          <w:lang w:val="en-US"/>
        </w:rPr>
      </w:pPr>
    </w:p>
    <w:p>
      <w:pPr>
        <w:framePr w:w="0" w:wrap="auto" w:vAnchor="margin" w:hAnchor="text" w:yAlign="inline"/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附：墩头镇分工到村挂帅负责人和正、副组长一览表</w:t>
      </w:r>
    </w:p>
    <w:p>
      <w:pPr>
        <w:framePr w:w="0" w:wrap="auto" w:vAnchor="margin" w:hAnchor="text" w:yAlign="inline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framePr w:w="0" w:wrap="auto" w:vAnchor="margin" w:hAnchor="text" w:yAlign="inline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framePr w:w="0" w:wrap="auto" w:vAnchor="margin" w:hAnchor="text" w:yAlign="inline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framePr w:w="0" w:wrap="auto" w:vAnchor="margin" w:hAnchor="text" w:yAlign="inline"/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framePr w:w="0" w:wrap="auto" w:vAnchor="margin" w:hAnchor="text" w:yAlign="inline"/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</w:p>
    <w:p>
      <w:pPr>
        <w:framePr w:w="0" w:wrap="auto" w:vAnchor="margin" w:hAnchor="text" w:yAlign="inline"/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</w:p>
    <w:p>
      <w:pPr>
        <w:framePr w:w="0" w:wrap="auto" w:vAnchor="margin" w:hAnchor="text" w:yAlign="inline"/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</w:p>
    <w:p>
      <w:pPr>
        <w:framePr w:w="0" w:wrap="auto" w:vAnchor="margin" w:hAnchor="text" w:yAlign="inline"/>
        <w:wordWrap w:val="0"/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/>
    <w:p/>
    <w:p/>
    <w:p/>
    <w:p/>
    <w:p/>
    <w:p/>
    <w:p>
      <w:pPr>
        <w:framePr w:w="0" w:wrap="auto" w:vAnchor="margin" w:hAnchor="text" w:yAlign="inline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</w:t>
      </w:r>
    </w:p>
    <w:p>
      <w:pPr>
        <w:framePr w:w="0" w:wrap="auto" w:vAnchor="margin" w:hAnchor="text" w:yAlign="inline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抄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送：存档。                    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</w:t>
      </w:r>
    </w:p>
    <w:p>
      <w:pPr>
        <w:framePr w:w="0" w:wrap="auto" w:vAnchor="margin" w:hAnchor="text" w:yAlign="inline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墩头镇党委办公室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201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年1月1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日印发  </w:t>
      </w:r>
    </w:p>
    <w:p>
      <w:pPr>
        <w:framePr w:w="0" w:wrap="auto" w:vAnchor="margin" w:hAnchor="text" w:yAlign="inline"/>
        <w:spacing w:beforeLines="0" w:afterLines="0" w:line="560" w:lineRule="exact"/>
        <w:rPr>
          <w:rFonts w:hint="eastAsia" w:ascii="仿宋_GB2312" w:hAnsi="仿宋_GB2312" w:eastAsia="仿宋_GB2312" w:cs="仿宋_GB2312"/>
          <w:spacing w:val="-9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pStyle w:val="5"/>
        <w:keepNext w:val="0"/>
        <w:keepLines w:val="0"/>
        <w:pageBreakBefore w:val="0"/>
        <w:framePr w:w="0"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pacing w:val="-10"/>
          <w:sz w:val="44"/>
          <w:szCs w:val="44"/>
          <w:u w:val="single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spacing w:val="-9"/>
          <w:sz w:val="42"/>
          <w:szCs w:val="42"/>
          <w:lang w:val="zh-TW" w:eastAsia="zh-TW"/>
        </w:rPr>
        <w:t>墩头镇分工到村挂帅负责人和正、副组长一览表</w:t>
      </w:r>
    </w:p>
    <w:p>
      <w:pPr>
        <w:pStyle w:val="5"/>
        <w:framePr w:w="0" w:wrap="auto" w:vAnchor="margin" w:hAnchor="text" w:yAlign="inline"/>
        <w:spacing w:line="200" w:lineRule="exact"/>
      </w:pPr>
      <w:r>
        <w:rPr>
          <w:lang w:val="en-US"/>
        </w:rPr>
        <w:t xml:space="preserve">                                                      </w:t>
      </w:r>
    </w:p>
    <w:tbl>
      <w:tblPr>
        <w:tblStyle w:val="4"/>
        <w:tblW w:w="902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010"/>
        <w:gridCol w:w="2010"/>
        <w:gridCol w:w="2010"/>
        <w:gridCol w:w="20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 w:eastAsia="zh-TW"/>
              </w:rPr>
              <w:t>村  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 w:eastAsia="zh-TW"/>
              </w:rPr>
              <w:t>挂帅负责人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 w:eastAsia="zh-TW"/>
              </w:rPr>
              <w:t>分工组长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zh-TW" w:eastAsia="zh-TW"/>
              </w:rPr>
              <w:t>分工副组长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1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东湖村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赵星星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吉伯林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杨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冬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2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仇湖村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周学锋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郭永安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  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西湖村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鲁  竞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韩伯敏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刘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4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禾庄村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忱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钱玉萍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张荣文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5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凤阳村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  晨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  伟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任天培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6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长垎村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申如东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章荣春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卢袁园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7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千步村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顾海亮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刘兴和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张进如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8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宝祥村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吉  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王  进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方万友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9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毛庄村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许金龙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张  青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10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吉庆村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吉增海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王义芳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徐迎春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11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墩头村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周亚东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丁法文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方桂芹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12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墩北村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  华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韦桂宝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陈尔文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13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双新村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王志栋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费国平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张成刚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14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杜楼村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孙常青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成雅秋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15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墩西村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陈长燕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刘礼元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梅从辉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16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双溪村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王芳芳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梅从友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李运梧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17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新海村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张发军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李章群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陈进华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97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  <w:t>18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新舍村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许应军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韩良根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="0" w:wrap="auto" w:vAnchor="margin" w:hAnchor="text" w:yAlign="inline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谢永华</w:t>
            </w:r>
          </w:p>
        </w:tc>
      </w:tr>
    </w:tbl>
    <w:p/>
    <w:sectPr>
      <w:footerReference r:id="rId5" w:type="default"/>
      <w:pgSz w:w="11906" w:h="16838"/>
      <w:pgMar w:top="1417" w:right="1587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framePr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framePr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96A6F"/>
    <w:rsid w:val="0C052644"/>
    <w:rsid w:val="1A070758"/>
    <w:rsid w:val="44775403"/>
    <w:rsid w:val="46406A25"/>
    <w:rsid w:val="48196A6F"/>
    <w:rsid w:val="6E0C5727"/>
    <w:rsid w:val="7C403E27"/>
    <w:rsid w:val="7E73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页脚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2018-01-19T01:19:00Z</dcterms:created>
  <dc:creator>admin</dc:creator>
  <cp:lastModifiedBy>admin</cp:lastModifiedBy>
  <cp:lastPrinted>2018-01-19T01:29:16Z</cp:lastPrinted>
  <dcterms:modified xsi:type="dcterms:W3CDTF">2018-01-19T01:29:21Z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