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="0" w:wrap="auto" w:vAnchor="margin" w:hAnchor="text" w:yAlign="inline"/>
        <w:spacing w:line="540" w:lineRule="exact"/>
        <w:ind w:firstLine="640"/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</w:pPr>
      <w:bookmarkStart w:id="0" w:name="_GoBack"/>
      <w:bookmarkEnd w:id="0"/>
    </w:p>
    <w:p>
      <w:pPr>
        <w:pStyle w:val="4"/>
        <w:framePr w:w="0" w:wrap="auto" w:vAnchor="margin" w:hAnchor="text" w:yAlign="inline"/>
        <w:spacing w:line="540" w:lineRule="exact"/>
        <w:ind w:firstLine="640"/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</w:pPr>
    </w:p>
    <w:p>
      <w:pPr>
        <w:pStyle w:val="4"/>
        <w:framePr w:w="0" w:wrap="auto" w:vAnchor="margin" w:hAnchor="text" w:yAlign="inline"/>
        <w:jc w:val="center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pStyle w:val="4"/>
        <w:framePr w:w="0" w:wrap="auto" w:vAnchor="margin" w:hAnchor="text" w:yAlign="inline"/>
        <w:jc w:val="center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pStyle w:val="4"/>
        <w:framePr w:w="0" w:wrap="auto" w:vAnchor="margin" w:hAnchor="text" w:yAlign="inline"/>
        <w:jc w:val="center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pStyle w:val="4"/>
        <w:framePr w:w="0" w:wrap="auto" w:vAnchor="margin" w:hAnchor="text" w:yAlign="inline"/>
        <w:jc w:val="center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pStyle w:val="4"/>
        <w:framePr w:w="0" w:wrap="auto" w:vAnchor="margin" w:hAnchor="text" w:yAlign="inline"/>
        <w:jc w:val="center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pStyle w:val="4"/>
        <w:framePr w:w="0" w:wrap="auto" w:vAnchor="margin" w:hAnchor="text" w:yAlign="inline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墩委〔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号</w:t>
      </w:r>
    </w:p>
    <w:p>
      <w:pPr>
        <w:pStyle w:val="4"/>
        <w:framePr w:w="0" w:wrap="auto" w:vAnchor="margin" w:hAnchor="text" w:yAlign="inline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framePr w:w="0" w:wrap="auto" w:vAnchor="margin" w:hAnchor="text" w:yAlign="inline"/>
        <w:jc w:val="center"/>
        <w:rPr>
          <w:rFonts w:ascii="黑体" w:hAnsi="黑体" w:eastAsia="黑体" w:cs="黑体"/>
          <w:sz w:val="36"/>
          <w:szCs w:val="36"/>
          <w:lang w:val="zh-TW" w:eastAsia="zh-TW"/>
        </w:rPr>
      </w:pPr>
      <w:r>
        <w:rPr>
          <w:rFonts w:ascii="黑体" w:hAnsi="黑体" w:eastAsia="黑体" w:cs="黑体"/>
          <w:sz w:val="36"/>
          <w:szCs w:val="36"/>
          <w:lang w:val="zh-TW" w:eastAsia="zh-TW"/>
        </w:rPr>
        <w:t>中共墩头镇委员会  墩头镇人民政府</w:t>
      </w:r>
    </w:p>
    <w:p>
      <w:pPr>
        <w:pStyle w:val="4"/>
        <w:framePr w:w="0" w:wrap="auto" w:vAnchor="margin" w:hAnchor="text" w:yAlign="inline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关于调整镇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CN"/>
        </w:rPr>
        <w:t>部分党政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负责人</w:t>
      </w:r>
    </w:p>
    <w:p>
      <w:pPr>
        <w:pStyle w:val="4"/>
        <w:framePr w:w="0" w:wrap="auto" w:vAnchor="margin" w:hAnchor="text" w:yAlign="inline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年度工作分工的通知</w:t>
      </w:r>
    </w:p>
    <w:p>
      <w:pPr>
        <w:pStyle w:val="4"/>
        <w:framePr w:w="0" w:wrap="auto" w:vAnchor="margin" w:hAnchor="text" w:yAlign="inline"/>
        <w:spacing w:line="520" w:lineRule="exact"/>
        <w:rPr>
          <w:sz w:val="30"/>
          <w:szCs w:val="30"/>
        </w:rPr>
      </w:pP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各党（总）支部、各村、各单位：</w:t>
      </w:r>
    </w:p>
    <w:p>
      <w:pPr>
        <w:pStyle w:val="4"/>
        <w:framePr w:w="0" w:wrap="auto" w:vAnchor="margin" w:hAnchor="text" w:yAlign="inline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经研究，现将镇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部分党政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负责人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年度工作分工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调整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明确如下：</w:t>
      </w:r>
    </w:p>
    <w:p>
      <w:pPr>
        <w:pStyle w:val="4"/>
        <w:framePr w:w="0" w:wrap="auto" w:vAnchor="margin" w:hAnchor="text" w:yAlign="inline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  <w:t>鲁  竞：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分管三产服务业、民营经济、旅游、劳动保障、人才集聚（招工引劳）、民政、人口和计划生育、卫生、食品药品监督管理（放心消费工程）、综合治理、双拥、残联、老龄、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政务公开、工程验收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等工作，兼任社会事业局局长。负责服务业招商和项目建设。联系工商。负责分工范围内的差别化考核、安全和信访维稳工作。现代服务业杯责任人。</w:t>
      </w:r>
    </w:p>
    <w:p>
      <w:pPr>
        <w:pStyle w:val="4"/>
        <w:framePr w:w="0" w:wrap="auto" w:vAnchor="margin" w:hAnchor="text" w:yAlign="inline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杨  华</w:t>
      </w:r>
      <w:r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  <w:t>：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分管工业经济（含村以下工业）、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企业上市、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统计、节能减排、质量监督、环境保护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科技人才、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镇村工程招投标等工作，兼任经济发展局局长、招商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局局长。负责分工范围内的差别化考核、安全和信访维稳工作。新型工业化杯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科技人才杯责任人。</w:t>
      </w:r>
    </w:p>
    <w:p/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 xml:space="preserve">日     </w:t>
      </w: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  <w:t xml:space="preserve">                                                          </w:t>
      </w:r>
    </w:p>
    <w:p>
      <w:pPr>
        <w:pStyle w:val="4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0"/>
          <w:szCs w:val="30"/>
          <w:u w:val="single"/>
          <w:lang w:val="zh-TW" w:eastAsia="zh-TW"/>
        </w:rPr>
      </w:pPr>
      <w:r>
        <w:rPr>
          <w:rFonts w:ascii="仿宋_GB2312" w:hAnsi="仿宋_GB2312" w:eastAsia="仿宋_GB2312" w:cs="仿宋_GB2312"/>
          <w:sz w:val="30"/>
          <w:szCs w:val="30"/>
          <w:u w:val="single"/>
          <w:lang w:val="zh-TW" w:eastAsia="zh-TW"/>
        </w:rPr>
        <w:t xml:space="preserve">抄  送：存档。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0"/>
          <w:szCs w:val="30"/>
          <w:u w:val="single"/>
          <w:lang w:val="zh-TW" w:eastAsia="zh-TW"/>
        </w:rPr>
        <w:t xml:space="preserve"> </w:t>
      </w:r>
    </w:p>
    <w:p>
      <w:r>
        <w:rPr>
          <w:rFonts w:ascii="仿宋_GB2312" w:hAnsi="仿宋_GB2312" w:eastAsia="仿宋_GB2312" w:cs="仿宋_GB2312"/>
          <w:sz w:val="30"/>
          <w:szCs w:val="30"/>
          <w:u w:val="single"/>
          <w:lang w:val="zh-TW" w:eastAsia="zh-TW"/>
        </w:rPr>
        <w:t xml:space="preserve">墩头镇党委办公室                  </w:t>
      </w:r>
      <w:r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  <w:t>201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8</w:t>
      </w:r>
      <w:r>
        <w:rPr>
          <w:rFonts w:ascii="仿宋_GB2312" w:hAnsi="仿宋_GB2312" w:eastAsia="仿宋_GB2312" w:cs="仿宋_GB2312"/>
          <w:sz w:val="30"/>
          <w:szCs w:val="30"/>
          <w:u w:val="single"/>
          <w:lang w:val="zh-TW" w:eastAsia="zh-TW"/>
        </w:rPr>
        <w:t>年</w:t>
      </w:r>
      <w:r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6</w:t>
      </w:r>
      <w:r>
        <w:rPr>
          <w:rFonts w:ascii="仿宋_GB2312" w:hAnsi="仿宋_GB2312" w:eastAsia="仿宋_GB2312" w:cs="仿宋_GB2312"/>
          <w:sz w:val="30"/>
          <w:szCs w:val="30"/>
          <w:u w:val="single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19</w:t>
      </w:r>
      <w:r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  <w:t xml:space="preserve"> </w:t>
      </w:r>
      <w:r>
        <w:rPr>
          <w:rFonts w:ascii="仿宋_GB2312" w:hAnsi="仿宋_GB2312" w:eastAsia="仿宋_GB2312" w:cs="仿宋_GB2312"/>
          <w:sz w:val="30"/>
          <w:szCs w:val="30"/>
          <w:u w:val="single"/>
          <w:lang w:val="zh-TW" w:eastAsia="zh-TW"/>
        </w:rPr>
        <w:t xml:space="preserve">日印发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E4BED"/>
    <w:rsid w:val="0BFE4BED"/>
    <w:rsid w:val="27896221"/>
    <w:rsid w:val="382664F5"/>
    <w:rsid w:val="6D535020"/>
    <w:rsid w:val="7B6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2018-06-14T07:11:00Z</dcterms:created>
  <dc:creator>我的美R你沉醉</dc:creator>
  <cp:lastModifiedBy>海纳百川</cp:lastModifiedBy>
  <cp:lastPrinted>2018-06-20T01:06:00Z</cp:lastPrinted>
  <dcterms:modified xsi:type="dcterms:W3CDTF">2018-06-26T06:39:07Z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