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4" w:rsidRDefault="00B05594" w:rsidP="00B05594">
      <w:pPr>
        <w:spacing w:line="594" w:lineRule="exact"/>
        <w:rPr>
          <w:rFonts w:ascii="Times New Roman" w:eastAsia="黑体" w:hAnsi="Times New Roman"/>
          <w:spacing w:val="-12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B05594" w:rsidRDefault="00B05594" w:rsidP="00B05594">
      <w:pPr>
        <w:spacing w:line="594" w:lineRule="exact"/>
        <w:jc w:val="center"/>
        <w:rPr>
          <w:rFonts w:ascii="Times New Roman" w:eastAsia="方正小标宋简体" w:hAnsi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12"/>
          <w:sz w:val="44"/>
          <w:szCs w:val="44"/>
        </w:rPr>
        <w:t>部分不合格检验项目小知识</w:t>
      </w:r>
    </w:p>
    <w:p w:rsidR="00BF5017" w:rsidRDefault="00BF5017" w:rsidP="00BF5017">
      <w:pPr>
        <w:adjustRightInd w:val="0"/>
        <w:snapToGrid w:val="0"/>
        <w:spacing w:line="594" w:lineRule="exact"/>
        <w:ind w:firstLineChars="300" w:firstLine="960"/>
        <w:rPr>
          <w:rFonts w:ascii="黑体" w:eastAsia="黑体" w:hAnsi="黑体" w:cs="黑体" w:hint="eastAsia"/>
          <w:sz w:val="32"/>
          <w:szCs w:val="32"/>
        </w:rPr>
      </w:pPr>
    </w:p>
    <w:p w:rsidR="00BF5017" w:rsidRDefault="00BF5017" w:rsidP="00BF5017">
      <w:pPr>
        <w:adjustRightInd w:val="0"/>
        <w:snapToGrid w:val="0"/>
        <w:spacing w:line="594" w:lineRule="exact"/>
        <w:ind w:firstLineChars="300" w:firstLine="9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一、糖精钠(以糖精计)</w:t>
      </w:r>
    </w:p>
    <w:p w:rsidR="00553C86" w:rsidRDefault="00BF5017" w:rsidP="00553C86">
      <w:pPr>
        <w:pStyle w:val="a4"/>
        <w:spacing w:line="560" w:lineRule="exact"/>
        <w:rPr>
          <w:rFonts w:ascii="仿宋_GB2312" w:eastAsia="仿宋_GB2312" w:hAnsi="Times New Roman" w:hint="eastAsia"/>
          <w:color w:val="333333"/>
          <w:sz w:val="32"/>
          <w:szCs w:val="32"/>
        </w:rPr>
      </w:pPr>
      <w:r>
        <w:rPr>
          <w:rFonts w:hint="eastAsia"/>
        </w:rPr>
        <w:t xml:space="preserve"> </w:t>
      </w:r>
      <w:r w:rsidR="00553C86">
        <w:rPr>
          <w:rFonts w:ascii="仿宋_GB2312" w:eastAsia="仿宋_GB2312" w:hAnsi="Times New Roman" w:hint="eastAsia"/>
          <w:color w:val="333333"/>
          <w:sz w:val="32"/>
          <w:szCs w:val="32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《食品安全国家标准 食品添加剂使用标准》（GB 2760—2014）中规定，发酵面制品中不得使用糖精钠（以糖精计）。发酵面制品中检出糖精钠（以糖精计）的原因，可能是企业为增加产品甜度而超范围使用甜味剂。</w:t>
      </w:r>
    </w:p>
    <w:p w:rsidR="00BF5017" w:rsidRPr="00BF5017" w:rsidRDefault="00BF5017" w:rsidP="00BF5017">
      <w:pPr>
        <w:adjustRightInd w:val="0"/>
        <w:snapToGrid w:val="0"/>
        <w:spacing w:line="594" w:lineRule="exact"/>
        <w:ind w:firstLineChars="300" w:firstLine="960"/>
        <w:rPr>
          <w:rFonts w:ascii="黑体" w:eastAsia="黑体" w:hAnsi="黑体" w:cs="黑体"/>
          <w:sz w:val="32"/>
          <w:szCs w:val="32"/>
        </w:rPr>
      </w:pPr>
      <w:r w:rsidRPr="00BF5017">
        <w:rPr>
          <w:rFonts w:ascii="黑体" w:eastAsia="黑体" w:hAnsi="黑体" w:cs="黑体" w:hint="eastAsia"/>
          <w:sz w:val="32"/>
          <w:szCs w:val="32"/>
        </w:rPr>
        <w:t xml:space="preserve">二、恩诺沙星        </w:t>
      </w:r>
    </w:p>
    <w:p w:rsidR="00BF5017" w:rsidRDefault="00BF5017" w:rsidP="00BF5017">
      <w:pPr>
        <w:spacing w:line="580" w:lineRule="exact"/>
        <w:ind w:firstLineChars="200" w:firstLine="640"/>
        <w:rPr>
          <w:rFonts w:ascii="仿宋_GB2312" w:eastAsia="仿宋_GB2312" w:hAnsi="Times New Roman" w:hint="eastAsia"/>
          <w:color w:val="333333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sz w:val="32"/>
          <w:szCs w:val="32"/>
        </w:rPr>
        <w:t>恩</w:t>
      </w:r>
      <w:r w:rsidRPr="00553C86">
        <w:rPr>
          <w:rFonts w:ascii="仿宋_GB2312" w:eastAsia="仿宋_GB2312" w:hAnsi="仿宋_GB2312" w:cs="仿宋_GB2312" w:hint="eastAsia"/>
          <w:sz w:val="32"/>
          <w:szCs w:val="32"/>
        </w:rPr>
        <w:t>诺沙星属第三代喹诺酮类药物，是一类人工合成的广谱抗菌药，用于治疗动物的皮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肤感染、呼吸道感染等，是动物专属用药。长期食用恩诺沙星超标的食品，可能导致在人体中蓄积，进而对人体产生危害，还可能使人体产生耐药性菌株。</w:t>
      </w:r>
    </w:p>
    <w:p w:rsidR="00BF5017" w:rsidRDefault="00BF5017" w:rsidP="00BF5017">
      <w:pPr>
        <w:spacing w:line="580" w:lineRule="exact"/>
        <w:ind w:firstLineChars="200" w:firstLine="640"/>
        <w:rPr>
          <w:rFonts w:ascii="仿宋_GB2312" w:eastAsia="仿宋_GB2312" w:hAnsi="Times New Roman" w:hint="eastAsia"/>
          <w:color w:val="333333"/>
          <w:sz w:val="32"/>
          <w:szCs w:val="32"/>
        </w:rPr>
      </w:pPr>
      <w:r>
        <w:rPr>
          <w:rFonts w:ascii="仿宋_GB2312" w:eastAsia="仿宋_GB2312" w:hAnsi="Times New Roman"/>
          <w:color w:val="333333"/>
          <w:sz w:val="32"/>
          <w:szCs w:val="32"/>
        </w:rPr>
        <w:t>《食品安全国家标准 食品中兽药最大残留限量》（GB 31650</w:t>
      </w:r>
      <w:r>
        <w:rPr>
          <w:rFonts w:ascii="仿宋_GB2312" w:eastAsia="仿宋_GB2312" w:hAnsi="Times New Roman"/>
          <w:color w:val="333333"/>
          <w:sz w:val="32"/>
          <w:szCs w:val="32"/>
        </w:rPr>
        <w:t>—</w:t>
      </w:r>
      <w:r>
        <w:rPr>
          <w:rFonts w:ascii="仿宋_GB2312" w:eastAsia="仿宋_GB2312" w:hAnsi="Times New Roman"/>
          <w:color w:val="333333"/>
          <w:sz w:val="32"/>
          <w:szCs w:val="32"/>
        </w:rPr>
        <w:t>2019）中规定，恩诺沙星在鱼的皮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＋</w:t>
      </w:r>
      <w:r>
        <w:rPr>
          <w:rFonts w:ascii="仿宋_GB2312" w:eastAsia="仿宋_GB2312" w:hAnsi="Times New Roman"/>
          <w:color w:val="333333"/>
          <w:sz w:val="32"/>
          <w:szCs w:val="32"/>
        </w:rPr>
        <w:t>肉中最大残留限量值为100</w:t>
      </w:r>
      <w:r>
        <w:rPr>
          <w:rFonts w:ascii="仿宋_GB2312" w:eastAsia="仿宋_GB2312" w:hAnsi="Times New Roman"/>
          <w:color w:val="333333"/>
          <w:sz w:val="32"/>
          <w:szCs w:val="32"/>
        </w:rPr>
        <w:t>μ</w:t>
      </w:r>
      <w:r>
        <w:rPr>
          <w:rFonts w:ascii="仿宋_GB2312" w:eastAsia="仿宋_GB2312" w:hAnsi="Times New Roman"/>
          <w:color w:val="333333"/>
          <w:sz w:val="32"/>
          <w:szCs w:val="32"/>
        </w:rPr>
        <w:t>g/kg。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鲫鱼中恩诺沙星超标的原因，可能是</w:t>
      </w:r>
      <w:r>
        <w:rPr>
          <w:rFonts w:ascii="仿宋_GB2312" w:eastAsia="仿宋_GB2312" w:hAnsi="Times New Roman"/>
          <w:color w:val="333333"/>
          <w:sz w:val="32"/>
          <w:szCs w:val="32"/>
        </w:rPr>
        <w:t>在养殖过程中为快速控制疫病，养殖户违规加大用药量或不遵守休药期规定，致使产品上市销售时药物残留超标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。</w:t>
      </w:r>
    </w:p>
    <w:p w:rsidR="00553C86" w:rsidRPr="00553C86" w:rsidRDefault="00553C86" w:rsidP="00553C86">
      <w:pPr>
        <w:pStyle w:val="a7"/>
        <w:numPr>
          <w:ilvl w:val="0"/>
          <w:numId w:val="3"/>
        </w:numPr>
        <w:spacing w:line="594" w:lineRule="exact"/>
        <w:ind w:firstLineChars="0"/>
        <w:rPr>
          <w:rFonts w:eastAsia="黑体"/>
          <w:spacing w:val="-12"/>
          <w:sz w:val="32"/>
          <w:szCs w:val="32"/>
        </w:rPr>
      </w:pPr>
      <w:r w:rsidRPr="00553C86">
        <w:rPr>
          <w:rFonts w:eastAsia="黑体" w:hint="eastAsia"/>
          <w:spacing w:val="-12"/>
          <w:sz w:val="32"/>
          <w:szCs w:val="32"/>
        </w:rPr>
        <w:t>阴离子合成洗涤剂</w:t>
      </w:r>
      <w:r w:rsidRPr="00553C86">
        <w:rPr>
          <w:rFonts w:eastAsia="黑体" w:hint="eastAsia"/>
          <w:spacing w:val="-12"/>
          <w:sz w:val="32"/>
          <w:szCs w:val="32"/>
        </w:rPr>
        <w:t>(</w:t>
      </w:r>
      <w:r w:rsidRPr="00553C86">
        <w:rPr>
          <w:rFonts w:eastAsia="黑体" w:hint="eastAsia"/>
          <w:spacing w:val="-12"/>
          <w:sz w:val="32"/>
          <w:szCs w:val="32"/>
        </w:rPr>
        <w:t>以十二烷基苯磺酸钠计）</w:t>
      </w:r>
    </w:p>
    <w:p w:rsidR="00553C86" w:rsidRDefault="00553C86" w:rsidP="00553C86">
      <w:pPr>
        <w:adjustRightInd w:val="0"/>
        <w:snapToGrid w:val="0"/>
        <w:spacing w:line="594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阴离子合成洗涤剂，即我们日常生活中经常用到的洗洁精等洗涤剂的主要成分，是一种低毒物质，因其使用方便、易溶解、成本低等优点，在消毒企业、餐饮具洗涤中广泛应用。如果餐具清洗消毒流程控制不当，会造成洗涤剂在餐（饮）具上的残留，对人体健康产生不良影响。在</w:t>
      </w:r>
      <w:r>
        <w:rPr>
          <w:rFonts w:ascii="Times New Roman" w:eastAsia="仿宋_GB2312" w:hAnsi="Times New Roman" w:hint="eastAsia"/>
          <w:sz w:val="32"/>
          <w:szCs w:val="32"/>
        </w:rPr>
        <w:t>GB14934-2016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消毒餐（饮）具》规定，采用化学消毒法的餐（饮）具的阴离子合成洗涤剂不得检出。检出的原因可能是餐（饮）具消毒单位使用的洗涤剂不合格或使用量过大，未经足够清水冲洗，餐具漂洗池中清洗用水重复使用，餐具数量多，造成交叉污染，进而残存在餐（饮）具中。</w:t>
      </w:r>
    </w:p>
    <w:p w:rsidR="00553C86" w:rsidRPr="00553C86" w:rsidRDefault="00553C86" w:rsidP="00553C86">
      <w:pPr>
        <w:pStyle w:val="a7"/>
        <w:numPr>
          <w:ilvl w:val="0"/>
          <w:numId w:val="3"/>
        </w:numPr>
        <w:spacing w:line="594" w:lineRule="exact"/>
        <w:ind w:firstLineChars="0"/>
        <w:rPr>
          <w:rFonts w:ascii="Times New Roman" w:eastAsia="黑体" w:hAnsi="Times New Roman"/>
          <w:spacing w:val="-12"/>
          <w:sz w:val="32"/>
          <w:szCs w:val="32"/>
        </w:rPr>
      </w:pPr>
      <w:r w:rsidRPr="00553C86">
        <w:rPr>
          <w:rFonts w:ascii="Times New Roman" w:eastAsia="黑体" w:hAnsi="Times New Roman" w:hint="eastAsia"/>
          <w:spacing w:val="-12"/>
          <w:sz w:val="32"/>
          <w:szCs w:val="32"/>
        </w:rPr>
        <w:t>大肠菌群</w:t>
      </w:r>
    </w:p>
    <w:p w:rsidR="00553C86" w:rsidRDefault="00553C86" w:rsidP="00553C86">
      <w:pPr>
        <w:adjustRightInd w:val="0"/>
        <w:snapToGrid w:val="0"/>
        <w:spacing w:line="594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大肠菌群是国内外通用的食品污染常用指示菌之一。餐饮具检出大肠菌群的可能原因：（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）餐饮具清洗时不彻底或清洗用水多次循环用水可能受到污染；（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）消毒餐饮具用消毒液未达到规定浓度，或者餐饮具物理干热消毒时未达到规定温度，或者是消毒时间未达到规定要求；（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）餐厅或服务人员卫生情况不够干净清洁，使消毒好的餐饮具受到二次污染。使用大肠菌群超标的餐饮具，容易使人腹泻。</w:t>
      </w:r>
    </w:p>
    <w:p w:rsidR="00553C86" w:rsidRDefault="00553C86" w:rsidP="00553C86">
      <w:pPr>
        <w:adjustRightInd w:val="0"/>
        <w:snapToGrid w:val="0"/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噻虫胺</w:t>
      </w:r>
    </w:p>
    <w:p w:rsidR="00553C86" w:rsidRDefault="00553C86" w:rsidP="00553C86">
      <w:pPr>
        <w:pStyle w:val="a4"/>
        <w:spacing w:line="560" w:lineRule="exact"/>
        <w:ind w:firstLine="640"/>
      </w:pPr>
      <w:r>
        <w:rPr>
          <w:rFonts w:ascii="Times New Roman" w:eastAsia="仿宋_GB2312" w:hAnsi="Times New Roman" w:hint="eastAsia"/>
          <w:sz w:val="32"/>
          <w:szCs w:val="32"/>
        </w:rPr>
        <w:t>噻虫胺是一种新烟碱杀虫剂，主要用于玉米、油菜、马铃薯、水稻、果蔬等，防治蚜虫、飞虱、蝽蟓等刺吸式和咀嚼式口器害虫。根据《食品安全国家标准食品中农药最大残留限量》（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GB2763-2021</w:t>
      </w:r>
      <w:r>
        <w:rPr>
          <w:rFonts w:ascii="Times New Roman" w:eastAsia="仿宋_GB2312" w:hAnsi="Times New Roman" w:hint="eastAsia"/>
          <w:sz w:val="32"/>
          <w:szCs w:val="32"/>
        </w:rPr>
        <w:t>）中规定，噻虫胺在根茎类蔬菜中的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最大残留限量为</w:t>
      </w:r>
      <w:r>
        <w:rPr>
          <w:rFonts w:ascii="Times New Roman" w:eastAsia="仿宋_GB2312" w:hAnsi="Times New Roman" w:hint="eastAsia"/>
          <w:sz w:val="32"/>
          <w:szCs w:val="32"/>
        </w:rPr>
        <w:t>0.2mg/kg</w:t>
      </w:r>
      <w:r>
        <w:rPr>
          <w:rFonts w:ascii="Times New Roman" w:eastAsia="仿宋_GB2312" w:hAnsi="Times New Roman" w:hint="eastAsia"/>
          <w:sz w:val="32"/>
          <w:szCs w:val="32"/>
        </w:rPr>
        <w:t>，少量的农药残留不会引起人体急性中毒，但长期食用农药残留超标的食品，对人体健康有一定影响。噻虫胺超标可能是菜农对使用农药的安全间隔期不了解，从而违规使用农药。</w:t>
      </w:r>
    </w:p>
    <w:p w:rsidR="00553C86" w:rsidRDefault="00553C86" w:rsidP="00553C86">
      <w:pPr>
        <w:adjustRightInd w:val="0"/>
        <w:snapToGrid w:val="0"/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噻虫嗪</w:t>
      </w:r>
      <w:bookmarkStart w:id="0" w:name="_GoBack"/>
      <w:bookmarkEnd w:id="0"/>
    </w:p>
    <w:p w:rsidR="00553C86" w:rsidRDefault="00553C86" w:rsidP="00553C86">
      <w:pPr>
        <w:pStyle w:val="a4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噻虫嗪是一种全新结构的第二代烟碱类高效低毒杀虫剂，对害虫具有胃毒、触杀及内吸活性，用于叶面喷雾及土壤灌根处理，其施药后迅速被内吸，并传导到植株各部位。《食品安全国家标准食品中农药最大残留限量》（GB2763—2021）中规定，噻虫嗪在根茎类蔬菜(芜菁除外)中的最大残留限量为0.3mg/kg。噻虫嗪超标可能是菜农对使用农药的安全间隔期不了解，从而违规使用农药。</w:t>
      </w:r>
    </w:p>
    <w:p w:rsidR="00553C86" w:rsidRPr="00553C86" w:rsidRDefault="00553C86" w:rsidP="00553C86">
      <w:pPr>
        <w:pStyle w:val="2"/>
        <w:rPr>
          <w:rFonts w:hint="eastAsia"/>
        </w:rPr>
      </w:pPr>
    </w:p>
    <w:p w:rsidR="00BF5017" w:rsidRDefault="00BF5017" w:rsidP="00BF5017">
      <w:pPr>
        <w:pStyle w:val="a4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05594" w:rsidRDefault="00B05594" w:rsidP="00B05594">
      <w:pPr>
        <w:spacing w:line="594" w:lineRule="exact"/>
        <w:jc w:val="center"/>
        <w:rPr>
          <w:rFonts w:ascii="Times New Roman" w:eastAsia="方正小标宋简体" w:hAnsi="Times New Roman"/>
          <w:spacing w:val="-12"/>
          <w:sz w:val="44"/>
          <w:szCs w:val="44"/>
        </w:rPr>
      </w:pPr>
    </w:p>
    <w:sectPr w:rsidR="00B05594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04" w:rsidRDefault="00883C04">
      <w:r>
        <w:separator/>
      </w:r>
    </w:p>
  </w:endnote>
  <w:endnote w:type="continuationSeparator" w:id="0">
    <w:p w:rsidR="00883C04" w:rsidRDefault="0088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D3" w:rsidRDefault="00883C04">
    <w:pPr>
      <w:pStyle w:val="a3"/>
    </w:pPr>
  </w:p>
  <w:p w:rsidR="00950CD3" w:rsidRDefault="00883C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27681"/>
    </w:sdtPr>
    <w:sdtEndPr/>
    <w:sdtContent>
      <w:p w:rsidR="00950CD3" w:rsidRDefault="00B055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86" w:rsidRPr="00553C86">
          <w:rPr>
            <w:noProof/>
            <w:lang w:val="zh-CN"/>
          </w:rPr>
          <w:t>3</w:t>
        </w:r>
        <w:r>
          <w:fldChar w:fldCharType="end"/>
        </w:r>
      </w:p>
    </w:sdtContent>
  </w:sdt>
  <w:p w:rsidR="00950CD3" w:rsidRDefault="00883C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04" w:rsidRDefault="00883C04">
      <w:r>
        <w:separator/>
      </w:r>
    </w:p>
  </w:footnote>
  <w:footnote w:type="continuationSeparator" w:id="0">
    <w:p w:rsidR="00883C04" w:rsidRDefault="0088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E670A"/>
    <w:multiLevelType w:val="singleLevel"/>
    <w:tmpl w:val="BE1E670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9B5D5C"/>
    <w:multiLevelType w:val="singleLevel"/>
    <w:tmpl w:val="419B5D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E478BE"/>
    <w:multiLevelType w:val="hybridMultilevel"/>
    <w:tmpl w:val="F6244734"/>
    <w:lvl w:ilvl="0" w:tplc="6C4074D2">
      <w:start w:val="3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A1"/>
    <w:rsid w:val="00553C86"/>
    <w:rsid w:val="008372A1"/>
    <w:rsid w:val="00883C04"/>
    <w:rsid w:val="00B05594"/>
    <w:rsid w:val="00B406AA"/>
    <w:rsid w:val="00B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055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5594"/>
    <w:rPr>
      <w:rFonts w:ascii="Calibri" w:eastAsia="宋体" w:hAnsi="Calibri" w:cs="Times New Roman"/>
      <w:sz w:val="18"/>
      <w:szCs w:val="18"/>
    </w:rPr>
  </w:style>
  <w:style w:type="paragraph" w:customStyle="1" w:styleId="a4">
    <w:name w:val="标书正文"/>
    <w:basedOn w:val="a"/>
    <w:uiPriority w:val="99"/>
    <w:qFormat/>
    <w:rsid w:val="00B05594"/>
    <w:pPr>
      <w:spacing w:line="360" w:lineRule="auto"/>
      <w:ind w:firstLineChars="200" w:firstLine="480"/>
    </w:pPr>
    <w:rPr>
      <w:sz w:val="24"/>
    </w:rPr>
  </w:style>
  <w:style w:type="paragraph" w:styleId="a5">
    <w:name w:val="Body Text Indent"/>
    <w:basedOn w:val="a"/>
    <w:link w:val="Char0"/>
    <w:uiPriority w:val="99"/>
    <w:semiHidden/>
    <w:unhideWhenUsed/>
    <w:rsid w:val="00B0559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B0559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B05594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B05594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F50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501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53C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055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5594"/>
    <w:rPr>
      <w:rFonts w:ascii="Calibri" w:eastAsia="宋体" w:hAnsi="Calibri" w:cs="Times New Roman"/>
      <w:sz w:val="18"/>
      <w:szCs w:val="18"/>
    </w:rPr>
  </w:style>
  <w:style w:type="paragraph" w:customStyle="1" w:styleId="a4">
    <w:name w:val="标书正文"/>
    <w:basedOn w:val="a"/>
    <w:uiPriority w:val="99"/>
    <w:qFormat/>
    <w:rsid w:val="00B05594"/>
    <w:pPr>
      <w:spacing w:line="360" w:lineRule="auto"/>
      <w:ind w:firstLineChars="200" w:firstLine="480"/>
    </w:pPr>
    <w:rPr>
      <w:sz w:val="24"/>
    </w:rPr>
  </w:style>
  <w:style w:type="paragraph" w:styleId="a5">
    <w:name w:val="Body Text Indent"/>
    <w:basedOn w:val="a"/>
    <w:link w:val="Char0"/>
    <w:uiPriority w:val="99"/>
    <w:semiHidden/>
    <w:unhideWhenUsed/>
    <w:rsid w:val="00B0559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B0559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B05594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B05594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F50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501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53C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2022-04-26T07:23:00Z</dcterms:created>
  <dcterms:modified xsi:type="dcterms:W3CDTF">2022-07-15T08:31:00Z</dcterms:modified>
</cp:coreProperties>
</file>