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80" w:lineRule="exact"/>
        <w:ind w:left="2159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5"/>
          <w:position w:val="28"/>
          <w:sz w:val="31"/>
          <w:szCs w:val="31"/>
        </w:rPr>
        <w:t>海安市人力资源和社会保障局</w:t>
      </w:r>
    </w:p>
    <w:p>
      <w:pPr>
        <w:spacing w:before="1" w:line="218" w:lineRule="auto"/>
        <w:ind w:left="21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7"/>
          <w:sz w:val="31"/>
          <w:szCs w:val="31"/>
        </w:rPr>
        <w:t>劳动保障监察限期改正指令书</w:t>
      </w:r>
    </w:p>
    <w:p>
      <w:pPr>
        <w:spacing w:before="266" w:line="507" w:lineRule="exact"/>
        <w:ind w:right="2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14"/>
          <w:sz w:val="31"/>
          <w:szCs w:val="31"/>
        </w:rPr>
        <w:t>海人社察令字〔2023〕第002号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江都区丁沟镇乐含机械加工厂：</w:t>
      </w:r>
    </w:p>
    <w:p>
      <w:pPr>
        <w:spacing w:before="108" w:line="310" w:lineRule="auto"/>
        <w:ind w:right="4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2022年11月21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日，我局接到刁秀会、刁秀胜、毕研杰3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名劳动者投诉，反映你单位未按时足额支付劳动者2022年3月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份工资合计18200元，其中刁秀会6500元、刁秀胜5850元、毕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研杰5850元。我局于2022年12月19日向你单位公告送达了《劳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动保障监察调查询问书》(海安人社察询字[2022</w:t>
      </w:r>
      <w:r>
        <w:rPr>
          <w:rFonts w:ascii="仿宋" w:hAnsi="仿宋" w:eastAsia="仿宋" w:cs="仿宋"/>
          <w:spacing w:val="20"/>
          <w:sz w:val="31"/>
          <w:szCs w:val="31"/>
        </w:rPr>
        <w:t>]第211号)和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《劳动保障监察告知书》,要求你单位到我市劳动保障监察大队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接受询问、核对3名劳动者的工资数额并配合解决劳动者工资问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题，你单位未能在规定时间内接受调查询问并核对劳动</w:t>
      </w:r>
      <w:r>
        <w:rPr>
          <w:rFonts w:ascii="仿宋" w:hAnsi="仿宋" w:eastAsia="仿宋" w:cs="仿宋"/>
          <w:spacing w:val="5"/>
          <w:sz w:val="31"/>
          <w:szCs w:val="31"/>
        </w:rPr>
        <w:t>者工资数</w:t>
      </w:r>
    </w:p>
    <w:p>
      <w:pPr>
        <w:spacing w:line="223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额。</w:t>
      </w:r>
    </w:p>
    <w:p>
      <w:pPr>
        <w:spacing w:before="142" w:line="312" w:lineRule="auto"/>
        <w:ind w:left="4" w:right="50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鉴于你单位拒不配合核实劳动者工资数额，现我局依据《江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苏省工资支付条例》第五十条第一款规定，对刁秀会、刁秀胜、 </w:t>
      </w:r>
      <w:r>
        <w:rPr>
          <w:rFonts w:ascii="仿宋" w:hAnsi="仿宋" w:eastAsia="仿宋" w:cs="仿宋"/>
          <w:spacing w:val="31"/>
          <w:sz w:val="31"/>
          <w:szCs w:val="31"/>
        </w:rPr>
        <w:t>毕研杰3名劳动者2022年3月份的工资报酬合计人民币18200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元(刁秀会6500元、刁秀胜5850元、毕研杰5850元)予以认</w:t>
      </w:r>
    </w:p>
    <w:p>
      <w:pPr>
        <w:spacing w:before="2" w:line="23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定。</w:t>
      </w:r>
    </w:p>
    <w:p>
      <w:pPr>
        <w:spacing w:before="91" w:line="310" w:lineRule="auto"/>
        <w:ind w:left="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你单位未按照国家规定及时足额支付劳动者工资报酬的行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为，违反了《中华人民共和国劳动合同法》第三十条第一款、《保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障农民工工资支付条例》第三条第一款之规定。根</w:t>
      </w:r>
      <w:r>
        <w:rPr>
          <w:rFonts w:ascii="仿宋" w:hAnsi="仿宋" w:eastAsia="仿宋" w:cs="仿宋"/>
          <w:spacing w:val="6"/>
          <w:sz w:val="31"/>
          <w:szCs w:val="31"/>
        </w:rPr>
        <w:t>据《保障农民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工工资支付条例》第五十三条、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《中华人民共和国劳动合</w:t>
      </w:r>
      <w:r>
        <w:rPr>
          <w:rFonts w:ascii="仿宋" w:hAnsi="仿宋" w:eastAsia="仿宋" w:cs="仿宋"/>
          <w:spacing w:val="-5"/>
          <w:sz w:val="31"/>
          <w:szCs w:val="31"/>
        </w:rPr>
        <w:t>同法》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第八十五条第一款第(一)项之规定，本局指令如下：责令你单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位在收到本指令书之日起5日内支付刁秀会、刁秀胜、毕研杰3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名劳动者2022年3月份的工资报酬，合计人民币18200元(刁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秀会6500元、刁秀胜5850元、毕研杰5</w:t>
      </w:r>
      <w:r>
        <w:rPr>
          <w:rFonts w:ascii="仿宋" w:hAnsi="仿宋" w:eastAsia="仿宋" w:cs="仿宋"/>
          <w:spacing w:val="34"/>
          <w:sz w:val="31"/>
          <w:szCs w:val="31"/>
        </w:rPr>
        <w:t>850元),并将整改情</w:t>
      </w:r>
    </w:p>
    <w:p>
      <w:pPr>
        <w:spacing w:before="2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况以书面形式报我局劳动保障监察大队(地址：海安市长江东路</w:t>
      </w:r>
    </w:p>
    <w:p>
      <w:pPr>
        <w:sectPr>
          <w:pgSz w:w="12170" w:h="17020"/>
          <w:pgMar w:top="1446" w:right="1615" w:bottom="0" w:left="1615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0" w:line="223" w:lineRule="auto"/>
        <w:ind w:left="9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10号，联系人：王晓雪，联系电话：0513-889</w:t>
      </w:r>
      <w:r>
        <w:rPr>
          <w:rFonts w:ascii="仿宋" w:hAnsi="仿宋" w:eastAsia="仿宋" w:cs="仿宋"/>
          <w:spacing w:val="10"/>
          <w:sz w:val="31"/>
          <w:szCs w:val="31"/>
        </w:rPr>
        <w:t>21536)。</w:t>
      </w:r>
    </w:p>
    <w:p>
      <w:pPr>
        <w:spacing w:before="142" w:line="310" w:lineRule="auto"/>
        <w:ind w:left="95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拒不履行本指令的，将依据相关法律法规予以行政处理或行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政处罚，同时，根据《中华人民共和国劳动合同法</w:t>
      </w:r>
      <w:r>
        <w:rPr>
          <w:rFonts w:ascii="仿宋" w:hAnsi="仿宋" w:eastAsia="仿宋" w:cs="仿宋"/>
          <w:spacing w:val="5"/>
          <w:sz w:val="31"/>
          <w:szCs w:val="31"/>
        </w:rPr>
        <w:t>》第八十五条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规定责令你单位按应付金额百分之五十以上百分</w:t>
      </w:r>
      <w:r>
        <w:rPr>
          <w:rFonts w:ascii="仿宋" w:hAnsi="仿宋" w:eastAsia="仿宋" w:cs="仿宋"/>
          <w:spacing w:val="17"/>
          <w:sz w:val="31"/>
          <w:szCs w:val="31"/>
        </w:rPr>
        <w:t>之一百以下的</w:t>
      </w:r>
    </w:p>
    <w:p>
      <w:pPr>
        <w:spacing w:line="222" w:lineRule="auto"/>
        <w:ind w:left="9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标准向劳动者加付赔偿金。</w:t>
      </w:r>
    </w:p>
    <w:p>
      <w:pPr>
        <w:spacing w:before="144" w:line="222" w:lineRule="auto"/>
        <w:ind w:left="14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附：</w:t>
      </w:r>
      <w:r>
        <w:rPr>
          <w:rFonts w:ascii="仿宋" w:hAnsi="仿宋" w:eastAsia="仿宋" w:cs="仿宋"/>
          <w:spacing w:val="1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相关法律条文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2" w:line="221" w:lineRule="auto"/>
        <w:ind w:right="251"/>
        <w:jc w:val="right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-486410</wp:posOffset>
            </wp:positionV>
            <wp:extent cx="1524000" cy="1530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12" cy="153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31"/>
          <w:szCs w:val="31"/>
        </w:rPr>
        <w:t>海安市人力资源和社会保障局</w:t>
      </w:r>
    </w:p>
    <w:p>
      <w:pPr>
        <w:spacing w:before="262" w:line="222" w:lineRule="auto"/>
        <w:ind w:left="6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3"/>
          <w:sz w:val="31"/>
          <w:szCs w:val="31"/>
        </w:rPr>
        <w:t>2023年2月15日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850" w:lineRule="exact"/>
        <w:textAlignment w:val="center"/>
      </w:pPr>
      <w:r>
        <w:drawing>
          <wp:inline distT="0" distB="0" distL="0" distR="0">
            <wp:extent cx="1225550" cy="5391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2" cy="5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6" w:line="219" w:lineRule="auto"/>
        <w:ind w:left="9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注：本指令书一式两份，分为正、副本。正本送达当事人，副本留存。</w:t>
      </w:r>
    </w:p>
    <w:p>
      <w:pPr>
        <w:sectPr>
          <w:pgSz w:w="12240" w:h="17070"/>
          <w:pgMar w:top="1450" w:right="1708" w:bottom="0" w:left="700" w:header="0" w:footer="0" w:gutter="0"/>
          <w:cols w:space="720" w:num="1"/>
        </w:sectPr>
      </w:pPr>
    </w:p>
    <w:p>
      <w:pPr>
        <w:spacing w:before="153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4"/>
          <w:sz w:val="32"/>
          <w:szCs w:val="32"/>
        </w:rPr>
        <w:t>附件：</w:t>
      </w:r>
    </w:p>
    <w:p>
      <w:pPr>
        <w:spacing w:before="131" w:line="218" w:lineRule="auto"/>
        <w:ind w:right="70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一、《保障农民工工资支付条例》第三条第一款规定：农民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工有按时足额获得工资的权利，任何单位和个人不得拖欠农民工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工资。</w:t>
      </w:r>
    </w:p>
    <w:p>
      <w:pPr>
        <w:spacing w:before="48" w:line="214" w:lineRule="auto"/>
        <w:ind w:right="150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第五十三条规定：违反本条例规定拖欠农民工工资的，依照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有关法律规定执行。</w:t>
      </w:r>
    </w:p>
    <w:p>
      <w:pPr>
        <w:spacing w:before="57" w:line="219" w:lineRule="auto"/>
        <w:ind w:left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二、《中华人民共和国劳动合同法》第三十条</w:t>
      </w:r>
      <w:r>
        <w:rPr>
          <w:rFonts w:ascii="仿宋" w:hAnsi="仿宋" w:eastAsia="仿宋" w:cs="仿宋"/>
          <w:spacing w:val="-6"/>
          <w:sz w:val="32"/>
          <w:szCs w:val="32"/>
        </w:rPr>
        <w:t>第一款规定：</w:t>
      </w:r>
    </w:p>
    <w:p>
      <w:pPr>
        <w:spacing w:before="1" w:line="221" w:lineRule="auto"/>
        <w:ind w:righ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用人单位应当按照劳动合同约定和国家规定，向劳</w:t>
      </w:r>
      <w:r>
        <w:rPr>
          <w:rFonts w:ascii="仿宋" w:hAnsi="仿宋" w:eastAsia="仿宋" w:cs="仿宋"/>
          <w:spacing w:val="-5"/>
          <w:sz w:val="32"/>
          <w:szCs w:val="32"/>
        </w:rPr>
        <w:t>动者及时足额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支付劳动报酬。</w:t>
      </w:r>
    </w:p>
    <w:p>
      <w:pPr>
        <w:spacing w:before="31" w:line="224" w:lineRule="auto"/>
        <w:ind w:right="46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第八十五条第一款第(一)项规定：用人单位有下列情形之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一的，由劳动行政部门责令限期支付劳动报酬、加班费</w:t>
      </w:r>
      <w:r>
        <w:rPr>
          <w:rFonts w:ascii="仿宋" w:hAnsi="仿宋" w:eastAsia="仿宋" w:cs="仿宋"/>
          <w:spacing w:val="-5"/>
          <w:sz w:val="32"/>
          <w:szCs w:val="32"/>
        </w:rPr>
        <w:t>或者经济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补偿金；劳动报酬低于当地最低工资标准的，应当支付其差额部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分；逾期不支付的，责令用人单位按应付金额</w:t>
      </w:r>
      <w:r>
        <w:rPr>
          <w:rFonts w:ascii="仿宋" w:hAnsi="仿宋" w:eastAsia="仿宋" w:cs="仿宋"/>
          <w:spacing w:val="-5"/>
          <w:sz w:val="32"/>
          <w:szCs w:val="32"/>
        </w:rPr>
        <w:t>百分之五十以上百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分之一百以下的标准向劳动者加付赔偿金；</w:t>
      </w:r>
    </w:p>
    <w:p>
      <w:pPr>
        <w:spacing w:before="64" w:line="229" w:lineRule="auto"/>
        <w:ind w:firstLine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(一)未按照劳动合同的约定或者国家规定及时足额支付劳动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者劳动报酬的；</w:t>
      </w:r>
    </w:p>
    <w:p>
      <w:pPr>
        <w:spacing w:before="96" w:line="252" w:lineRule="exact"/>
        <w:ind w:left="35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1"/>
          <w:w w:val="97"/>
          <w:position w:val="2"/>
          <w:sz w:val="16"/>
          <w:szCs w:val="16"/>
        </w:rPr>
        <w:t>…</w:t>
      </w:r>
      <w:r>
        <w:rPr>
          <w:rFonts w:ascii="宋体" w:hAnsi="宋体" w:eastAsia="宋体" w:cs="宋体"/>
          <w:spacing w:val="30"/>
          <w:position w:val="2"/>
          <w:sz w:val="16"/>
          <w:szCs w:val="16"/>
        </w:rPr>
        <w:t xml:space="preserve">  </w:t>
      </w:r>
      <w:r>
        <w:rPr>
          <w:rFonts w:ascii="宋体" w:hAnsi="宋体" w:eastAsia="宋体" w:cs="宋体"/>
          <w:spacing w:val="-31"/>
          <w:w w:val="97"/>
          <w:position w:val="2"/>
          <w:sz w:val="16"/>
          <w:szCs w:val="16"/>
        </w:rPr>
        <w:t>…</w:t>
      </w:r>
    </w:p>
    <w:p>
      <w:pPr>
        <w:spacing w:before="58" w:line="228" w:lineRule="auto"/>
        <w:ind w:right="20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三、《江苏省工资支付条例》第五十条第一款：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“用人单位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对工资支付承担举证责任。用人单位拒绝提供或者</w:t>
      </w:r>
      <w:r>
        <w:rPr>
          <w:rFonts w:ascii="仿宋" w:hAnsi="仿宋" w:eastAsia="仿宋" w:cs="仿宋"/>
          <w:spacing w:val="-4"/>
          <w:sz w:val="32"/>
          <w:szCs w:val="32"/>
        </w:rPr>
        <w:t>在规定时间内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不能提供有关工资支付凭证等证据材料的，人力资</w:t>
      </w:r>
      <w:r>
        <w:rPr>
          <w:rFonts w:ascii="仿宋" w:hAnsi="仿宋" w:eastAsia="仿宋" w:cs="仿宋"/>
          <w:spacing w:val="-5"/>
          <w:sz w:val="32"/>
          <w:szCs w:val="32"/>
        </w:rPr>
        <w:t>源社会保障行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政部门、劳动争议仲裁委员会和人民法院可按</w:t>
      </w:r>
      <w:r>
        <w:rPr>
          <w:rFonts w:ascii="仿宋" w:hAnsi="仿宋" w:eastAsia="仿宋" w:cs="仿宋"/>
          <w:spacing w:val="-5"/>
          <w:sz w:val="32"/>
          <w:szCs w:val="32"/>
        </w:rPr>
        <w:t>照劳动者提供的工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资数额及其他有关证据直接作出认定。</w:t>
      </w:r>
    </w:p>
    <w:p>
      <w:pPr>
        <w:spacing w:before="20" w:line="227" w:lineRule="auto"/>
        <w:ind w:right="90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四、《重大劳动保障违法行为社会公布办法》第五条规定</w:t>
      </w:r>
      <w:r>
        <w:rPr>
          <w:rFonts w:ascii="仿宋" w:hAnsi="仿宋" w:eastAsia="仿宋" w:cs="仿宋"/>
          <w:spacing w:val="-6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人力资源社会保障行政部门对下列已经依法查处并作出处</w:t>
      </w:r>
      <w:r>
        <w:rPr>
          <w:rFonts w:ascii="仿宋" w:hAnsi="仿宋" w:eastAsia="仿宋" w:cs="仿宋"/>
          <w:spacing w:val="5"/>
          <w:sz w:val="32"/>
          <w:szCs w:val="32"/>
        </w:rPr>
        <w:t>理决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定的重大劳动保障违法行为，应当向社会公布：</w:t>
      </w:r>
    </w:p>
    <w:p>
      <w:pPr>
        <w:spacing w:before="20" w:line="227" w:lineRule="auto"/>
        <w:ind w:right="282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(一)克扣、无故拖欠劳动者劳动报酬，数额较大的；拒不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支付劳动报酬，依法移送司法机关追究刑事责任</w:t>
      </w:r>
      <w:r>
        <w:rPr>
          <w:rFonts w:ascii="仿宋" w:hAnsi="仿宋" w:eastAsia="仿宋" w:cs="仿宋"/>
          <w:spacing w:val="-8"/>
          <w:sz w:val="32"/>
          <w:szCs w:val="32"/>
        </w:rPr>
        <w:t>的；</w:t>
      </w:r>
    </w:p>
    <w:p>
      <w:pPr>
        <w:spacing w:before="13" w:line="227" w:lineRule="auto"/>
        <w:ind w:right="279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(二)不依法参加社会保险或者不依法缴纳社会保险费情节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严重的；</w:t>
      </w:r>
    </w:p>
    <w:p>
      <w:pPr>
        <w:spacing w:before="11" w:line="220" w:lineRule="auto"/>
        <w:ind w:left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(三)违反工作时间和休息休假规定，情节严重的；</w:t>
      </w:r>
    </w:p>
    <w:p>
      <w:pPr>
        <w:spacing w:before="21" w:line="227" w:lineRule="auto"/>
        <w:ind w:right="282"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(四)违反女职工和未成年工特殊劳动保护规定，情节严重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的；</w:t>
      </w:r>
    </w:p>
    <w:p>
      <w:pPr>
        <w:spacing w:before="15" w:line="222" w:lineRule="auto"/>
        <w:ind w:left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(五)违反禁止使用童工规定的；</w:t>
      </w:r>
    </w:p>
    <w:p>
      <w:pPr>
        <w:spacing w:before="12" w:line="221" w:lineRule="auto"/>
        <w:ind w:left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(六)因劳动保障违法行为造成严重不良社会影</w:t>
      </w:r>
      <w:r>
        <w:rPr>
          <w:rFonts w:ascii="仿宋" w:hAnsi="仿宋" w:eastAsia="仿宋" w:cs="仿宋"/>
          <w:spacing w:val="2"/>
          <w:sz w:val="32"/>
          <w:szCs w:val="32"/>
        </w:rPr>
        <w:t>响的；</w:t>
      </w:r>
    </w:p>
    <w:p>
      <w:pPr>
        <w:spacing w:before="17" w:line="221" w:lineRule="auto"/>
        <w:ind w:left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(七)其他重大劳动保障违法行为。</w:t>
      </w:r>
    </w:p>
    <w:sectPr>
      <w:pgSz w:w="12190" w:h="17030"/>
      <w:pgMar w:top="1447" w:right="1638" w:bottom="0" w:left="1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622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1479</Words>
  <Characters>1568</Characters>
  <TotalTime>1</TotalTime>
  <ScaleCrop>false</ScaleCrop>
  <LinksUpToDate>false</LinksUpToDate>
  <CharactersWithSpaces>1613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2023-02-16T09:19:00Z</dcterms:created>
  <dc:creator>Kingsoft-PDF</dc:creator>
  <cp:lastModifiedBy>小青蛙^_^</cp:lastModifiedBy>
  <dcterms:modified xsi:type="dcterms:W3CDTF">2023-02-16T01:20:10Z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2023-02-16T09:19:05Z</vt:filetime>
  </property>
  <property fmtid="{D5CDD505-2E9C-101B-9397-08002B2CF9AE}" pid="4" name="UsrData">
    <vt:lpwstr>63ed8472a2d7b000151b5c77</vt:lpwstr>
  </property>
  <property fmtid="{D5CDD505-2E9C-101B-9397-08002B2CF9AE}" pid="5" name="KSOProductBuildVer">
    <vt:lpwstr>2052-11.1.0.13703</vt:lpwstr>
  </property>
  <property fmtid="{D5CDD505-2E9C-101B-9397-08002B2CF9AE}" pid="6" name="ICV">
    <vt:lpwstr>25D6E0B4BE0A415A823E6EB3AD12ACB1</vt:lpwstr>
  </property>
</Properties>
</file>