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62"/>
          <w:tab w:val="right" w:pos="8306"/>
        </w:tabs>
        <w:ind w:firstLine="885" w:firstLineChars="245"/>
        <w:jc w:val="center"/>
        <w:outlineLvl w:val="0"/>
        <w:rPr>
          <w:rFonts w:hint="eastAsia" w:ascii="仿宋_GB2312" w:eastAsia="仿宋_GB2312"/>
          <w:b/>
          <w:sz w:val="36"/>
          <w:szCs w:val="36"/>
        </w:rPr>
      </w:pPr>
      <w:r>
        <w:rPr>
          <w:rFonts w:hint="eastAsia" w:ascii="仿宋_GB2312" w:eastAsia="仿宋_GB2312"/>
          <w:b/>
          <w:sz w:val="36"/>
          <w:szCs w:val="36"/>
        </w:rPr>
        <w:t xml:space="preserve"> 海安城区智慧停车社会停车场接入改造</w:t>
      </w:r>
    </w:p>
    <w:p>
      <w:pPr>
        <w:tabs>
          <w:tab w:val="center" w:pos="4362"/>
          <w:tab w:val="right" w:pos="8306"/>
        </w:tabs>
        <w:ind w:firstLine="885" w:firstLineChars="245"/>
        <w:jc w:val="center"/>
        <w:outlineLvl w:val="0"/>
        <w:rPr>
          <w:rFonts w:ascii="仿宋_GB2312" w:eastAsia="仿宋_GB2312"/>
          <w:b/>
          <w:sz w:val="36"/>
          <w:szCs w:val="36"/>
        </w:rPr>
      </w:pPr>
      <w:r>
        <w:rPr>
          <w:rFonts w:hint="eastAsia" w:ascii="仿宋_GB2312" w:eastAsia="仿宋_GB2312"/>
          <w:b/>
          <w:sz w:val="36"/>
          <w:szCs w:val="36"/>
        </w:rPr>
        <w:t>工程</w:t>
      </w:r>
      <w:r>
        <w:rPr>
          <w:rFonts w:hint="eastAsia" w:ascii="仿宋_GB2312" w:eastAsia="仿宋_GB2312"/>
          <w:b/>
          <w:sz w:val="36"/>
          <w:szCs w:val="36"/>
          <w:lang w:val="en-US" w:eastAsia="zh-CN"/>
        </w:rPr>
        <w:t>控制价</w:t>
      </w:r>
      <w:r>
        <w:rPr>
          <w:rFonts w:hint="eastAsia" w:ascii="仿宋_GB2312" w:eastAsia="仿宋_GB2312"/>
          <w:b/>
          <w:sz w:val="36"/>
          <w:szCs w:val="36"/>
        </w:rPr>
        <w:t>编制说明</w:t>
      </w:r>
    </w:p>
    <w:p>
      <w:pPr>
        <w:numPr>
          <w:ilvl w:val="0"/>
          <w:numId w:val="1"/>
        </w:numPr>
        <w:ind w:hanging="11"/>
        <w:rPr>
          <w:rFonts w:ascii="黑体" w:hAnsi="宋体" w:eastAsia="黑体"/>
          <w:sz w:val="28"/>
          <w:szCs w:val="28"/>
        </w:rPr>
      </w:pPr>
      <w:r>
        <w:rPr>
          <w:rFonts w:hint="eastAsia" w:ascii="黑体" w:hAnsi="宋体" w:eastAsia="黑体"/>
          <w:sz w:val="28"/>
          <w:szCs w:val="28"/>
        </w:rPr>
        <w:t>工程概况</w:t>
      </w:r>
    </w:p>
    <w:p>
      <w:pPr>
        <w:spacing w:line="360" w:lineRule="auto"/>
        <w:ind w:firstLine="700" w:firstLineChars="250"/>
        <w:rPr>
          <w:rFonts w:hint="default" w:ascii="Calibri" w:hAnsi="Calibri" w:eastAsia="宋体"/>
          <w:sz w:val="28"/>
          <w:szCs w:val="28"/>
          <w:lang w:val="en-US" w:eastAsia="zh-CN"/>
        </w:rPr>
      </w:pPr>
      <w:r>
        <w:rPr>
          <w:rFonts w:hint="eastAsia" w:ascii="Calibri" w:hAnsi="Calibri"/>
          <w:sz w:val="28"/>
          <w:szCs w:val="28"/>
        </w:rPr>
        <w:t xml:space="preserve"> 海安城区智慧停车社会停车场接入改造</w:t>
      </w:r>
      <w:r>
        <w:rPr>
          <w:rFonts w:hint="eastAsia" w:ascii="Calibri" w:hAnsi="Calibri"/>
          <w:sz w:val="28"/>
          <w:szCs w:val="28"/>
          <w:lang w:val="en-US" w:eastAsia="zh-CN"/>
        </w:rPr>
        <w:t>，工程内容为</w:t>
      </w:r>
      <w:r>
        <w:rPr>
          <w:rFonts w:hint="eastAsia" w:ascii="Calibri" w:hAnsi="Calibri"/>
          <w:sz w:val="28"/>
          <w:szCs w:val="28"/>
        </w:rPr>
        <w:t>停车场接入改造</w:t>
      </w:r>
      <w:r>
        <w:rPr>
          <w:rFonts w:hint="eastAsia" w:ascii="Calibri" w:hAnsi="Calibri"/>
          <w:sz w:val="28"/>
          <w:szCs w:val="28"/>
          <w:lang w:val="en-US" w:eastAsia="zh-CN"/>
        </w:rPr>
        <w:t>。</w:t>
      </w:r>
    </w:p>
    <w:p>
      <w:pPr>
        <w:numPr>
          <w:ilvl w:val="0"/>
          <w:numId w:val="1"/>
        </w:numPr>
        <w:ind w:hanging="11"/>
        <w:rPr>
          <w:rFonts w:ascii="黑体" w:hAnsi="宋体" w:eastAsia="黑体"/>
          <w:sz w:val="28"/>
          <w:szCs w:val="28"/>
        </w:rPr>
      </w:pPr>
      <w:r>
        <w:rPr>
          <w:rFonts w:hint="eastAsia" w:ascii="黑体" w:hAnsi="宋体" w:eastAsia="黑体"/>
          <w:sz w:val="28"/>
          <w:szCs w:val="28"/>
        </w:rPr>
        <w:t>编制依据</w:t>
      </w:r>
    </w:p>
    <w:p>
      <w:pPr>
        <w:spacing w:line="360" w:lineRule="auto"/>
        <w:ind w:firstLine="700" w:firstLineChars="250"/>
        <w:rPr>
          <w:rFonts w:hint="eastAsia" w:ascii="Calibri" w:hAnsi="Calibri" w:eastAsia="宋体"/>
          <w:sz w:val="28"/>
          <w:szCs w:val="28"/>
          <w:lang w:eastAsia="zh-CN"/>
        </w:rPr>
      </w:pPr>
      <w:r>
        <w:rPr>
          <w:rFonts w:ascii="Calibri" w:hAnsi="Calibri"/>
          <w:sz w:val="28"/>
          <w:szCs w:val="28"/>
        </w:rPr>
        <w:t>1</w:t>
      </w:r>
      <w:r>
        <w:rPr>
          <w:rFonts w:hint="eastAsia" w:ascii="Calibri" w:hAnsi="Calibri"/>
          <w:sz w:val="28"/>
          <w:szCs w:val="28"/>
        </w:rPr>
        <w:t>、甲方提供的设计的</w:t>
      </w:r>
      <w:r>
        <w:rPr>
          <w:rFonts w:hint="eastAsia" w:ascii="Calibri" w:hAnsi="Calibri"/>
          <w:sz w:val="28"/>
          <w:szCs w:val="28"/>
          <w:lang w:val="en-US" w:eastAsia="zh-CN"/>
        </w:rPr>
        <w:t>参数</w:t>
      </w:r>
      <w:r>
        <w:rPr>
          <w:rFonts w:hint="eastAsia" w:ascii="Calibri" w:hAnsi="Calibri"/>
          <w:sz w:val="28"/>
          <w:szCs w:val="28"/>
          <w:lang w:eastAsia="zh-CN"/>
        </w:rPr>
        <w:t>。</w:t>
      </w:r>
    </w:p>
    <w:p>
      <w:pPr>
        <w:spacing w:line="360" w:lineRule="auto"/>
        <w:ind w:firstLine="700" w:firstLineChars="250"/>
        <w:rPr>
          <w:rFonts w:hint="eastAsia" w:ascii="Calibri" w:hAnsi="Calibri"/>
          <w:sz w:val="28"/>
          <w:szCs w:val="28"/>
        </w:rPr>
      </w:pPr>
      <w:r>
        <w:rPr>
          <w:rFonts w:ascii="Calibri" w:hAnsi="Calibri"/>
          <w:sz w:val="28"/>
          <w:szCs w:val="28"/>
        </w:rPr>
        <w:t>2</w:t>
      </w:r>
      <w:r>
        <w:rPr>
          <w:rFonts w:hint="eastAsia" w:ascii="Calibri" w:hAnsi="Calibri"/>
          <w:sz w:val="28"/>
          <w:szCs w:val="28"/>
        </w:rPr>
        <w:t>、《建设工程工程量清单计价规范》GB50500-2013</w:t>
      </w:r>
    </w:p>
    <w:p>
      <w:pPr>
        <w:spacing w:line="360" w:lineRule="auto"/>
        <w:ind w:firstLine="700" w:firstLineChars="250"/>
        <w:rPr>
          <w:rFonts w:hint="eastAsia" w:ascii="Calibri" w:hAnsi="Calibri" w:eastAsia="宋体"/>
          <w:sz w:val="28"/>
          <w:szCs w:val="28"/>
          <w:lang w:eastAsia="zh-CN"/>
        </w:rPr>
      </w:pPr>
      <w:r>
        <w:rPr>
          <w:rFonts w:hint="eastAsia" w:ascii="Calibri" w:hAnsi="Calibri"/>
          <w:sz w:val="28"/>
          <w:szCs w:val="28"/>
        </w:rPr>
        <w:t>3、苏建价[</w:t>
      </w:r>
      <w:r>
        <w:rPr>
          <w:rFonts w:ascii="Calibri" w:hAnsi="Calibri"/>
          <w:sz w:val="28"/>
          <w:szCs w:val="28"/>
        </w:rPr>
        <w:t>2016</w:t>
      </w:r>
      <w:r>
        <w:rPr>
          <w:rFonts w:hint="eastAsia" w:ascii="Calibri" w:hAnsi="Calibri"/>
          <w:sz w:val="28"/>
          <w:szCs w:val="28"/>
        </w:rPr>
        <w:t>]</w:t>
      </w:r>
      <w:r>
        <w:rPr>
          <w:rFonts w:ascii="Calibri" w:hAnsi="Calibri"/>
          <w:sz w:val="28"/>
          <w:szCs w:val="28"/>
        </w:rPr>
        <w:t>154</w:t>
      </w:r>
      <w:r>
        <w:rPr>
          <w:rFonts w:hint="eastAsia" w:ascii="Calibri" w:hAnsi="Calibri"/>
          <w:sz w:val="28"/>
          <w:szCs w:val="28"/>
        </w:rPr>
        <w:t>号（省住房城乡建设厅关于建筑业实施营改增后江苏省建设工程计价依据调整的通知）</w:t>
      </w:r>
      <w:r>
        <w:rPr>
          <w:rFonts w:hint="eastAsia" w:ascii="Calibri" w:hAnsi="Calibri"/>
          <w:sz w:val="28"/>
          <w:szCs w:val="28"/>
          <w:lang w:eastAsia="zh-CN"/>
        </w:rPr>
        <w:t>。</w:t>
      </w:r>
    </w:p>
    <w:p>
      <w:pPr>
        <w:spacing w:line="360" w:lineRule="auto"/>
        <w:ind w:firstLine="700" w:firstLineChars="250"/>
        <w:rPr>
          <w:rFonts w:ascii="Calibri" w:hAnsi="Calibri"/>
          <w:sz w:val="28"/>
          <w:szCs w:val="28"/>
        </w:rPr>
      </w:pPr>
      <w:r>
        <w:rPr>
          <w:rFonts w:hint="eastAsia" w:ascii="Calibri" w:hAnsi="Calibri"/>
          <w:sz w:val="28"/>
          <w:szCs w:val="28"/>
        </w:rPr>
        <w:t>4、本工程按增值税一般计税模式计取</w:t>
      </w:r>
      <w:r>
        <w:rPr>
          <w:rFonts w:ascii="Calibri" w:hAnsi="Calibri"/>
          <w:sz w:val="28"/>
          <w:szCs w:val="28"/>
        </w:rPr>
        <w:t>。</w:t>
      </w:r>
    </w:p>
    <w:p>
      <w:pPr>
        <w:spacing w:line="360" w:lineRule="auto"/>
        <w:ind w:firstLine="700" w:firstLineChars="250"/>
        <w:rPr>
          <w:rFonts w:hint="eastAsia" w:ascii="Calibri" w:hAnsi="Calibri"/>
          <w:sz w:val="28"/>
          <w:szCs w:val="28"/>
          <w:lang w:eastAsia="zh-CN"/>
        </w:rPr>
      </w:pPr>
      <w:r>
        <w:rPr>
          <w:rFonts w:hint="eastAsia" w:ascii="Calibri" w:hAnsi="Calibri"/>
          <w:sz w:val="28"/>
          <w:szCs w:val="28"/>
          <w:lang w:val="en-US" w:eastAsia="zh-CN"/>
        </w:rPr>
        <w:t>5、</w:t>
      </w:r>
      <w:r>
        <w:rPr>
          <w:rFonts w:hint="eastAsia" w:ascii="Calibri" w:hAnsi="Calibri"/>
          <w:sz w:val="28"/>
          <w:szCs w:val="28"/>
        </w:rPr>
        <w:t>《江苏省建设工程费用定额</w:t>
      </w:r>
      <w:r>
        <w:rPr>
          <w:rFonts w:hint="eastAsia" w:ascii="Calibri" w:hAnsi="Calibri"/>
          <w:sz w:val="28"/>
          <w:szCs w:val="28"/>
          <w:lang w:eastAsia="zh-CN"/>
        </w:rPr>
        <w:t>》</w:t>
      </w:r>
      <w:r>
        <w:rPr>
          <w:rFonts w:hint="eastAsia" w:ascii="Calibri" w:hAnsi="Calibri"/>
          <w:sz w:val="28"/>
          <w:szCs w:val="28"/>
        </w:rPr>
        <w:t>（</w:t>
      </w:r>
      <w:r>
        <w:rPr>
          <w:rFonts w:hint="eastAsia" w:ascii="Calibri" w:hAnsi="Calibri"/>
          <w:sz w:val="28"/>
          <w:szCs w:val="28"/>
          <w:lang w:val="en-US"/>
        </w:rPr>
        <w:t>2014</w:t>
      </w:r>
      <w:r>
        <w:rPr>
          <w:rFonts w:hint="eastAsia" w:ascii="Calibri" w:hAnsi="Calibri"/>
          <w:sz w:val="28"/>
          <w:szCs w:val="28"/>
        </w:rPr>
        <w:t>年）</w:t>
      </w:r>
      <w:r>
        <w:rPr>
          <w:rFonts w:hint="eastAsia" w:ascii="Calibri" w:hAnsi="Calibri"/>
          <w:sz w:val="28"/>
          <w:szCs w:val="28"/>
          <w:lang w:eastAsia="zh-CN"/>
        </w:rPr>
        <w:t>。</w:t>
      </w:r>
    </w:p>
    <w:p>
      <w:pPr>
        <w:spacing w:line="360" w:lineRule="auto"/>
        <w:ind w:firstLine="700" w:firstLineChars="250"/>
        <w:rPr>
          <w:rFonts w:hint="default" w:ascii="Calibri" w:hAnsi="Calibri"/>
          <w:sz w:val="28"/>
          <w:szCs w:val="28"/>
          <w:lang w:val="en-US" w:eastAsia="zh-CN"/>
        </w:rPr>
      </w:pPr>
      <w:r>
        <w:rPr>
          <w:rFonts w:hint="eastAsia" w:ascii="Calibri" w:hAnsi="Calibri"/>
          <w:sz w:val="28"/>
          <w:szCs w:val="28"/>
          <w:lang w:val="en-US" w:eastAsia="zh-CN"/>
        </w:rPr>
        <w:t>6、《江苏省建筑与装饰工程计价定额》（2014年）、《江苏省安装计价定额》（2014年）。</w:t>
      </w:r>
    </w:p>
    <w:p>
      <w:pPr>
        <w:numPr>
          <w:ilvl w:val="0"/>
          <w:numId w:val="1"/>
        </w:numPr>
        <w:ind w:hanging="11"/>
        <w:rPr>
          <w:rFonts w:ascii="黑体" w:hAnsi="宋体" w:eastAsia="黑体"/>
          <w:sz w:val="28"/>
          <w:szCs w:val="28"/>
        </w:rPr>
      </w:pPr>
      <w:r>
        <w:rPr>
          <w:rFonts w:hint="eastAsia" w:ascii="黑体" w:hAnsi="宋体" w:eastAsia="黑体"/>
          <w:sz w:val="28"/>
          <w:szCs w:val="28"/>
        </w:rPr>
        <w:t>编制范围</w:t>
      </w:r>
    </w:p>
    <w:p>
      <w:pPr>
        <w:ind w:firstLine="700" w:firstLineChars="250"/>
        <w:rPr>
          <w:rFonts w:ascii="Calibri" w:hAnsi="Calibri"/>
          <w:sz w:val="28"/>
          <w:szCs w:val="28"/>
        </w:rPr>
      </w:pPr>
      <w:r>
        <w:rPr>
          <w:rFonts w:hint="eastAsia" w:ascii="Calibri" w:hAnsi="Calibri"/>
          <w:sz w:val="28"/>
          <w:szCs w:val="28"/>
        </w:rPr>
        <w:t>根据业主单位现场要求，结合设计方案图纸确定改造范围，具体内容详见清单明细。</w:t>
      </w:r>
    </w:p>
    <w:p>
      <w:pPr>
        <w:numPr>
          <w:ilvl w:val="0"/>
          <w:numId w:val="1"/>
        </w:numPr>
        <w:ind w:hanging="11"/>
        <w:rPr>
          <w:rFonts w:ascii="黑体" w:hAnsi="宋体" w:eastAsia="黑体"/>
          <w:sz w:val="28"/>
          <w:szCs w:val="28"/>
        </w:rPr>
      </w:pPr>
      <w:r>
        <w:rPr>
          <w:rFonts w:hint="eastAsia" w:ascii="黑体" w:hAnsi="宋体" w:eastAsia="黑体"/>
          <w:sz w:val="28"/>
          <w:szCs w:val="28"/>
        </w:rPr>
        <w:t>主要材料品牌</w:t>
      </w:r>
    </w:p>
    <w:p>
      <w:pPr>
        <w:numPr>
          <w:ilvl w:val="0"/>
          <w:numId w:val="2"/>
        </w:numPr>
        <w:ind w:firstLine="700" w:firstLineChars="250"/>
        <w:rPr>
          <w:rFonts w:hint="eastAsia" w:ascii="Calibri" w:hAnsi="Calibri"/>
          <w:sz w:val="28"/>
          <w:szCs w:val="28"/>
          <w:lang w:val="en-US" w:eastAsia="zh-CN"/>
        </w:rPr>
      </w:pPr>
      <w:r>
        <w:rPr>
          <w:rFonts w:hint="eastAsia" w:ascii="Calibri" w:hAnsi="Calibri"/>
          <w:sz w:val="28"/>
          <w:szCs w:val="28"/>
          <w:lang w:val="en-US" w:eastAsia="zh-CN"/>
        </w:rPr>
        <w:t>工程涉及到的拆除、破除、恢复、移植等投标人自行考虑在报价中。</w:t>
      </w:r>
    </w:p>
    <w:p>
      <w:pPr>
        <w:numPr>
          <w:ilvl w:val="0"/>
          <w:numId w:val="2"/>
        </w:numPr>
        <w:ind w:firstLine="700" w:firstLineChars="250"/>
        <w:rPr>
          <w:rFonts w:hint="default" w:ascii="Calibri" w:hAnsi="Calibri"/>
          <w:sz w:val="28"/>
          <w:szCs w:val="28"/>
          <w:lang w:val="en-US" w:eastAsia="zh-CN"/>
        </w:rPr>
      </w:pPr>
      <w:r>
        <w:rPr>
          <w:rFonts w:hint="eastAsia" w:ascii="Calibri" w:hAnsi="Calibri"/>
          <w:sz w:val="28"/>
          <w:szCs w:val="28"/>
          <w:lang w:val="en-US" w:eastAsia="zh-CN"/>
        </w:rPr>
        <w:t>投标人自行踏勘现场考虑，必要的措施费用</w:t>
      </w:r>
    </w:p>
    <w:p>
      <w:pPr>
        <w:numPr>
          <w:ilvl w:val="0"/>
          <w:numId w:val="2"/>
        </w:numPr>
        <w:ind w:firstLine="700" w:firstLineChars="250"/>
        <w:rPr>
          <w:rFonts w:hint="default" w:ascii="Calibri" w:hAnsi="Calibri"/>
          <w:sz w:val="28"/>
          <w:szCs w:val="28"/>
          <w:lang w:val="en-US" w:eastAsia="zh-CN"/>
        </w:rPr>
      </w:pPr>
      <w:r>
        <w:rPr>
          <w:rFonts w:hint="eastAsia" w:ascii="Calibri" w:hAnsi="Calibri"/>
          <w:sz w:val="28"/>
          <w:szCs w:val="28"/>
          <w:lang w:val="en-US" w:eastAsia="zh-CN"/>
        </w:rPr>
        <w:t>工程涉及到的土方投标人自行考虑平衡项。</w:t>
      </w:r>
    </w:p>
    <w:p>
      <w:pPr>
        <w:numPr>
          <w:ilvl w:val="0"/>
          <w:numId w:val="2"/>
        </w:numPr>
        <w:ind w:firstLine="700" w:firstLineChars="250"/>
        <w:rPr>
          <w:rFonts w:hint="default" w:ascii="Calibri" w:hAnsi="Calibri"/>
          <w:sz w:val="28"/>
          <w:szCs w:val="28"/>
          <w:lang w:val="en-US" w:eastAsia="zh-CN"/>
        </w:rPr>
      </w:pPr>
      <w:r>
        <w:rPr>
          <w:rFonts w:hint="eastAsia" w:ascii="Calibri" w:hAnsi="Calibri"/>
          <w:sz w:val="28"/>
          <w:szCs w:val="28"/>
          <w:lang w:val="en-US" w:eastAsia="zh-CN"/>
        </w:rPr>
        <w:t>工程投标人需调试到位。</w:t>
      </w:r>
      <w:bookmarkStart w:id="0" w:name="_GoBack"/>
      <w:bookmarkEnd w:id="0"/>
    </w:p>
    <w:p>
      <w:pPr>
        <w:numPr>
          <w:ilvl w:val="0"/>
          <w:numId w:val="2"/>
        </w:numPr>
        <w:ind w:firstLine="700" w:firstLineChars="250"/>
        <w:rPr>
          <w:rFonts w:hint="default" w:ascii="Calibri" w:hAnsi="Calibri"/>
          <w:sz w:val="28"/>
          <w:szCs w:val="28"/>
          <w:lang w:val="en-US" w:eastAsia="zh-CN"/>
        </w:rPr>
      </w:pPr>
      <w:r>
        <w:rPr>
          <w:rFonts w:hint="eastAsia" w:ascii="Calibri" w:hAnsi="Calibri"/>
          <w:sz w:val="28"/>
          <w:szCs w:val="28"/>
          <w:lang w:val="en-US" w:eastAsia="zh-CN"/>
        </w:rPr>
        <w:t>工程招标控制价777790.21元。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981"/>
    <w:multiLevelType w:val="multilevel"/>
    <w:tmpl w:val="1A364981"/>
    <w:lvl w:ilvl="0" w:tentative="0">
      <w:start w:val="1"/>
      <w:numFmt w:val="japaneseCounting"/>
      <w:lvlText w:val="%1、"/>
      <w:lvlJc w:val="left"/>
      <w:pPr>
        <w:tabs>
          <w:tab w:val="left" w:pos="720"/>
        </w:tabs>
        <w:ind w:left="720" w:hanging="720"/>
      </w:pPr>
      <w:rPr>
        <w:rFonts w:hint="default" w:cs="Times New Roman"/>
      </w:rPr>
    </w:lvl>
    <w:lvl w:ilvl="1" w:tentative="0">
      <w:start w:val="20"/>
      <w:numFmt w:val="decimal"/>
      <w:lvlText w:val="%2、"/>
      <w:lvlJc w:val="left"/>
      <w:pPr>
        <w:ind w:left="1140" w:hanging="720"/>
      </w:pPr>
      <w:rPr>
        <w:rFonts w:hint="default" w:ascii="仿宋_GB2312" w:hAnsi="宋体" w:eastAsia="仿宋_GB2312"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EE63E3C"/>
    <w:multiLevelType w:val="singleLevel"/>
    <w:tmpl w:val="7EE63E3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6A"/>
    <w:rsid w:val="000018C1"/>
    <w:rsid w:val="00002DDB"/>
    <w:rsid w:val="00006239"/>
    <w:rsid w:val="00013AA8"/>
    <w:rsid w:val="00014C17"/>
    <w:rsid w:val="00025544"/>
    <w:rsid w:val="00031C26"/>
    <w:rsid w:val="00031FD9"/>
    <w:rsid w:val="000332CC"/>
    <w:rsid w:val="000505A6"/>
    <w:rsid w:val="0007122D"/>
    <w:rsid w:val="0007183A"/>
    <w:rsid w:val="00072BED"/>
    <w:rsid w:val="00073BA1"/>
    <w:rsid w:val="00095CDB"/>
    <w:rsid w:val="000A147D"/>
    <w:rsid w:val="000A7F70"/>
    <w:rsid w:val="000B35E4"/>
    <w:rsid w:val="000B6215"/>
    <w:rsid w:val="000C0079"/>
    <w:rsid w:val="000C1737"/>
    <w:rsid w:val="000C1A85"/>
    <w:rsid w:val="000C4613"/>
    <w:rsid w:val="000C651C"/>
    <w:rsid w:val="000D44CD"/>
    <w:rsid w:val="000D6DC8"/>
    <w:rsid w:val="000E3153"/>
    <w:rsid w:val="000F0DA7"/>
    <w:rsid w:val="00114BCF"/>
    <w:rsid w:val="00121026"/>
    <w:rsid w:val="001213EC"/>
    <w:rsid w:val="00121F67"/>
    <w:rsid w:val="00133EFB"/>
    <w:rsid w:val="00135C27"/>
    <w:rsid w:val="00135F6F"/>
    <w:rsid w:val="0013717E"/>
    <w:rsid w:val="00146E1A"/>
    <w:rsid w:val="00150AC9"/>
    <w:rsid w:val="00150D3C"/>
    <w:rsid w:val="001538D1"/>
    <w:rsid w:val="00161494"/>
    <w:rsid w:val="001740A3"/>
    <w:rsid w:val="00174EB3"/>
    <w:rsid w:val="0018308B"/>
    <w:rsid w:val="00185A5E"/>
    <w:rsid w:val="001935EC"/>
    <w:rsid w:val="00196DCC"/>
    <w:rsid w:val="001A0E63"/>
    <w:rsid w:val="001A585D"/>
    <w:rsid w:val="001B23D3"/>
    <w:rsid w:val="001B4049"/>
    <w:rsid w:val="001C063A"/>
    <w:rsid w:val="001C12AA"/>
    <w:rsid w:val="001C73FF"/>
    <w:rsid w:val="001D2855"/>
    <w:rsid w:val="001D4BF2"/>
    <w:rsid w:val="001D61D6"/>
    <w:rsid w:val="001F186F"/>
    <w:rsid w:val="001F29EB"/>
    <w:rsid w:val="001F47A6"/>
    <w:rsid w:val="00206A54"/>
    <w:rsid w:val="002110DA"/>
    <w:rsid w:val="002140B5"/>
    <w:rsid w:val="00215316"/>
    <w:rsid w:val="00224714"/>
    <w:rsid w:val="00226422"/>
    <w:rsid w:val="00235C30"/>
    <w:rsid w:val="00245932"/>
    <w:rsid w:val="00247ADD"/>
    <w:rsid w:val="00254CAC"/>
    <w:rsid w:val="002601EB"/>
    <w:rsid w:val="00260A82"/>
    <w:rsid w:val="002725F3"/>
    <w:rsid w:val="00273641"/>
    <w:rsid w:val="00281483"/>
    <w:rsid w:val="002817A7"/>
    <w:rsid w:val="00281EFA"/>
    <w:rsid w:val="0029204D"/>
    <w:rsid w:val="00294DC1"/>
    <w:rsid w:val="002A3721"/>
    <w:rsid w:val="002A5568"/>
    <w:rsid w:val="002C2C4F"/>
    <w:rsid w:val="002C3F82"/>
    <w:rsid w:val="002C67F2"/>
    <w:rsid w:val="002D0494"/>
    <w:rsid w:val="002D3784"/>
    <w:rsid w:val="002D511B"/>
    <w:rsid w:val="002E2D20"/>
    <w:rsid w:val="002F382F"/>
    <w:rsid w:val="00306A76"/>
    <w:rsid w:val="003070B4"/>
    <w:rsid w:val="003072F9"/>
    <w:rsid w:val="00325491"/>
    <w:rsid w:val="003257A7"/>
    <w:rsid w:val="003360FE"/>
    <w:rsid w:val="00340C3F"/>
    <w:rsid w:val="0036716B"/>
    <w:rsid w:val="0037037A"/>
    <w:rsid w:val="003712DF"/>
    <w:rsid w:val="003721C2"/>
    <w:rsid w:val="00373D4C"/>
    <w:rsid w:val="00380DD9"/>
    <w:rsid w:val="00381D3F"/>
    <w:rsid w:val="00381F77"/>
    <w:rsid w:val="00387B27"/>
    <w:rsid w:val="0039071A"/>
    <w:rsid w:val="0039163C"/>
    <w:rsid w:val="00393366"/>
    <w:rsid w:val="003A3189"/>
    <w:rsid w:val="003A3235"/>
    <w:rsid w:val="003A73AB"/>
    <w:rsid w:val="003B4733"/>
    <w:rsid w:val="003C6674"/>
    <w:rsid w:val="003D0CC8"/>
    <w:rsid w:val="003D5CCC"/>
    <w:rsid w:val="003E52C2"/>
    <w:rsid w:val="004009F7"/>
    <w:rsid w:val="00403B05"/>
    <w:rsid w:val="00420319"/>
    <w:rsid w:val="00426494"/>
    <w:rsid w:val="00432B6F"/>
    <w:rsid w:val="0043549C"/>
    <w:rsid w:val="00450A02"/>
    <w:rsid w:val="0045147B"/>
    <w:rsid w:val="004721DA"/>
    <w:rsid w:val="004844BC"/>
    <w:rsid w:val="00492B7A"/>
    <w:rsid w:val="004A7637"/>
    <w:rsid w:val="004B06DD"/>
    <w:rsid w:val="004B1474"/>
    <w:rsid w:val="004C7BF7"/>
    <w:rsid w:val="004E233C"/>
    <w:rsid w:val="004E6A4E"/>
    <w:rsid w:val="004E70E1"/>
    <w:rsid w:val="004F51BC"/>
    <w:rsid w:val="004F76F4"/>
    <w:rsid w:val="004F7860"/>
    <w:rsid w:val="00500759"/>
    <w:rsid w:val="00504292"/>
    <w:rsid w:val="0051225D"/>
    <w:rsid w:val="005171A2"/>
    <w:rsid w:val="00520BEF"/>
    <w:rsid w:val="00520CF3"/>
    <w:rsid w:val="00521A0C"/>
    <w:rsid w:val="00523FCA"/>
    <w:rsid w:val="0054745F"/>
    <w:rsid w:val="0058140D"/>
    <w:rsid w:val="0058223D"/>
    <w:rsid w:val="00590F20"/>
    <w:rsid w:val="005B094C"/>
    <w:rsid w:val="005B35D1"/>
    <w:rsid w:val="005B3A9C"/>
    <w:rsid w:val="005C09EE"/>
    <w:rsid w:val="005C54DE"/>
    <w:rsid w:val="005C6F22"/>
    <w:rsid w:val="005E0404"/>
    <w:rsid w:val="005E67B8"/>
    <w:rsid w:val="006058F5"/>
    <w:rsid w:val="00606EBF"/>
    <w:rsid w:val="00611072"/>
    <w:rsid w:val="0061566A"/>
    <w:rsid w:val="00621188"/>
    <w:rsid w:val="0062357E"/>
    <w:rsid w:val="00625AE5"/>
    <w:rsid w:val="00627D15"/>
    <w:rsid w:val="00630644"/>
    <w:rsid w:val="00631904"/>
    <w:rsid w:val="0064056E"/>
    <w:rsid w:val="006546EE"/>
    <w:rsid w:val="006562D5"/>
    <w:rsid w:val="0065787D"/>
    <w:rsid w:val="0066185B"/>
    <w:rsid w:val="0066223B"/>
    <w:rsid w:val="00665560"/>
    <w:rsid w:val="006673B7"/>
    <w:rsid w:val="0067283C"/>
    <w:rsid w:val="0067369A"/>
    <w:rsid w:val="0067472B"/>
    <w:rsid w:val="00676985"/>
    <w:rsid w:val="00681D8C"/>
    <w:rsid w:val="00682273"/>
    <w:rsid w:val="0068273E"/>
    <w:rsid w:val="00682CAC"/>
    <w:rsid w:val="00687B0C"/>
    <w:rsid w:val="00694B1D"/>
    <w:rsid w:val="00697849"/>
    <w:rsid w:val="006A58F0"/>
    <w:rsid w:val="006B2F83"/>
    <w:rsid w:val="006B4E98"/>
    <w:rsid w:val="006C1333"/>
    <w:rsid w:val="006C1B29"/>
    <w:rsid w:val="006C5985"/>
    <w:rsid w:val="006D6123"/>
    <w:rsid w:val="006D63C9"/>
    <w:rsid w:val="006E0195"/>
    <w:rsid w:val="006E2A74"/>
    <w:rsid w:val="006E4FBD"/>
    <w:rsid w:val="006E55CF"/>
    <w:rsid w:val="006F3228"/>
    <w:rsid w:val="00705CD4"/>
    <w:rsid w:val="007127EA"/>
    <w:rsid w:val="00716D1C"/>
    <w:rsid w:val="007218B3"/>
    <w:rsid w:val="00721F74"/>
    <w:rsid w:val="00723241"/>
    <w:rsid w:val="00732A6A"/>
    <w:rsid w:val="00735140"/>
    <w:rsid w:val="00752DED"/>
    <w:rsid w:val="00754E80"/>
    <w:rsid w:val="00760005"/>
    <w:rsid w:val="0076075B"/>
    <w:rsid w:val="007628EA"/>
    <w:rsid w:val="00763371"/>
    <w:rsid w:val="00766C1C"/>
    <w:rsid w:val="00767857"/>
    <w:rsid w:val="007738FB"/>
    <w:rsid w:val="0078296E"/>
    <w:rsid w:val="007928CF"/>
    <w:rsid w:val="007B2E4F"/>
    <w:rsid w:val="007B57D3"/>
    <w:rsid w:val="007C2EBB"/>
    <w:rsid w:val="007C5F7E"/>
    <w:rsid w:val="007D2C9C"/>
    <w:rsid w:val="007D3643"/>
    <w:rsid w:val="007E7BD7"/>
    <w:rsid w:val="007F3EC2"/>
    <w:rsid w:val="007F67A0"/>
    <w:rsid w:val="00805029"/>
    <w:rsid w:val="0080598C"/>
    <w:rsid w:val="00805A86"/>
    <w:rsid w:val="00824151"/>
    <w:rsid w:val="00830CEA"/>
    <w:rsid w:val="00834B32"/>
    <w:rsid w:val="008402FE"/>
    <w:rsid w:val="00841F3D"/>
    <w:rsid w:val="00846BBD"/>
    <w:rsid w:val="00846D8E"/>
    <w:rsid w:val="008516A1"/>
    <w:rsid w:val="008538DF"/>
    <w:rsid w:val="00854EDF"/>
    <w:rsid w:val="00860DDD"/>
    <w:rsid w:val="00861080"/>
    <w:rsid w:val="00862A80"/>
    <w:rsid w:val="008632AD"/>
    <w:rsid w:val="008853E3"/>
    <w:rsid w:val="00891087"/>
    <w:rsid w:val="008A3C79"/>
    <w:rsid w:val="008A4D66"/>
    <w:rsid w:val="008C5436"/>
    <w:rsid w:val="008C5946"/>
    <w:rsid w:val="008D17F8"/>
    <w:rsid w:val="008D320B"/>
    <w:rsid w:val="008D60E6"/>
    <w:rsid w:val="008D680F"/>
    <w:rsid w:val="008E0D25"/>
    <w:rsid w:val="008E3313"/>
    <w:rsid w:val="008E5BFC"/>
    <w:rsid w:val="008F355E"/>
    <w:rsid w:val="008F3E8C"/>
    <w:rsid w:val="00903D56"/>
    <w:rsid w:val="00913FA6"/>
    <w:rsid w:val="00932C81"/>
    <w:rsid w:val="009462DA"/>
    <w:rsid w:val="00961281"/>
    <w:rsid w:val="00964522"/>
    <w:rsid w:val="00972A5E"/>
    <w:rsid w:val="00972DFA"/>
    <w:rsid w:val="009836A7"/>
    <w:rsid w:val="00993219"/>
    <w:rsid w:val="009945D7"/>
    <w:rsid w:val="009A3BE8"/>
    <w:rsid w:val="009B2DDE"/>
    <w:rsid w:val="009C23EF"/>
    <w:rsid w:val="009D2625"/>
    <w:rsid w:val="009D3ECB"/>
    <w:rsid w:val="009D61DF"/>
    <w:rsid w:val="009E69A3"/>
    <w:rsid w:val="009E6E07"/>
    <w:rsid w:val="00A01FDD"/>
    <w:rsid w:val="00A23837"/>
    <w:rsid w:val="00A25CA7"/>
    <w:rsid w:val="00A342F9"/>
    <w:rsid w:val="00A35FF2"/>
    <w:rsid w:val="00A40931"/>
    <w:rsid w:val="00A40A1A"/>
    <w:rsid w:val="00A40F0A"/>
    <w:rsid w:val="00A5047E"/>
    <w:rsid w:val="00A5101F"/>
    <w:rsid w:val="00A654CE"/>
    <w:rsid w:val="00A70E6B"/>
    <w:rsid w:val="00A71110"/>
    <w:rsid w:val="00A73913"/>
    <w:rsid w:val="00A83436"/>
    <w:rsid w:val="00AA292B"/>
    <w:rsid w:val="00AB0EA6"/>
    <w:rsid w:val="00AD3341"/>
    <w:rsid w:val="00AD5D88"/>
    <w:rsid w:val="00AD6752"/>
    <w:rsid w:val="00AE29FD"/>
    <w:rsid w:val="00AE3902"/>
    <w:rsid w:val="00AE52F8"/>
    <w:rsid w:val="00AF3D6C"/>
    <w:rsid w:val="00B0344E"/>
    <w:rsid w:val="00B11255"/>
    <w:rsid w:val="00B12D2F"/>
    <w:rsid w:val="00B15093"/>
    <w:rsid w:val="00B168CD"/>
    <w:rsid w:val="00B17E6B"/>
    <w:rsid w:val="00B3035F"/>
    <w:rsid w:val="00B334D4"/>
    <w:rsid w:val="00B33B91"/>
    <w:rsid w:val="00B43BDF"/>
    <w:rsid w:val="00B44743"/>
    <w:rsid w:val="00B57FFE"/>
    <w:rsid w:val="00B62B6C"/>
    <w:rsid w:val="00B6322C"/>
    <w:rsid w:val="00B70E28"/>
    <w:rsid w:val="00B723D8"/>
    <w:rsid w:val="00B72C9A"/>
    <w:rsid w:val="00B733B1"/>
    <w:rsid w:val="00B74E89"/>
    <w:rsid w:val="00B8373A"/>
    <w:rsid w:val="00B83D40"/>
    <w:rsid w:val="00B92434"/>
    <w:rsid w:val="00B93B31"/>
    <w:rsid w:val="00B977F5"/>
    <w:rsid w:val="00BA2CF2"/>
    <w:rsid w:val="00BB2DD2"/>
    <w:rsid w:val="00BB3CD6"/>
    <w:rsid w:val="00BC3142"/>
    <w:rsid w:val="00BE1711"/>
    <w:rsid w:val="00BE4A27"/>
    <w:rsid w:val="00BE62F1"/>
    <w:rsid w:val="00BE7CF2"/>
    <w:rsid w:val="00BF2428"/>
    <w:rsid w:val="00BF5940"/>
    <w:rsid w:val="00C0103A"/>
    <w:rsid w:val="00C14017"/>
    <w:rsid w:val="00C17B5F"/>
    <w:rsid w:val="00C30320"/>
    <w:rsid w:val="00C30714"/>
    <w:rsid w:val="00C60532"/>
    <w:rsid w:val="00C61AD2"/>
    <w:rsid w:val="00C6426D"/>
    <w:rsid w:val="00C65254"/>
    <w:rsid w:val="00C72E45"/>
    <w:rsid w:val="00C76CBC"/>
    <w:rsid w:val="00C90A55"/>
    <w:rsid w:val="00C96C22"/>
    <w:rsid w:val="00C9738E"/>
    <w:rsid w:val="00CA717D"/>
    <w:rsid w:val="00CB5B01"/>
    <w:rsid w:val="00CC4C47"/>
    <w:rsid w:val="00CC64DE"/>
    <w:rsid w:val="00CE0ADC"/>
    <w:rsid w:val="00CF03C3"/>
    <w:rsid w:val="00CF4287"/>
    <w:rsid w:val="00CF5F63"/>
    <w:rsid w:val="00D0289B"/>
    <w:rsid w:val="00D06F87"/>
    <w:rsid w:val="00D13719"/>
    <w:rsid w:val="00D16E84"/>
    <w:rsid w:val="00D2092C"/>
    <w:rsid w:val="00D22D55"/>
    <w:rsid w:val="00D245CC"/>
    <w:rsid w:val="00D3008B"/>
    <w:rsid w:val="00D3076B"/>
    <w:rsid w:val="00D33A29"/>
    <w:rsid w:val="00D3537F"/>
    <w:rsid w:val="00D4046A"/>
    <w:rsid w:val="00D5525F"/>
    <w:rsid w:val="00D57394"/>
    <w:rsid w:val="00D604C7"/>
    <w:rsid w:val="00D738E2"/>
    <w:rsid w:val="00D82B91"/>
    <w:rsid w:val="00DA4C0F"/>
    <w:rsid w:val="00DA58B6"/>
    <w:rsid w:val="00DA7FD4"/>
    <w:rsid w:val="00DB442C"/>
    <w:rsid w:val="00DC47A0"/>
    <w:rsid w:val="00DC56C9"/>
    <w:rsid w:val="00DC5E1B"/>
    <w:rsid w:val="00DC6A37"/>
    <w:rsid w:val="00DC74AA"/>
    <w:rsid w:val="00DC7CBB"/>
    <w:rsid w:val="00DD2865"/>
    <w:rsid w:val="00DD58E0"/>
    <w:rsid w:val="00DD66AD"/>
    <w:rsid w:val="00DE1682"/>
    <w:rsid w:val="00DE5E36"/>
    <w:rsid w:val="00DF4992"/>
    <w:rsid w:val="00DF7F56"/>
    <w:rsid w:val="00E0065D"/>
    <w:rsid w:val="00E00FF3"/>
    <w:rsid w:val="00E07D08"/>
    <w:rsid w:val="00E10579"/>
    <w:rsid w:val="00E1130A"/>
    <w:rsid w:val="00E125C0"/>
    <w:rsid w:val="00E13102"/>
    <w:rsid w:val="00E173D4"/>
    <w:rsid w:val="00E20E28"/>
    <w:rsid w:val="00E20F09"/>
    <w:rsid w:val="00E278F1"/>
    <w:rsid w:val="00E307E2"/>
    <w:rsid w:val="00E466A1"/>
    <w:rsid w:val="00E47EE9"/>
    <w:rsid w:val="00E502F6"/>
    <w:rsid w:val="00E607E4"/>
    <w:rsid w:val="00E63F17"/>
    <w:rsid w:val="00E6591F"/>
    <w:rsid w:val="00E67E24"/>
    <w:rsid w:val="00E740B7"/>
    <w:rsid w:val="00E74E66"/>
    <w:rsid w:val="00E82A81"/>
    <w:rsid w:val="00E85BC7"/>
    <w:rsid w:val="00E9041B"/>
    <w:rsid w:val="00EA5234"/>
    <w:rsid w:val="00EB332E"/>
    <w:rsid w:val="00EB7D24"/>
    <w:rsid w:val="00EC019F"/>
    <w:rsid w:val="00EC0227"/>
    <w:rsid w:val="00EC1DE7"/>
    <w:rsid w:val="00EC22A5"/>
    <w:rsid w:val="00EC336E"/>
    <w:rsid w:val="00EC3DBA"/>
    <w:rsid w:val="00EC4C09"/>
    <w:rsid w:val="00EC55E8"/>
    <w:rsid w:val="00EC56A5"/>
    <w:rsid w:val="00ED0EFC"/>
    <w:rsid w:val="00ED1242"/>
    <w:rsid w:val="00ED7777"/>
    <w:rsid w:val="00EE24CD"/>
    <w:rsid w:val="00EE28D0"/>
    <w:rsid w:val="00EE3DEF"/>
    <w:rsid w:val="00EE5B1B"/>
    <w:rsid w:val="00EF09C1"/>
    <w:rsid w:val="00EF391D"/>
    <w:rsid w:val="00EF4A53"/>
    <w:rsid w:val="00EF5A8F"/>
    <w:rsid w:val="00F028E5"/>
    <w:rsid w:val="00F04F26"/>
    <w:rsid w:val="00F07EE2"/>
    <w:rsid w:val="00F15FF0"/>
    <w:rsid w:val="00F17002"/>
    <w:rsid w:val="00F2128B"/>
    <w:rsid w:val="00F228E6"/>
    <w:rsid w:val="00F36A7A"/>
    <w:rsid w:val="00F42E3C"/>
    <w:rsid w:val="00F46932"/>
    <w:rsid w:val="00F530DA"/>
    <w:rsid w:val="00F53B33"/>
    <w:rsid w:val="00F730C8"/>
    <w:rsid w:val="00F77383"/>
    <w:rsid w:val="00F813D1"/>
    <w:rsid w:val="00F945B4"/>
    <w:rsid w:val="00F953E9"/>
    <w:rsid w:val="00FA085F"/>
    <w:rsid w:val="00FB5399"/>
    <w:rsid w:val="00FE102A"/>
    <w:rsid w:val="00FF67D1"/>
    <w:rsid w:val="1D00046F"/>
    <w:rsid w:val="25850D38"/>
    <w:rsid w:val="2A515FE2"/>
    <w:rsid w:val="2B4477D5"/>
    <w:rsid w:val="47DC1B32"/>
    <w:rsid w:val="4BAA0616"/>
    <w:rsid w:val="4E5C36F2"/>
    <w:rsid w:val="59311AF8"/>
    <w:rsid w:val="690F70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semiHidden/>
    <w:unhideWhenUsed/>
    <w:qFormat/>
    <w:uiPriority w:val="99"/>
    <w:pPr>
      <w:shd w:val="clear" w:color="auto" w:fill="000080"/>
    </w:p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locked/>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ask-title2"/>
    <w:qFormat/>
    <w:uiPriority w:val="99"/>
    <w:rPr>
      <w:rFonts w:cs="Times New Roman"/>
    </w:rPr>
  </w:style>
  <w:style w:type="character" w:customStyle="1" w:styleId="9">
    <w:name w:val="页眉 字符"/>
    <w:link w:val="4"/>
    <w:qFormat/>
    <w:locked/>
    <w:uiPriority w:val="99"/>
    <w:rPr>
      <w:rFonts w:cs="Times New Roman"/>
      <w:kern w:val="2"/>
      <w:sz w:val="18"/>
      <w:szCs w:val="18"/>
    </w:rPr>
  </w:style>
  <w:style w:type="character" w:customStyle="1" w:styleId="10">
    <w:name w:val="页脚 字符"/>
    <w:link w:val="3"/>
    <w:qFormat/>
    <w:locked/>
    <w:uiPriority w:val="99"/>
    <w:rPr>
      <w:rFonts w:cs="Times New Roman"/>
      <w:kern w:val="2"/>
      <w:sz w:val="18"/>
      <w:szCs w:val="18"/>
    </w:rPr>
  </w:style>
  <w:style w:type="paragraph" w:customStyle="1" w:styleId="11">
    <w:name w:val="_Style 1"/>
    <w:basedOn w:val="1"/>
    <w:qFormat/>
    <w:uiPriority w:val="99"/>
    <w:pPr>
      <w:ind w:firstLine="420" w:firstLineChars="200"/>
    </w:pPr>
    <w:rPr>
      <w:rFonts w:ascii="Calibri" w:hAnsi="Calibri"/>
      <w:szCs w:val="22"/>
    </w:rPr>
  </w:style>
  <w:style w:type="paragraph" w:styleId="12">
    <w:name w:val="List Paragraph"/>
    <w:basedOn w:val="1"/>
    <w:qFormat/>
    <w:uiPriority w:val="99"/>
    <w:pPr>
      <w:ind w:firstLine="420" w:firstLineChars="200"/>
    </w:pPr>
    <w:rPr>
      <w:rFonts w:ascii="Calibri" w:hAnsi="Calibri"/>
      <w:szCs w:val="22"/>
    </w:rPr>
  </w:style>
  <w:style w:type="character" w:customStyle="1" w:styleId="13">
    <w:name w:val="页眉 Char"/>
    <w:basedOn w:val="7"/>
    <w:link w:val="4"/>
    <w:qFormat/>
    <w:uiPriority w:val="0"/>
    <w:rPr>
      <w:kern w:val="2"/>
      <w:sz w:val="18"/>
      <w:szCs w:val="18"/>
    </w:rPr>
  </w:style>
  <w:style w:type="character" w:customStyle="1" w:styleId="14">
    <w:name w:val="页脚 Char"/>
    <w:basedOn w:val="7"/>
    <w:link w:val="3"/>
    <w:qFormat/>
    <w:uiPriority w:val="0"/>
    <w:rPr>
      <w:kern w:val="2"/>
      <w:sz w:val="18"/>
      <w:szCs w:val="18"/>
    </w:rPr>
  </w:style>
  <w:style w:type="character" w:customStyle="1" w:styleId="15">
    <w:name w:val="文档结构图 Char"/>
    <w:basedOn w:val="7"/>
    <w:link w:val="2"/>
    <w:qFormat/>
    <w:uiPriority w:val="0"/>
    <w:rPr>
      <w:rFonts w:hint="eastAsia" w:ascii="宋体" w:hAnsi="宋体"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479</Words>
  <Characters>89</Characters>
  <Lines>1</Lines>
  <Paragraphs>1</Paragraphs>
  <TotalTime>2</TotalTime>
  <ScaleCrop>false</ScaleCrop>
  <LinksUpToDate>false</LinksUpToDate>
  <CharactersWithSpaces>567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2020-04-25T15:23:00Z</dcterms:created>
  <dc:creator>Windows 用户</dc:creator>
  <cp:lastModifiedBy>NTKO</cp:lastModifiedBy>
  <cp:lastPrinted>2018-01-03T00:22:00Z</cp:lastPrinted>
  <dcterms:modified xsi:type="dcterms:W3CDTF">2020-11-13T02:16:58Z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