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ascii="宋体" w:hAnsi="宋体"/>
          <w:b/>
          <w:sz w:val="44"/>
        </w:rPr>
      </w:pPr>
    </w:p>
    <w:p>
      <w:pPr>
        <w:autoSpaceDE w:val="0"/>
        <w:autoSpaceDN w:val="0"/>
        <w:adjustRightInd w:val="0"/>
        <w:jc w:val="center"/>
        <w:rPr>
          <w:rFonts w:ascii="宋体" w:hAnsi="宋体"/>
          <w:szCs w:val="21"/>
        </w:rPr>
      </w:pPr>
      <w:r>
        <w:rPr>
          <w:rFonts w:hint="eastAsia" w:ascii="宋体" w:hAnsi="宋体" w:cs="Times New Roman"/>
          <w:b/>
          <w:sz w:val="36"/>
          <w:szCs w:val="36"/>
          <w:lang w:eastAsia="zh-CN"/>
        </w:rPr>
        <w:t>洋港路及闸东路</w:t>
      </w:r>
      <w:r>
        <w:rPr>
          <w:rFonts w:hint="eastAsia" w:ascii="宋体" w:hAnsi="宋体"/>
          <w:b/>
          <w:sz w:val="36"/>
          <w:szCs w:val="36"/>
        </w:rPr>
        <w:t>路灯</w:t>
      </w:r>
      <w:r>
        <w:rPr>
          <w:rFonts w:hint="eastAsia" w:ascii="宋体" w:hAnsi="宋体"/>
          <w:b/>
          <w:sz w:val="36"/>
          <w:szCs w:val="36"/>
          <w:lang w:val="en-US" w:eastAsia="zh-CN"/>
        </w:rPr>
        <w:t>工程</w:t>
      </w:r>
      <w:r>
        <w:rPr>
          <w:rFonts w:hint="eastAsia" w:ascii="宋体" w:hAnsi="宋体"/>
          <w:b/>
          <w:sz w:val="36"/>
          <w:szCs w:val="36"/>
        </w:rPr>
        <w:t>采购项目</w:t>
      </w:r>
    </w:p>
    <w:p>
      <w:pPr>
        <w:autoSpaceDE w:val="0"/>
        <w:autoSpaceDN w:val="0"/>
        <w:adjustRightInd w:val="0"/>
        <w:spacing w:line="1000" w:lineRule="exact"/>
        <w:jc w:val="center"/>
        <w:rPr>
          <w:rFonts w:ascii="宋体" w:hAnsi="宋体"/>
          <w:b/>
          <w:bCs/>
          <w:sz w:val="100"/>
          <w:szCs w:val="100"/>
          <w:lang w:val="zh-CN"/>
        </w:rPr>
      </w:pPr>
    </w:p>
    <w:p>
      <w:pPr>
        <w:autoSpaceDE w:val="0"/>
        <w:autoSpaceDN w:val="0"/>
        <w:adjustRightInd w:val="0"/>
        <w:spacing w:line="1000" w:lineRule="exact"/>
        <w:jc w:val="center"/>
        <w:rPr>
          <w:rFonts w:ascii="宋体" w:hAnsi="宋体"/>
          <w:b/>
          <w:bCs/>
          <w:sz w:val="100"/>
          <w:szCs w:val="100"/>
          <w:lang w:val="zh-CN"/>
        </w:rPr>
      </w:pPr>
    </w:p>
    <w:p>
      <w:pPr>
        <w:autoSpaceDE w:val="0"/>
        <w:autoSpaceDN w:val="0"/>
        <w:adjustRightInd w:val="0"/>
        <w:spacing w:line="1000" w:lineRule="exact"/>
        <w:jc w:val="center"/>
        <w:rPr>
          <w:rFonts w:ascii="宋体" w:hAnsi="宋体"/>
          <w:b/>
          <w:bCs/>
          <w:sz w:val="100"/>
          <w:szCs w:val="100"/>
          <w:lang w:val="zh-CN"/>
        </w:rPr>
      </w:pPr>
    </w:p>
    <w:p>
      <w:pPr>
        <w:autoSpaceDE w:val="0"/>
        <w:autoSpaceDN w:val="0"/>
        <w:adjustRightInd w:val="0"/>
        <w:spacing w:line="1000" w:lineRule="exact"/>
        <w:jc w:val="center"/>
        <w:rPr>
          <w:rFonts w:ascii="宋体" w:hAnsi="宋体"/>
          <w:b/>
          <w:bCs/>
          <w:sz w:val="100"/>
          <w:szCs w:val="100"/>
          <w:lang w:val="zh-CN"/>
        </w:rPr>
      </w:pPr>
    </w:p>
    <w:p>
      <w:pPr>
        <w:autoSpaceDE w:val="0"/>
        <w:autoSpaceDN w:val="0"/>
        <w:adjustRightInd w:val="0"/>
        <w:spacing w:line="1000" w:lineRule="exact"/>
        <w:jc w:val="center"/>
        <w:rPr>
          <w:rFonts w:ascii="华文新魏" w:hAnsi="宋体" w:eastAsia="华文新魏"/>
          <w:b/>
          <w:bCs/>
          <w:sz w:val="96"/>
          <w:szCs w:val="96"/>
        </w:rPr>
      </w:pPr>
      <w:r>
        <w:rPr>
          <w:rFonts w:hint="eastAsia" w:ascii="华文新魏" w:hAnsi="宋体" w:eastAsia="华文新魏"/>
          <w:b/>
          <w:bCs/>
          <w:sz w:val="96"/>
          <w:szCs w:val="96"/>
          <w:lang w:val="zh-CN"/>
        </w:rPr>
        <w:t xml:space="preserve">竞争性谈判文件  </w:t>
      </w:r>
    </w:p>
    <w:p>
      <w:pPr>
        <w:autoSpaceDE w:val="0"/>
        <w:autoSpaceDN w:val="0"/>
        <w:adjustRightInd w:val="0"/>
        <w:spacing w:line="360" w:lineRule="auto"/>
        <w:ind w:firstLine="420"/>
        <w:jc w:val="center"/>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ind w:firstLine="420"/>
        <w:jc w:val="center"/>
        <w:rPr>
          <w:rFonts w:ascii="宋体" w:hAnsi="宋体"/>
          <w:szCs w:val="21"/>
        </w:rPr>
      </w:pPr>
    </w:p>
    <w:p>
      <w:pPr>
        <w:autoSpaceDE w:val="0"/>
        <w:autoSpaceDN w:val="0"/>
        <w:adjustRightInd w:val="0"/>
        <w:spacing w:line="360" w:lineRule="auto"/>
        <w:ind w:firstLine="420"/>
        <w:jc w:val="center"/>
        <w:rPr>
          <w:rFonts w:ascii="宋体" w:hAnsi="宋体"/>
          <w:szCs w:val="21"/>
        </w:rPr>
      </w:pPr>
    </w:p>
    <w:p>
      <w:pPr>
        <w:autoSpaceDE w:val="0"/>
        <w:autoSpaceDN w:val="0"/>
        <w:adjustRightInd w:val="0"/>
        <w:jc w:val="center"/>
        <w:rPr>
          <w:rFonts w:ascii="宋体" w:hAnsi="宋体"/>
          <w:szCs w:val="21"/>
        </w:rPr>
      </w:pPr>
    </w:p>
    <w:p>
      <w:pPr>
        <w:autoSpaceDE w:val="0"/>
        <w:autoSpaceDN w:val="0"/>
        <w:adjustRightInd w:val="0"/>
        <w:spacing w:line="360" w:lineRule="auto"/>
        <w:ind w:firstLine="420"/>
        <w:jc w:val="center"/>
        <w:rPr>
          <w:rFonts w:ascii="宋体" w:hAnsi="宋体"/>
          <w:szCs w:val="21"/>
        </w:rPr>
      </w:pPr>
    </w:p>
    <w:p>
      <w:pPr>
        <w:autoSpaceDE w:val="0"/>
        <w:autoSpaceDN w:val="0"/>
        <w:adjustRightInd w:val="0"/>
        <w:spacing w:line="360" w:lineRule="auto"/>
        <w:ind w:firstLine="420"/>
        <w:jc w:val="center"/>
        <w:rPr>
          <w:rFonts w:ascii="宋体" w:hAnsi="宋体"/>
          <w:szCs w:val="21"/>
        </w:rPr>
      </w:pPr>
    </w:p>
    <w:p>
      <w:pPr>
        <w:autoSpaceDE w:val="0"/>
        <w:autoSpaceDN w:val="0"/>
        <w:adjustRightInd w:val="0"/>
        <w:spacing w:line="360" w:lineRule="auto"/>
        <w:ind w:firstLine="420"/>
        <w:jc w:val="center"/>
        <w:rPr>
          <w:rFonts w:ascii="宋体" w:hAnsi="宋体"/>
          <w:szCs w:val="21"/>
        </w:rPr>
      </w:pPr>
    </w:p>
    <w:p>
      <w:pPr>
        <w:autoSpaceDE w:val="0"/>
        <w:autoSpaceDN w:val="0"/>
        <w:adjustRightInd w:val="0"/>
        <w:spacing w:line="360" w:lineRule="auto"/>
        <w:ind w:firstLine="420"/>
        <w:jc w:val="center"/>
        <w:rPr>
          <w:rFonts w:ascii="宋体" w:hAnsi="宋体"/>
          <w:szCs w:val="21"/>
        </w:rPr>
      </w:pPr>
    </w:p>
    <w:p>
      <w:pPr>
        <w:autoSpaceDE w:val="0"/>
        <w:autoSpaceDN w:val="0"/>
        <w:adjustRightInd w:val="0"/>
        <w:spacing w:line="360" w:lineRule="auto"/>
        <w:rPr>
          <w:rFonts w:ascii="宋体" w:hAnsi="宋体"/>
          <w:b/>
          <w:bCs/>
          <w:sz w:val="36"/>
          <w:szCs w:val="36"/>
          <w:lang w:val="zh-CN"/>
        </w:rPr>
      </w:pPr>
    </w:p>
    <w:p>
      <w:pPr>
        <w:spacing w:line="500" w:lineRule="exact"/>
        <w:jc w:val="center"/>
        <w:rPr>
          <w:rFonts w:hint="eastAsia" w:ascii="宋体" w:hAnsi="宋体"/>
          <w:b/>
          <w:spacing w:val="20"/>
          <w:sz w:val="44"/>
        </w:rPr>
      </w:pPr>
      <w:r>
        <w:rPr>
          <w:rFonts w:hint="eastAsia" w:ascii="宋体" w:hAnsi="宋体"/>
          <w:b/>
          <w:spacing w:val="20"/>
          <w:sz w:val="44"/>
        </w:rPr>
        <w:t>海安辉海城市照明工程有限公司</w:t>
      </w:r>
    </w:p>
    <w:p>
      <w:pPr>
        <w:spacing w:line="500" w:lineRule="exact"/>
        <w:jc w:val="center"/>
        <w:rPr>
          <w:rFonts w:hint="eastAsia" w:ascii="宋体" w:hAnsi="宋体"/>
          <w:b/>
          <w:spacing w:val="20"/>
          <w:sz w:val="44"/>
        </w:rPr>
      </w:pPr>
    </w:p>
    <w:p>
      <w:pPr>
        <w:spacing w:line="500" w:lineRule="exact"/>
        <w:jc w:val="center"/>
        <w:rPr>
          <w:rFonts w:hint="eastAsia" w:ascii="宋体" w:hAnsi="宋体"/>
          <w:b/>
          <w:sz w:val="36"/>
          <w:szCs w:val="36"/>
        </w:rPr>
      </w:pPr>
      <w:r>
        <w:rPr>
          <w:rFonts w:hint="eastAsia" w:ascii="宋体" w:hAnsi="宋体"/>
          <w:b/>
          <w:sz w:val="36"/>
          <w:szCs w:val="36"/>
        </w:rPr>
        <w:t xml:space="preserve">二○二○年 </w:t>
      </w:r>
      <w:r>
        <w:rPr>
          <w:rFonts w:hint="eastAsia" w:ascii="宋体" w:hAnsi="宋体"/>
          <w:b/>
          <w:sz w:val="36"/>
          <w:szCs w:val="36"/>
          <w:lang w:val="en-US" w:eastAsia="zh-CN"/>
        </w:rPr>
        <w:t xml:space="preserve">十一  </w:t>
      </w:r>
      <w:r>
        <w:rPr>
          <w:rFonts w:hint="eastAsia" w:ascii="宋体" w:hAnsi="宋体"/>
          <w:b/>
          <w:sz w:val="36"/>
          <w:szCs w:val="36"/>
        </w:rPr>
        <w:t xml:space="preserve">月 </w:t>
      </w:r>
    </w:p>
    <w:p>
      <w:pPr>
        <w:spacing w:line="500" w:lineRule="exact"/>
        <w:jc w:val="center"/>
        <w:rPr>
          <w:rFonts w:hint="eastAsia" w:ascii="宋体" w:hAnsi="宋体"/>
          <w:b/>
          <w:sz w:val="36"/>
          <w:szCs w:val="36"/>
        </w:rPr>
      </w:pPr>
    </w:p>
    <w:p>
      <w:pPr>
        <w:autoSpaceDE w:val="0"/>
        <w:autoSpaceDN w:val="0"/>
        <w:adjustRightInd w:val="0"/>
        <w:spacing w:line="360" w:lineRule="auto"/>
        <w:jc w:val="both"/>
        <w:outlineLvl w:val="0"/>
        <w:rPr>
          <w:rFonts w:hint="eastAsia" w:ascii="宋体" w:hAnsi="宋体"/>
          <w:b/>
          <w:bCs/>
          <w:sz w:val="44"/>
          <w:szCs w:val="44"/>
          <w:lang w:val="zh-CN"/>
        </w:rPr>
      </w:pPr>
    </w:p>
    <w:p>
      <w:pPr>
        <w:autoSpaceDE w:val="0"/>
        <w:autoSpaceDN w:val="0"/>
        <w:adjustRightInd w:val="0"/>
        <w:spacing w:line="360" w:lineRule="auto"/>
        <w:jc w:val="center"/>
        <w:outlineLvl w:val="0"/>
        <w:rPr>
          <w:rFonts w:hint="eastAsia" w:ascii="宋体" w:hAnsi="宋体"/>
          <w:b/>
          <w:bCs/>
          <w:sz w:val="44"/>
          <w:szCs w:val="44"/>
          <w:lang w:val="zh-CN"/>
        </w:rPr>
      </w:pPr>
    </w:p>
    <w:p>
      <w:pPr>
        <w:autoSpaceDE w:val="0"/>
        <w:autoSpaceDN w:val="0"/>
        <w:adjustRightInd w:val="0"/>
        <w:spacing w:line="360" w:lineRule="auto"/>
        <w:ind w:firstLine="3534" w:firstLineChars="800"/>
        <w:jc w:val="both"/>
        <w:outlineLvl w:val="0"/>
        <w:rPr>
          <w:rFonts w:ascii="宋体" w:hAnsi="宋体"/>
          <w:b/>
          <w:bCs/>
          <w:sz w:val="32"/>
          <w:szCs w:val="32"/>
        </w:rPr>
      </w:pPr>
      <w:r>
        <w:rPr>
          <w:rFonts w:hint="eastAsia" w:ascii="宋体" w:hAnsi="宋体"/>
          <w:b/>
          <w:bCs/>
          <w:sz w:val="44"/>
          <w:szCs w:val="44"/>
          <w:lang w:val="zh-CN"/>
        </w:rPr>
        <w:t>目   录</w:t>
      </w:r>
    </w:p>
    <w:p>
      <w:pPr>
        <w:autoSpaceDE w:val="0"/>
        <w:autoSpaceDN w:val="0"/>
        <w:adjustRightInd w:val="0"/>
        <w:spacing w:line="480" w:lineRule="auto"/>
        <w:ind w:firstLine="556"/>
        <w:rPr>
          <w:rFonts w:ascii="宋体" w:hAnsi="宋体"/>
          <w:b/>
          <w:sz w:val="32"/>
          <w:szCs w:val="32"/>
          <w:lang w:val="zh-CN"/>
        </w:rPr>
      </w:pPr>
      <w:r>
        <w:rPr>
          <w:rFonts w:hint="eastAsia" w:ascii="宋体" w:hAnsi="宋体"/>
          <w:b/>
          <w:bCs/>
          <w:sz w:val="32"/>
          <w:szCs w:val="32"/>
        </w:rPr>
        <w:t>第一部分  竞争性谈判</w:t>
      </w:r>
      <w:r>
        <w:rPr>
          <w:rFonts w:hint="eastAsia" w:ascii="宋体" w:hAnsi="宋体"/>
          <w:b/>
          <w:sz w:val="32"/>
          <w:szCs w:val="32"/>
          <w:lang w:val="zh-CN"/>
        </w:rPr>
        <w:t>公告</w:t>
      </w:r>
    </w:p>
    <w:p>
      <w:pPr>
        <w:autoSpaceDE w:val="0"/>
        <w:autoSpaceDN w:val="0"/>
        <w:adjustRightInd w:val="0"/>
        <w:spacing w:line="480" w:lineRule="auto"/>
        <w:ind w:firstLine="556"/>
        <w:rPr>
          <w:rFonts w:ascii="宋体" w:hAnsi="宋体"/>
          <w:b/>
          <w:sz w:val="32"/>
          <w:szCs w:val="32"/>
          <w:lang w:val="zh-CN"/>
        </w:rPr>
      </w:pPr>
      <w:r>
        <w:rPr>
          <w:rFonts w:hint="eastAsia" w:ascii="宋体" w:hAnsi="宋体"/>
          <w:b/>
          <w:bCs/>
          <w:sz w:val="32"/>
          <w:szCs w:val="32"/>
        </w:rPr>
        <w:t>第二部分  谈判</w:t>
      </w:r>
      <w:r>
        <w:rPr>
          <w:rFonts w:hint="eastAsia" w:ascii="宋体" w:hAnsi="宋体"/>
          <w:b/>
          <w:sz w:val="32"/>
          <w:szCs w:val="32"/>
          <w:lang w:val="zh-CN"/>
        </w:rPr>
        <w:t>须知</w:t>
      </w:r>
    </w:p>
    <w:p>
      <w:pPr>
        <w:autoSpaceDE w:val="0"/>
        <w:autoSpaceDN w:val="0"/>
        <w:adjustRightInd w:val="0"/>
        <w:spacing w:line="480" w:lineRule="auto"/>
        <w:ind w:firstLine="537"/>
        <w:rPr>
          <w:rFonts w:ascii="宋体" w:hAnsi="宋体"/>
          <w:b/>
          <w:sz w:val="32"/>
          <w:szCs w:val="32"/>
          <w:lang w:val="zh-CN"/>
        </w:rPr>
      </w:pPr>
      <w:r>
        <w:rPr>
          <w:rFonts w:hint="eastAsia" w:ascii="宋体" w:hAnsi="宋体"/>
          <w:b/>
          <w:bCs/>
          <w:sz w:val="32"/>
          <w:szCs w:val="32"/>
        </w:rPr>
        <w:t xml:space="preserve">第三部分  </w:t>
      </w:r>
      <w:r>
        <w:rPr>
          <w:rFonts w:hint="eastAsia" w:ascii="宋体" w:hAnsi="宋体"/>
          <w:b/>
          <w:sz w:val="32"/>
          <w:szCs w:val="32"/>
          <w:lang w:val="zh-CN"/>
        </w:rPr>
        <w:t>项目需求</w:t>
      </w:r>
    </w:p>
    <w:p>
      <w:pPr>
        <w:autoSpaceDE w:val="0"/>
        <w:autoSpaceDN w:val="0"/>
        <w:adjustRightInd w:val="0"/>
        <w:spacing w:line="480" w:lineRule="auto"/>
        <w:ind w:firstLine="537"/>
        <w:rPr>
          <w:rFonts w:ascii="宋体" w:hAnsi="宋体"/>
          <w:b/>
          <w:sz w:val="32"/>
          <w:szCs w:val="32"/>
          <w:lang w:val="zh-CN"/>
        </w:rPr>
      </w:pPr>
      <w:r>
        <w:rPr>
          <w:rFonts w:hint="eastAsia" w:ascii="宋体" w:hAnsi="宋体"/>
          <w:b/>
          <w:bCs/>
          <w:sz w:val="32"/>
          <w:szCs w:val="32"/>
        </w:rPr>
        <w:t>第四部分  谈判</w:t>
      </w:r>
      <w:r>
        <w:rPr>
          <w:rFonts w:hint="eastAsia" w:ascii="宋体" w:hAnsi="宋体"/>
          <w:b/>
          <w:sz w:val="32"/>
          <w:szCs w:val="32"/>
          <w:lang w:val="zh-CN"/>
        </w:rPr>
        <w:t>程序和内容</w:t>
      </w:r>
    </w:p>
    <w:p>
      <w:pPr>
        <w:autoSpaceDE w:val="0"/>
        <w:autoSpaceDN w:val="0"/>
        <w:adjustRightInd w:val="0"/>
        <w:spacing w:line="480" w:lineRule="auto"/>
        <w:ind w:firstLine="556"/>
        <w:rPr>
          <w:rFonts w:ascii="宋体" w:hAnsi="宋体"/>
          <w:b/>
          <w:bCs/>
          <w:sz w:val="32"/>
          <w:szCs w:val="32"/>
        </w:rPr>
      </w:pPr>
      <w:r>
        <w:rPr>
          <w:rFonts w:hint="eastAsia" w:ascii="宋体" w:hAnsi="宋体"/>
          <w:b/>
          <w:bCs/>
          <w:sz w:val="32"/>
          <w:szCs w:val="32"/>
        </w:rPr>
        <w:t>第五部分  合同签订与验收付款</w:t>
      </w:r>
    </w:p>
    <w:p>
      <w:pPr>
        <w:tabs>
          <w:tab w:val="left" w:pos="7740"/>
        </w:tabs>
        <w:spacing w:line="500" w:lineRule="exact"/>
        <w:ind w:firstLine="643" w:firstLineChars="200"/>
        <w:rPr>
          <w:rFonts w:ascii="宋体" w:hAnsi="宋体"/>
          <w:b/>
          <w:spacing w:val="2"/>
          <w:sz w:val="32"/>
          <w:szCs w:val="32"/>
        </w:rPr>
      </w:pPr>
      <w:r>
        <w:rPr>
          <w:rFonts w:hint="eastAsia" w:ascii="宋体" w:hAnsi="宋体"/>
          <w:b/>
          <w:bCs/>
          <w:sz w:val="32"/>
          <w:szCs w:val="32"/>
        </w:rPr>
        <w:t>第六部分  质疑提出和处理</w:t>
      </w:r>
    </w:p>
    <w:p>
      <w:pPr>
        <w:spacing w:line="500" w:lineRule="exact"/>
        <w:rPr>
          <w:rFonts w:ascii="宋体" w:hAnsi="宋体"/>
          <w:b/>
          <w:sz w:val="32"/>
          <w:szCs w:val="32"/>
        </w:rPr>
      </w:pPr>
    </w:p>
    <w:p>
      <w:pPr>
        <w:tabs>
          <w:tab w:val="left" w:pos="7740"/>
        </w:tabs>
        <w:spacing w:line="500" w:lineRule="exact"/>
        <w:ind w:firstLine="643" w:firstLineChars="200"/>
        <w:rPr>
          <w:rFonts w:ascii="宋体" w:hAnsi="宋体"/>
          <w:b/>
          <w:spacing w:val="2"/>
          <w:sz w:val="32"/>
          <w:szCs w:val="32"/>
        </w:rPr>
      </w:pPr>
      <w:r>
        <w:rPr>
          <w:rFonts w:hint="eastAsia" w:ascii="宋体" w:hAnsi="宋体"/>
          <w:b/>
          <w:bCs/>
          <w:sz w:val="32"/>
          <w:szCs w:val="32"/>
        </w:rPr>
        <w:t>第七部分  响应</w:t>
      </w:r>
      <w:r>
        <w:rPr>
          <w:rFonts w:hint="eastAsia" w:ascii="宋体" w:hAnsi="宋体"/>
          <w:b/>
          <w:sz w:val="32"/>
          <w:szCs w:val="32"/>
          <w:lang w:val="zh-CN"/>
        </w:rPr>
        <w:t>文件</w:t>
      </w:r>
      <w:r>
        <w:rPr>
          <w:rFonts w:hint="eastAsia" w:ascii="宋体" w:hAnsi="宋体"/>
          <w:b/>
          <w:bCs/>
          <w:sz w:val="32"/>
          <w:szCs w:val="32"/>
        </w:rPr>
        <w:t>组成</w:t>
      </w:r>
    </w:p>
    <w:p>
      <w:pPr>
        <w:tabs>
          <w:tab w:val="left" w:pos="7740"/>
        </w:tabs>
        <w:spacing w:line="500" w:lineRule="exact"/>
        <w:rPr>
          <w:rFonts w:ascii="宋体" w:hAnsi="宋体"/>
          <w:b/>
          <w:spacing w:val="2"/>
          <w:sz w:val="32"/>
          <w:szCs w:val="32"/>
        </w:rPr>
      </w:pPr>
    </w:p>
    <w:p>
      <w:pPr>
        <w:autoSpaceDE w:val="0"/>
        <w:autoSpaceDN w:val="0"/>
        <w:adjustRightInd w:val="0"/>
        <w:spacing w:line="540" w:lineRule="exact"/>
        <w:jc w:val="center"/>
        <w:rPr>
          <w:rFonts w:ascii="宋体" w:hAnsi="宋体"/>
          <w:b/>
          <w:bCs/>
          <w:sz w:val="36"/>
          <w:szCs w:val="36"/>
          <w:lang w:val="zh-CN"/>
        </w:rPr>
      </w:pPr>
    </w:p>
    <w:p>
      <w:pPr>
        <w:autoSpaceDE w:val="0"/>
        <w:autoSpaceDN w:val="0"/>
        <w:adjustRightInd w:val="0"/>
        <w:spacing w:line="540" w:lineRule="exact"/>
        <w:rPr>
          <w:rFonts w:ascii="宋体" w:hAnsi="宋体"/>
          <w:b/>
          <w:bCs/>
          <w:sz w:val="36"/>
          <w:szCs w:val="36"/>
          <w:lang w:val="zh-CN"/>
        </w:rPr>
      </w:pPr>
    </w:p>
    <w:p>
      <w:pPr>
        <w:autoSpaceDE w:val="0"/>
        <w:autoSpaceDN w:val="0"/>
        <w:adjustRightInd w:val="0"/>
        <w:spacing w:line="540" w:lineRule="exact"/>
        <w:jc w:val="center"/>
        <w:rPr>
          <w:rFonts w:ascii="宋体" w:hAnsi="宋体"/>
          <w:b/>
          <w:bCs/>
          <w:sz w:val="36"/>
          <w:szCs w:val="36"/>
          <w:lang w:val="zh-CN"/>
        </w:rPr>
      </w:pPr>
    </w:p>
    <w:p>
      <w:pPr>
        <w:autoSpaceDE w:val="0"/>
        <w:autoSpaceDN w:val="0"/>
        <w:adjustRightInd w:val="0"/>
        <w:snapToGrid w:val="0"/>
        <w:spacing w:line="300" w:lineRule="auto"/>
        <w:rPr>
          <w:rFonts w:ascii="宋体" w:hAnsi="宋体"/>
          <w:b/>
          <w:bCs/>
          <w:sz w:val="36"/>
          <w:szCs w:val="36"/>
          <w:lang w:val="zh-CN"/>
        </w:rPr>
      </w:pPr>
    </w:p>
    <w:p>
      <w:pPr>
        <w:autoSpaceDE w:val="0"/>
        <w:autoSpaceDN w:val="0"/>
        <w:adjustRightInd w:val="0"/>
        <w:snapToGrid w:val="0"/>
        <w:spacing w:line="360" w:lineRule="auto"/>
        <w:jc w:val="center"/>
        <w:outlineLvl w:val="0"/>
        <w:rPr>
          <w:rFonts w:ascii="宋体" w:hAnsi="宋体"/>
          <w:b/>
          <w:bCs/>
          <w:sz w:val="36"/>
          <w:szCs w:val="36"/>
          <w:lang w:val="zh-CN"/>
        </w:rPr>
      </w:pPr>
      <w:r>
        <w:rPr>
          <w:rFonts w:ascii="宋体" w:hAnsi="宋体"/>
          <w:b/>
          <w:bCs/>
          <w:sz w:val="36"/>
          <w:szCs w:val="36"/>
          <w:lang w:val="zh-CN"/>
        </w:rPr>
        <w:br w:type="page"/>
      </w:r>
      <w:r>
        <w:rPr>
          <w:rFonts w:hint="eastAsia" w:ascii="宋体" w:hAnsi="宋体"/>
          <w:b/>
          <w:bCs/>
          <w:sz w:val="36"/>
          <w:szCs w:val="36"/>
          <w:lang w:val="zh-CN"/>
        </w:rPr>
        <w:t>第一部分  竞争性谈判公告</w:t>
      </w:r>
    </w:p>
    <w:p>
      <w:pPr>
        <w:snapToGrid w:val="0"/>
        <w:spacing w:line="360" w:lineRule="auto"/>
        <w:contextualSpacing/>
        <w:rPr>
          <w:rFonts w:ascii="宋体" w:hAnsi="宋体"/>
          <w:sz w:val="24"/>
        </w:rPr>
      </w:pPr>
      <w:r>
        <w:rPr>
          <w:rFonts w:hint="eastAsia" w:ascii="宋体" w:hAnsi="宋体"/>
          <w:sz w:val="24"/>
          <w:u w:val="single"/>
        </w:rPr>
        <w:t>海</w:t>
      </w:r>
      <w:r>
        <w:rPr>
          <w:rFonts w:hint="eastAsia" w:ascii="宋体" w:hAnsi="宋体"/>
          <w:sz w:val="24"/>
          <w:u w:val="single"/>
          <w:lang w:eastAsia="zh-CN"/>
        </w:rPr>
        <w:t>安辉海城市照明工程</w:t>
      </w:r>
      <w:r>
        <w:rPr>
          <w:rFonts w:hint="eastAsia" w:ascii="宋体" w:hAnsi="宋体"/>
          <w:sz w:val="24"/>
          <w:u w:val="single"/>
        </w:rPr>
        <w:t>有限公司</w:t>
      </w:r>
      <w:r>
        <w:rPr>
          <w:rFonts w:hint="eastAsia" w:ascii="宋体" w:hAnsi="宋体"/>
          <w:sz w:val="24"/>
        </w:rPr>
        <w:t>（以下简称“</w:t>
      </w:r>
      <w:r>
        <w:rPr>
          <w:rFonts w:hint="eastAsia" w:ascii="宋体" w:hAnsi="宋体"/>
          <w:sz w:val="24"/>
          <w:lang w:eastAsia="zh-CN"/>
        </w:rPr>
        <w:t>采购</w:t>
      </w:r>
      <w:r>
        <w:rPr>
          <w:rFonts w:hint="eastAsia" w:ascii="宋体" w:hAnsi="宋体"/>
          <w:sz w:val="24"/>
        </w:rPr>
        <w:t>单位”），对其所需的</w:t>
      </w:r>
      <w:r>
        <w:rPr>
          <w:rFonts w:hint="eastAsia" w:ascii="宋体" w:hAnsi="宋体"/>
          <w:sz w:val="24"/>
          <w:u w:val="single"/>
          <w:lang w:eastAsia="zh-CN"/>
        </w:rPr>
        <w:t>海安市洋港路及闸东路工程灯具，灯杆等设施</w:t>
      </w:r>
      <w:r>
        <w:rPr>
          <w:rFonts w:hint="eastAsia" w:ascii="宋体" w:hAnsi="宋体"/>
          <w:sz w:val="24"/>
        </w:rPr>
        <w:t>实施</w:t>
      </w:r>
      <w:r>
        <w:rPr>
          <w:rFonts w:hint="eastAsia" w:ascii="宋体" w:hAnsi="宋体"/>
          <w:sz w:val="24"/>
          <w:lang w:val="zh-CN"/>
        </w:rPr>
        <w:t>竞争性谈判</w:t>
      </w:r>
      <w:r>
        <w:rPr>
          <w:rFonts w:hint="eastAsia" w:ascii="宋体" w:hAnsi="宋体"/>
          <w:sz w:val="24"/>
        </w:rPr>
        <w:t>方式组织采购。现公告如下：</w:t>
      </w:r>
    </w:p>
    <w:p>
      <w:pPr>
        <w:snapToGrid w:val="0"/>
        <w:spacing w:line="360" w:lineRule="auto"/>
        <w:ind w:firstLine="555"/>
        <w:contextualSpacing/>
        <w:rPr>
          <w:rFonts w:ascii="宋体" w:hAnsi="宋体"/>
          <w:sz w:val="24"/>
        </w:rPr>
      </w:pPr>
      <w:r>
        <w:rPr>
          <w:rFonts w:hint="eastAsia" w:ascii="宋体" w:hAnsi="宋体"/>
          <w:b/>
          <w:sz w:val="24"/>
        </w:rPr>
        <w:t>一、项目名称</w:t>
      </w:r>
    </w:p>
    <w:p>
      <w:pPr>
        <w:snapToGrid w:val="0"/>
        <w:spacing w:line="360" w:lineRule="auto"/>
        <w:contextualSpacing/>
        <w:rPr>
          <w:rFonts w:ascii="宋体" w:hAnsi="宋体"/>
          <w:sz w:val="24"/>
          <w:u w:val="single"/>
        </w:rPr>
      </w:pPr>
      <w:r>
        <w:rPr>
          <w:rFonts w:hint="eastAsia" w:ascii="宋体" w:hAnsi="宋体"/>
          <w:sz w:val="24"/>
        </w:rPr>
        <w:t>项目名称：</w:t>
      </w:r>
      <w:r>
        <w:rPr>
          <w:rFonts w:hint="eastAsia" w:ascii="宋体" w:hAnsi="宋体"/>
          <w:sz w:val="24"/>
          <w:u w:val="single"/>
          <w:lang w:eastAsia="zh-CN"/>
        </w:rPr>
        <w:t>海安市洋港路及闸东路工程灯具，灯杆和配套材料</w:t>
      </w:r>
      <w:r>
        <w:rPr>
          <w:rFonts w:hint="eastAsia" w:ascii="宋体" w:hAnsi="宋体"/>
          <w:sz w:val="24"/>
          <w:u w:val="single"/>
        </w:rPr>
        <w:t>采购</w:t>
      </w:r>
    </w:p>
    <w:p>
      <w:pPr>
        <w:snapToGrid w:val="0"/>
        <w:spacing w:line="360" w:lineRule="auto"/>
        <w:ind w:firstLine="555"/>
        <w:contextualSpacing/>
        <w:rPr>
          <w:rFonts w:ascii="宋体" w:hAnsi="宋体"/>
          <w:b/>
          <w:sz w:val="24"/>
        </w:rPr>
      </w:pPr>
      <w:r>
        <w:rPr>
          <w:rFonts w:hint="eastAsia" w:ascii="宋体" w:hAnsi="宋体"/>
          <w:b/>
          <w:sz w:val="24"/>
        </w:rPr>
        <w:t>二、采购预算及控制价格：</w:t>
      </w:r>
    </w:p>
    <w:p>
      <w:pPr>
        <w:snapToGrid w:val="0"/>
        <w:spacing w:line="360" w:lineRule="auto"/>
        <w:ind w:firstLine="482" w:firstLineChars="200"/>
        <w:contextualSpacing/>
        <w:rPr>
          <w:rFonts w:ascii="宋体" w:hAnsi="宋体"/>
          <w:b/>
          <w:bCs/>
          <w:sz w:val="24"/>
        </w:rPr>
      </w:pPr>
      <w:r>
        <w:rPr>
          <w:rFonts w:hint="eastAsia" w:ascii="宋体" w:hAnsi="宋体"/>
          <w:b/>
          <w:bCs/>
          <w:color w:val="FF0000"/>
          <w:sz w:val="24"/>
        </w:rPr>
        <w:t>本项目采购预算为</w:t>
      </w:r>
      <w:r>
        <w:rPr>
          <w:rFonts w:hint="eastAsia" w:ascii="宋体" w:hAnsi="宋体"/>
          <w:b/>
          <w:bCs/>
          <w:color w:val="FF0000"/>
          <w:sz w:val="24"/>
          <w:u w:val="single"/>
          <w:lang w:val="en-US" w:eastAsia="zh-CN"/>
        </w:rPr>
        <w:t xml:space="preserve">137775 </w:t>
      </w:r>
      <w:r>
        <w:rPr>
          <w:rFonts w:hint="eastAsia" w:ascii="宋体" w:hAnsi="宋体"/>
          <w:b/>
          <w:bCs/>
          <w:color w:val="FF0000"/>
          <w:sz w:val="24"/>
        </w:rPr>
        <w:t>元，最高限价为</w:t>
      </w:r>
      <w:r>
        <w:rPr>
          <w:rFonts w:hint="eastAsia" w:ascii="宋体" w:hAnsi="宋体"/>
          <w:b/>
          <w:bCs/>
          <w:color w:val="FF0000"/>
          <w:sz w:val="24"/>
          <w:u w:val="single"/>
          <w:lang w:val="en-US" w:eastAsia="zh-CN"/>
        </w:rPr>
        <w:t xml:space="preserve"> 137775 </w:t>
      </w:r>
      <w:r>
        <w:rPr>
          <w:rFonts w:hint="eastAsia" w:ascii="宋体" w:hAnsi="宋体"/>
          <w:b/>
          <w:bCs/>
          <w:color w:val="FF0000"/>
          <w:sz w:val="24"/>
        </w:rPr>
        <w:t>元,</w:t>
      </w:r>
      <w:r>
        <w:rPr>
          <w:rFonts w:ascii="宋体" w:hAnsi="宋体"/>
          <w:b/>
          <w:bCs/>
          <w:color w:val="FF0000"/>
          <w:sz w:val="24"/>
        </w:rPr>
        <w:t>报价超过</w:t>
      </w:r>
      <w:r>
        <w:rPr>
          <w:rFonts w:hint="eastAsia" w:ascii="宋体" w:hAnsi="宋体"/>
          <w:b/>
          <w:bCs/>
          <w:color w:val="FF0000"/>
          <w:sz w:val="24"/>
        </w:rPr>
        <w:t>最高限价</w:t>
      </w:r>
      <w:r>
        <w:rPr>
          <w:rFonts w:ascii="宋体" w:hAnsi="宋体"/>
          <w:b/>
          <w:bCs/>
          <w:color w:val="FF0000"/>
          <w:sz w:val="24"/>
        </w:rPr>
        <w:t>的为无效</w:t>
      </w:r>
      <w:r>
        <w:rPr>
          <w:rFonts w:hint="eastAsia" w:ascii="宋体" w:hAnsi="宋体"/>
          <w:b/>
          <w:bCs/>
          <w:color w:val="FF0000"/>
          <w:sz w:val="24"/>
        </w:rPr>
        <w:t>响应文件</w:t>
      </w:r>
      <w:r>
        <w:rPr>
          <w:rFonts w:hint="eastAsia" w:ascii="宋体" w:hAnsi="宋体"/>
          <w:b/>
          <w:bCs/>
          <w:sz w:val="24"/>
        </w:rPr>
        <w:t>，</w:t>
      </w:r>
      <w:r>
        <w:rPr>
          <w:rFonts w:ascii="宋体" w:hAnsi="宋体"/>
          <w:b/>
          <w:bCs/>
          <w:sz w:val="24"/>
        </w:rPr>
        <w:t>超过</w:t>
      </w:r>
      <w:r>
        <w:rPr>
          <w:rFonts w:hint="eastAsia" w:ascii="宋体" w:hAnsi="宋体"/>
          <w:b/>
          <w:bCs/>
          <w:sz w:val="24"/>
        </w:rPr>
        <w:t>控制</w:t>
      </w:r>
      <w:r>
        <w:rPr>
          <w:rFonts w:hint="eastAsia" w:ascii="宋体" w:hAnsi="宋体"/>
          <w:b/>
          <w:bCs/>
          <w:sz w:val="24"/>
          <w:lang w:eastAsia="zh-CN"/>
        </w:rPr>
        <w:t>总价</w:t>
      </w:r>
      <w:r>
        <w:rPr>
          <w:rFonts w:ascii="宋体" w:hAnsi="宋体"/>
          <w:b/>
          <w:bCs/>
          <w:sz w:val="24"/>
        </w:rPr>
        <w:t>的为无效</w:t>
      </w:r>
      <w:r>
        <w:rPr>
          <w:rFonts w:hint="eastAsia" w:ascii="宋体" w:hAnsi="宋体"/>
          <w:b/>
          <w:bCs/>
          <w:sz w:val="24"/>
        </w:rPr>
        <w:t>响应文件（以甲方提供的清单价格为基数，自报</w:t>
      </w:r>
      <w:r>
        <w:rPr>
          <w:rFonts w:hint="eastAsia" w:ascii="宋体" w:hAnsi="宋体"/>
          <w:b/>
          <w:bCs/>
          <w:sz w:val="24"/>
          <w:lang w:eastAsia="zh-CN"/>
        </w:rPr>
        <w:t>单价</w:t>
      </w:r>
      <w:r>
        <w:rPr>
          <w:rFonts w:hint="eastAsia" w:ascii="宋体" w:hAnsi="宋体"/>
          <w:b/>
          <w:bCs/>
          <w:sz w:val="24"/>
        </w:rPr>
        <w:t xml:space="preserve">，报价包含成本、利润、税金（结算时开具13%的增值税专用发票）、二次搬运费、市场价格变动及政策性调整等所需所有的费用，应充分考虑市场风险和服务过程中可能发生的费用进行报价）。 </w:t>
      </w:r>
    </w:p>
    <w:p>
      <w:pPr>
        <w:snapToGrid w:val="0"/>
        <w:spacing w:line="360" w:lineRule="auto"/>
        <w:ind w:firstLine="482" w:firstLineChars="200"/>
        <w:contextualSpacing/>
        <w:rPr>
          <w:rFonts w:ascii="宋体" w:hAnsi="宋体"/>
          <w:b/>
          <w:sz w:val="24"/>
        </w:rPr>
      </w:pPr>
      <w:r>
        <w:rPr>
          <w:rFonts w:hint="eastAsia" w:ascii="宋体" w:hAnsi="宋体"/>
          <w:b/>
          <w:sz w:val="24"/>
        </w:rPr>
        <w:t>三、项目需求说明：</w:t>
      </w:r>
    </w:p>
    <w:p>
      <w:pPr>
        <w:snapToGrid w:val="0"/>
        <w:spacing w:line="360" w:lineRule="auto"/>
        <w:ind w:firstLine="480" w:firstLineChars="200"/>
        <w:contextualSpacing/>
        <w:rPr>
          <w:rFonts w:ascii="宋体" w:hAnsi="宋体"/>
          <w:sz w:val="24"/>
        </w:rPr>
      </w:pPr>
      <w:r>
        <w:rPr>
          <w:rFonts w:hint="eastAsia" w:ascii="宋体" w:hAnsi="宋体"/>
          <w:sz w:val="24"/>
        </w:rPr>
        <w:t>项目文件详</w:t>
      </w:r>
      <w:r>
        <w:rPr>
          <w:rFonts w:hint="eastAsia" w:ascii="宋体" w:hAnsi="宋体"/>
          <w:sz w:val="24"/>
          <w:lang w:val="zh-CN"/>
        </w:rPr>
        <w:t>见附件，供下载，</w:t>
      </w:r>
      <w:r>
        <w:rPr>
          <w:rFonts w:hint="eastAsia" w:ascii="宋体" w:hAnsi="宋体" w:cs="宋体"/>
          <w:kern w:val="0"/>
          <w:sz w:val="24"/>
          <w:lang w:val="zh-CN"/>
        </w:rPr>
        <w:t>请仔细研究。</w:t>
      </w:r>
    </w:p>
    <w:p>
      <w:pPr>
        <w:snapToGrid w:val="0"/>
        <w:spacing w:line="360" w:lineRule="auto"/>
        <w:ind w:firstLine="482" w:firstLineChars="200"/>
        <w:contextualSpacing/>
        <w:rPr>
          <w:rFonts w:ascii="宋体" w:hAnsi="宋体"/>
          <w:b/>
          <w:sz w:val="24"/>
        </w:rPr>
      </w:pPr>
      <w:r>
        <w:rPr>
          <w:rFonts w:hint="eastAsia" w:ascii="宋体" w:hAnsi="宋体"/>
          <w:b/>
          <w:sz w:val="24"/>
        </w:rPr>
        <w:t>四、</w:t>
      </w:r>
      <w:r>
        <w:rPr>
          <w:rFonts w:hint="eastAsia" w:ascii="宋体" w:hAnsi="宋体"/>
          <w:b/>
          <w:kern w:val="11"/>
          <w:sz w:val="24"/>
        </w:rPr>
        <w:t>供应商应具备下列资格条件,并提供证明材料(包括但不限于)</w:t>
      </w:r>
      <w:r>
        <w:rPr>
          <w:rFonts w:ascii="宋体" w:hAnsi="宋体"/>
          <w:bCs/>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一</w:t>
      </w:r>
      <w:r>
        <w:rPr>
          <w:rFonts w:ascii="宋体" w:hAnsi="宋体"/>
          <w:color w:val="000000"/>
          <w:sz w:val="24"/>
        </w:rPr>
        <w:t>)</w:t>
      </w:r>
      <w:r>
        <w:rPr>
          <w:rFonts w:hint="eastAsia" w:ascii="宋体" w:hAnsi="宋体"/>
          <w:color w:val="000000"/>
          <w:sz w:val="24"/>
        </w:rPr>
        <w:t>法定条件：</w:t>
      </w:r>
    </w:p>
    <w:p>
      <w:pPr>
        <w:spacing w:line="360" w:lineRule="auto"/>
        <w:ind w:firstLine="480" w:firstLineChars="200"/>
        <w:rPr>
          <w:rFonts w:ascii="宋体" w:hAnsi="宋体"/>
          <w:color w:val="000000"/>
          <w:sz w:val="24"/>
        </w:rPr>
      </w:pPr>
      <w:r>
        <w:rPr>
          <w:rFonts w:ascii="宋体" w:hAnsi="宋体"/>
          <w:color w:val="000000"/>
          <w:sz w:val="24"/>
        </w:rPr>
        <w:t>符合政府采购法第22条规定的相关条件</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1</w:t>
      </w:r>
      <w:r>
        <w:rPr>
          <w:rFonts w:ascii="宋体" w:hAnsi="宋体"/>
          <w:sz w:val="24"/>
        </w:rPr>
        <w:t>.具有独立承担民事责任的能力</w:t>
      </w:r>
      <w:r>
        <w:rPr>
          <w:rFonts w:hint="eastAsia" w:ascii="宋体" w:hAnsi="宋体"/>
          <w:sz w:val="24"/>
        </w:rPr>
        <w:t>；（提供法人营业执照复印件）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w:t>
      </w:r>
      <w:r>
        <w:rPr>
          <w:rFonts w:ascii="宋体" w:hAnsi="宋体"/>
          <w:sz w:val="24"/>
        </w:rPr>
        <w:t>.具有良好的商业信誉和健全的财务会计制度</w:t>
      </w:r>
      <w:r>
        <w:rPr>
          <w:rFonts w:hint="eastAsia" w:ascii="宋体" w:hAnsi="宋体"/>
          <w:sz w:val="24"/>
        </w:rPr>
        <w:t>（成立不满一年不需提供）；</w:t>
      </w:r>
    </w:p>
    <w:p>
      <w:pPr>
        <w:pStyle w:val="6"/>
        <w:spacing w:before="0" w:beforeAutospacing="0" w:after="0" w:afterAutospacing="0" w:line="360" w:lineRule="auto"/>
        <w:ind w:firstLine="420" w:firstLineChars="175"/>
        <w:jc w:val="both"/>
      </w:pPr>
      <w:r>
        <w:rPr>
          <w:rFonts w:hint="eastAsia"/>
        </w:rPr>
        <w:t>3</w:t>
      </w:r>
      <w:r>
        <w:t>.具有履行合同所必需的设备和专业技术能力</w:t>
      </w:r>
      <w:r>
        <w:rPr>
          <w:rFonts w:hint="eastAsia"/>
        </w:rPr>
        <w:t>；（提供</w:t>
      </w:r>
      <w:r>
        <w:rPr>
          <w:rFonts w:hint="eastAsia" w:cs="仿宋_GB2312"/>
        </w:rPr>
        <w:t>承诺书，</w:t>
      </w:r>
      <w:r>
        <w:rPr>
          <w:rFonts w:hint="eastAsia"/>
        </w:rPr>
        <w:t>格式见附件）；</w:t>
      </w:r>
    </w:p>
    <w:p>
      <w:pPr>
        <w:pStyle w:val="6"/>
        <w:spacing w:before="0" w:beforeAutospacing="0" w:after="0" w:afterAutospacing="0" w:line="360" w:lineRule="auto"/>
        <w:ind w:firstLine="420" w:firstLineChars="175"/>
        <w:jc w:val="both"/>
        <w:rPr>
          <w:rFonts w:hint="eastAsia" w:eastAsia="宋体"/>
          <w:lang w:val="en-US" w:eastAsia="zh-CN"/>
        </w:rPr>
      </w:pPr>
      <w:r>
        <w:rPr>
          <w:rFonts w:hint="eastAsia"/>
        </w:rPr>
        <w:t>4</w:t>
      </w:r>
      <w:r>
        <w:t>.有依法缴纳税收和社会保障资金的良好记录</w:t>
      </w:r>
      <w:r>
        <w:rPr>
          <w:rFonts w:hint="eastAsia"/>
        </w:rPr>
        <w:t>；（提供至少一个月依法缴纳税收和社会保障资金的相关材料）</w:t>
      </w:r>
      <w:r>
        <w:rPr>
          <w:rFonts w:hint="eastAsia"/>
          <w:lang w:eastAsia="zh-CN"/>
        </w:rPr>
        <w:t>（</w:t>
      </w:r>
      <w:r>
        <w:rPr>
          <w:rFonts w:hint="eastAsia"/>
          <w:lang w:val="en-US" w:eastAsia="zh-CN"/>
        </w:rPr>
        <w:t>供应商投标时需要提供一般纳税人证明，结算时需要开具13%的税票。</w:t>
      </w:r>
      <w:r>
        <w:rPr>
          <w:rFonts w:hint="eastAsia"/>
          <w:lang w:eastAsia="zh-CN"/>
        </w:rPr>
        <w:t>）</w:t>
      </w:r>
    </w:p>
    <w:p>
      <w:pPr>
        <w:pStyle w:val="6"/>
        <w:spacing w:before="0" w:beforeAutospacing="0" w:after="0" w:afterAutospacing="0" w:line="360" w:lineRule="auto"/>
        <w:ind w:firstLine="420" w:firstLineChars="175"/>
        <w:jc w:val="both"/>
      </w:pPr>
      <w:r>
        <w:rPr>
          <w:rFonts w:hint="eastAsia"/>
        </w:rPr>
        <w:t>5</w:t>
      </w:r>
      <w:r>
        <w:t>.参加政府采购活动前三年内，在经营活动中没有重大违法记录</w:t>
      </w:r>
      <w:r>
        <w:rPr>
          <w:rFonts w:hint="eastAsia"/>
        </w:rPr>
        <w:t>；（提供</w:t>
      </w:r>
      <w:r>
        <w:rPr>
          <w:rFonts w:hint="eastAsia" w:cs="仿宋_GB2312"/>
        </w:rPr>
        <w:t>承诺书</w:t>
      </w:r>
      <w:r>
        <w:rPr>
          <w:rFonts w:hint="eastAsia"/>
        </w:rPr>
        <w:t>，格式见附件）</w:t>
      </w:r>
    </w:p>
    <w:p>
      <w:pPr>
        <w:pStyle w:val="6"/>
        <w:spacing w:before="0" w:beforeAutospacing="0" w:after="0" w:afterAutospacing="0" w:line="360" w:lineRule="auto"/>
        <w:ind w:firstLine="420" w:firstLineChars="175"/>
        <w:jc w:val="both"/>
      </w:pPr>
      <w:r>
        <w:rPr>
          <w:rFonts w:hint="eastAsia"/>
        </w:rPr>
        <w:t>6.法律、行政法规规定的其他条件。</w:t>
      </w:r>
    </w:p>
    <w:p>
      <w:pPr>
        <w:spacing w:line="360" w:lineRule="auto"/>
        <w:ind w:firstLine="480" w:firstLineChars="200"/>
        <w:rPr>
          <w:rFonts w:ascii="宋体" w:hAnsi="宋体"/>
          <w:color w:val="000000"/>
          <w:sz w:val="24"/>
        </w:rPr>
      </w:pPr>
      <w:r>
        <w:rPr>
          <w:rFonts w:hint="eastAsia" w:ascii="宋体" w:hAnsi="宋体"/>
          <w:color w:val="000000"/>
          <w:sz w:val="24"/>
        </w:rPr>
        <w:t>（二）</w:t>
      </w:r>
      <w:r>
        <w:rPr>
          <w:rFonts w:ascii="宋体" w:hAnsi="宋体"/>
          <w:color w:val="000000"/>
          <w:sz w:val="24"/>
        </w:rPr>
        <w:t>采购人根据采购项目的特殊要求规定的特定条件</w:t>
      </w:r>
    </w:p>
    <w:p>
      <w:pPr>
        <w:autoSpaceDE w:val="0"/>
        <w:autoSpaceDN w:val="0"/>
        <w:adjustRightInd w:val="0"/>
        <w:spacing w:line="360" w:lineRule="auto"/>
        <w:ind w:firstLine="482" w:firstLineChars="200"/>
        <w:jc w:val="left"/>
        <w:rPr>
          <w:rFonts w:hint="eastAsia" w:ascii="宋体" w:hAnsi="宋体"/>
          <w:b/>
          <w:color w:val="FF0000"/>
          <w:kern w:val="0"/>
          <w:sz w:val="24"/>
        </w:rPr>
      </w:pPr>
      <w:r>
        <w:rPr>
          <w:rFonts w:hint="eastAsia" w:ascii="宋体" w:hAnsi="宋体"/>
          <w:b/>
          <w:color w:val="FF0000"/>
          <w:kern w:val="0"/>
          <w:sz w:val="24"/>
          <w:lang w:val="en-US" w:eastAsia="zh-CN"/>
        </w:rPr>
        <w:t>1.</w:t>
      </w:r>
      <w:r>
        <w:rPr>
          <w:rFonts w:hint="eastAsia" w:ascii="宋体" w:hAnsi="宋体"/>
          <w:b/>
          <w:color w:val="FF0000"/>
          <w:kern w:val="0"/>
          <w:sz w:val="24"/>
        </w:rPr>
        <w:t>本次招标要求参加的投标人必须是具备合法资格的路灯生产厂家。（营业执照中必须明确有钢杆、灯具制造或照明器具制造的经营范围）</w:t>
      </w:r>
    </w:p>
    <w:p>
      <w:pPr>
        <w:autoSpaceDE w:val="0"/>
        <w:autoSpaceDN w:val="0"/>
        <w:adjustRightInd w:val="0"/>
        <w:spacing w:line="360" w:lineRule="auto"/>
        <w:ind w:firstLine="482" w:firstLineChars="200"/>
        <w:jc w:val="left"/>
        <w:rPr>
          <w:rFonts w:hint="default" w:ascii="宋体" w:hAnsi="宋体"/>
          <w:b/>
          <w:color w:val="FF0000"/>
          <w:kern w:val="0"/>
          <w:sz w:val="24"/>
          <w:lang w:val="en-US" w:eastAsia="zh-CN"/>
        </w:rPr>
      </w:pPr>
      <w:r>
        <w:rPr>
          <w:rFonts w:hint="eastAsia" w:ascii="宋体" w:hAnsi="宋体"/>
          <w:b/>
          <w:color w:val="FF0000"/>
          <w:kern w:val="0"/>
          <w:sz w:val="24"/>
          <w:lang w:val="en-US" w:eastAsia="zh-CN"/>
        </w:rPr>
        <w:t>2.招标人需提供招标人所在单位的社保证明，有效劳动合同（需提供投标人属在地人社部门指定的查询方式，以供备查）。</w:t>
      </w:r>
    </w:p>
    <w:p>
      <w:pPr>
        <w:snapToGrid w:val="0"/>
        <w:spacing w:line="360" w:lineRule="auto"/>
        <w:ind w:firstLine="480" w:firstLineChars="200"/>
        <w:contextualSpacing/>
        <w:rPr>
          <w:rFonts w:ascii="宋体" w:hAnsi="宋体"/>
          <w:sz w:val="24"/>
        </w:rPr>
      </w:pPr>
      <w:r>
        <w:rPr>
          <w:rFonts w:hint="eastAsia" w:ascii="宋体" w:hAnsi="宋体"/>
          <w:sz w:val="24"/>
        </w:rPr>
        <w:t>（三）法定代表人为同一个人的两个及两个以上法人，母公司、全资子公司及其控股公司，都不得在同一采购项目相同标段中同时参加谈判，一经发现，将视同围标处理。</w:t>
      </w:r>
    </w:p>
    <w:p>
      <w:pPr>
        <w:snapToGrid w:val="0"/>
        <w:spacing w:line="360" w:lineRule="auto"/>
        <w:ind w:firstLine="480" w:firstLineChars="200"/>
        <w:contextualSpacing/>
        <w:rPr>
          <w:rFonts w:ascii="宋体" w:hAnsi="宋体"/>
          <w:sz w:val="24"/>
        </w:rPr>
      </w:pPr>
      <w:r>
        <w:rPr>
          <w:rFonts w:hint="eastAsia" w:ascii="宋体" w:hAnsi="宋体"/>
          <w:sz w:val="24"/>
        </w:rPr>
        <w:t>（四）本项目不接受联合体参与；</w:t>
      </w:r>
    </w:p>
    <w:p>
      <w:pPr>
        <w:snapToGrid w:val="0"/>
        <w:spacing w:line="360" w:lineRule="auto"/>
        <w:ind w:firstLine="480" w:firstLineChars="200"/>
        <w:contextualSpacing/>
        <w:rPr>
          <w:rFonts w:hint="eastAsia" w:ascii="宋体" w:hAnsi="宋体"/>
          <w:sz w:val="24"/>
        </w:rPr>
      </w:pPr>
      <w:r>
        <w:rPr>
          <w:rFonts w:hint="eastAsia" w:ascii="宋体" w:hAnsi="宋体"/>
          <w:sz w:val="24"/>
        </w:rPr>
        <w:t>（五）本项目不接受进口产品参与。</w:t>
      </w:r>
    </w:p>
    <w:p>
      <w:pPr>
        <w:snapToGrid w:val="0"/>
        <w:spacing w:line="360" w:lineRule="auto"/>
        <w:ind w:firstLine="482" w:firstLineChars="200"/>
        <w:contextualSpacing/>
        <w:rPr>
          <w:rFonts w:hint="eastAsia" w:ascii="宋体" w:hAnsi="宋体"/>
          <w:b/>
          <w:color w:val="FF0000"/>
          <w:sz w:val="24"/>
        </w:rPr>
      </w:pPr>
      <w:r>
        <w:rPr>
          <w:rFonts w:hint="eastAsia" w:ascii="宋体" w:hAnsi="宋体"/>
          <w:b/>
          <w:color w:val="FF0000"/>
          <w:sz w:val="24"/>
          <w:lang w:eastAsia="zh-CN"/>
        </w:rPr>
        <w:t>（</w:t>
      </w:r>
      <w:r>
        <w:rPr>
          <w:rFonts w:hint="eastAsia" w:ascii="宋体" w:hAnsi="宋体"/>
          <w:b/>
          <w:color w:val="FF0000"/>
          <w:sz w:val="24"/>
          <w:lang w:val="en-US" w:eastAsia="zh-CN"/>
        </w:rPr>
        <w:t>六</w:t>
      </w:r>
      <w:r>
        <w:rPr>
          <w:rFonts w:hint="eastAsia" w:ascii="宋体" w:hAnsi="宋体"/>
          <w:b/>
          <w:color w:val="FF0000"/>
          <w:sz w:val="24"/>
          <w:lang w:eastAsia="zh-CN"/>
        </w:rPr>
        <w:t>）</w:t>
      </w:r>
      <w:r>
        <w:rPr>
          <w:rFonts w:hint="eastAsia" w:ascii="宋体" w:hAnsi="宋体"/>
          <w:b/>
          <w:color w:val="FF0000"/>
          <w:sz w:val="24"/>
        </w:rPr>
        <w:t>投标人须在</w:t>
      </w:r>
      <w:r>
        <w:rPr>
          <w:rFonts w:hint="eastAsia" w:ascii="宋体" w:hAnsi="宋体"/>
          <w:b/>
          <w:color w:val="FF0000"/>
          <w:sz w:val="24"/>
          <w:lang w:val="en-US" w:eastAsia="zh-CN"/>
        </w:rPr>
        <w:t>投标截止两个小时</w:t>
      </w:r>
      <w:r>
        <w:rPr>
          <w:rFonts w:hint="eastAsia" w:ascii="宋体" w:hAnsi="宋体"/>
          <w:b/>
          <w:color w:val="FF0000"/>
          <w:sz w:val="24"/>
        </w:rPr>
        <w:t>前，将本项目“投标函”（签字盖章）拍照或扫描发送至邮箱</w:t>
      </w:r>
      <w:r>
        <w:rPr>
          <w:rFonts w:hint="eastAsia" w:ascii="宋体" w:hAnsi="宋体"/>
          <w:b/>
          <w:color w:val="FF0000"/>
          <w:sz w:val="24"/>
          <w:lang w:val="en-US" w:eastAsia="zh-CN"/>
        </w:rPr>
        <w:t>hacjjtztb@163.com</w:t>
      </w:r>
      <w:r>
        <w:rPr>
          <w:rFonts w:hint="eastAsia" w:ascii="宋体" w:hAnsi="宋体"/>
          <w:b/>
          <w:color w:val="FF0000"/>
          <w:sz w:val="24"/>
        </w:rPr>
        <w:t>（邮件格式：收件人为</w:t>
      </w:r>
      <w:r>
        <w:rPr>
          <w:rFonts w:hint="eastAsia" w:ascii="宋体" w:hAnsi="宋体"/>
          <w:b/>
          <w:color w:val="FF0000"/>
          <w:sz w:val="24"/>
          <w:lang w:val="en-US" w:eastAsia="zh-CN"/>
        </w:rPr>
        <w:t>hacjjtztb@163.com</w:t>
      </w:r>
      <w:r>
        <w:rPr>
          <w:rFonts w:hint="eastAsia" w:ascii="宋体" w:hAnsi="宋体"/>
          <w:b/>
          <w:color w:val="FF0000"/>
          <w:sz w:val="24"/>
        </w:rPr>
        <w:t>；主题为：******公司+*****项目+投标函（主题中必须体现出公司名称及项目名称）），投标人可将此邮件自行加密，同时在开标截止时间前递交密封标书，电子档和纸质标书一致为有效标。投标人发送了投标函电子档但无故缺席开标会三次以上的，在六个月内不得参与</w:t>
      </w:r>
      <w:r>
        <w:rPr>
          <w:rFonts w:hint="eastAsia" w:ascii="宋体" w:hAnsi="宋体"/>
          <w:b/>
          <w:color w:val="FF0000"/>
          <w:sz w:val="24"/>
          <w:lang w:val="en-US" w:eastAsia="zh-CN"/>
        </w:rPr>
        <w:t>城建集团内</w:t>
      </w:r>
      <w:r>
        <w:rPr>
          <w:rFonts w:hint="eastAsia" w:ascii="宋体" w:hAnsi="宋体"/>
          <w:b/>
          <w:color w:val="FF0000"/>
          <w:sz w:val="24"/>
        </w:rPr>
        <w:t>所有公共资源交易活动。</w:t>
      </w:r>
    </w:p>
    <w:p>
      <w:pPr>
        <w:snapToGrid w:val="0"/>
        <w:spacing w:line="360" w:lineRule="auto"/>
        <w:ind w:firstLine="480" w:firstLineChars="200"/>
        <w:contextualSpacing/>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七</w:t>
      </w:r>
      <w:r>
        <w:rPr>
          <w:rFonts w:hint="eastAsia" w:ascii="宋体" w:hAnsi="宋体"/>
          <w:sz w:val="24"/>
          <w:lang w:eastAsia="zh-CN"/>
        </w:rPr>
        <w:t>）</w:t>
      </w:r>
      <w:r>
        <w:rPr>
          <w:rFonts w:hint="eastAsia" w:ascii="宋体" w:hAnsi="宋体"/>
          <w:sz w:val="24"/>
        </w:rPr>
        <w:t>谈判响应文件的每一页内容必须有法定代表人或授权代理人签字并加盖公章, 公章必须清晰.</w:t>
      </w:r>
    </w:p>
    <w:p>
      <w:pPr>
        <w:snapToGrid w:val="0"/>
        <w:spacing w:line="360" w:lineRule="auto"/>
        <w:ind w:firstLine="555"/>
        <w:contextualSpacing/>
        <w:rPr>
          <w:rFonts w:ascii="宋体" w:hAnsi="宋体"/>
          <w:b/>
          <w:sz w:val="24"/>
        </w:rPr>
      </w:pPr>
      <w:r>
        <w:rPr>
          <w:rFonts w:hint="eastAsia" w:ascii="宋体" w:hAnsi="宋体"/>
          <w:b/>
          <w:sz w:val="24"/>
        </w:rPr>
        <w:t>五、公告期限</w:t>
      </w:r>
    </w:p>
    <w:p>
      <w:pPr>
        <w:keepLines w:val="0"/>
        <w:pageBreakBefore w:val="0"/>
        <w:kinsoku/>
        <w:wordWrap/>
        <w:overflowPunct/>
        <w:topLinePunct w:val="0"/>
        <w:bidi w:val="0"/>
        <w:spacing w:line="400" w:lineRule="exact"/>
        <w:ind w:left="0" w:leftChars="0" w:right="0" w:rightChars="0" w:firstLine="560"/>
        <w:jc w:val="both"/>
        <w:rPr>
          <w:rFonts w:hint="eastAsia" w:ascii="宋体" w:hAnsi="宋体" w:cs="Times New Roman"/>
          <w:sz w:val="24"/>
        </w:rPr>
      </w:pPr>
      <w:r>
        <w:rPr>
          <w:rFonts w:hint="eastAsia" w:ascii="宋体" w:hAnsi="宋体"/>
          <w:sz w:val="24"/>
        </w:rPr>
        <w:t>自公告在</w:t>
      </w:r>
      <w:r>
        <w:rPr>
          <w:rFonts w:hint="eastAsia" w:ascii="宋体" w:hAnsi="宋体" w:cs="Times New Roman"/>
          <w:sz w:val="24"/>
          <w:lang w:val="en-US" w:eastAsia="zh-CN"/>
        </w:rPr>
        <w:t>海安市人民政府门户网站（http://www.haian.gov.cn/zgha/jyh/060036/060036002/）或海安城建集团门户网站（http://www.hacjjt.com/）</w:t>
      </w:r>
      <w:r>
        <w:rPr>
          <w:rFonts w:hint="eastAsia" w:ascii="宋体" w:hAnsi="宋体" w:cs="Times New Roman"/>
          <w:sz w:val="24"/>
        </w:rPr>
        <w:t>发布之日起3个工作日。</w:t>
      </w:r>
    </w:p>
    <w:p>
      <w:pPr>
        <w:snapToGrid w:val="0"/>
        <w:spacing w:line="360" w:lineRule="auto"/>
        <w:ind w:firstLine="555"/>
        <w:contextualSpacing/>
        <w:rPr>
          <w:rFonts w:ascii="宋体" w:hAnsi="宋体"/>
          <w:b/>
          <w:sz w:val="24"/>
        </w:rPr>
      </w:pPr>
      <w:r>
        <w:rPr>
          <w:rFonts w:hint="eastAsia" w:ascii="宋体" w:hAnsi="宋体"/>
          <w:b/>
          <w:sz w:val="24"/>
        </w:rPr>
        <w:t>六、投标保证金</w:t>
      </w:r>
    </w:p>
    <w:p>
      <w:pPr>
        <w:snapToGrid w:val="0"/>
        <w:spacing w:line="360" w:lineRule="auto"/>
        <w:ind w:firstLine="555"/>
        <w:contextualSpacing/>
        <w:rPr>
          <w:rFonts w:ascii="宋体" w:hAnsi="宋体"/>
          <w:b/>
          <w:sz w:val="24"/>
          <w:lang w:val="zh-CN"/>
        </w:rPr>
      </w:pPr>
      <w:r>
        <w:rPr>
          <w:rFonts w:hint="eastAsia" w:ascii="宋体" w:hAnsi="宋体"/>
          <w:b/>
          <w:sz w:val="24"/>
          <w:lang w:val="zh-CN"/>
        </w:rPr>
        <w:t>1、保证金为</w:t>
      </w:r>
      <w:r>
        <w:rPr>
          <w:rFonts w:hint="eastAsia" w:ascii="宋体" w:hAnsi="宋体"/>
          <w:b/>
          <w:sz w:val="24"/>
          <w:u w:val="single"/>
          <w:lang w:val="en-US" w:eastAsia="zh-CN"/>
        </w:rPr>
        <w:t xml:space="preserve"> 2600   </w:t>
      </w:r>
      <w:r>
        <w:rPr>
          <w:rFonts w:hint="eastAsia" w:ascii="宋体" w:hAnsi="宋体"/>
          <w:b/>
          <w:sz w:val="24"/>
          <w:lang w:val="zh-CN"/>
        </w:rPr>
        <w:t>元。</w:t>
      </w:r>
    </w:p>
    <w:p>
      <w:pPr>
        <w:snapToGrid w:val="0"/>
        <w:spacing w:line="360" w:lineRule="auto"/>
        <w:ind w:firstLine="555"/>
        <w:contextualSpacing/>
        <w:rPr>
          <w:rFonts w:ascii="宋体" w:hAnsi="宋体"/>
          <w:b/>
          <w:sz w:val="24"/>
          <w:lang w:val="zh-CN"/>
        </w:rPr>
      </w:pPr>
      <w:r>
        <w:rPr>
          <w:rFonts w:hint="eastAsia" w:ascii="宋体" w:hAnsi="宋体"/>
          <w:b/>
          <w:sz w:val="24"/>
          <w:lang w:val="zh-CN"/>
        </w:rPr>
        <w:t>2、谈判保证金必须是人民币，谈判保证金采用现金形式，用档案袋或信封单独密封，并标注单位名称，开标现场同响应文件一并递交。</w:t>
      </w:r>
    </w:p>
    <w:p>
      <w:pPr>
        <w:snapToGrid w:val="0"/>
        <w:spacing w:line="360" w:lineRule="auto"/>
        <w:ind w:firstLine="555"/>
        <w:contextualSpacing/>
        <w:rPr>
          <w:rFonts w:ascii="宋体" w:hAnsi="宋体"/>
          <w:b/>
          <w:sz w:val="24"/>
        </w:rPr>
      </w:pPr>
      <w:r>
        <w:rPr>
          <w:rFonts w:hint="eastAsia" w:ascii="宋体" w:hAnsi="宋体"/>
          <w:b/>
          <w:sz w:val="24"/>
        </w:rPr>
        <w:t>七、投标费用</w:t>
      </w:r>
    </w:p>
    <w:p>
      <w:pPr>
        <w:numPr>
          <w:ilvl w:val="0"/>
          <w:numId w:val="1"/>
        </w:numPr>
        <w:autoSpaceDE w:val="0"/>
        <w:autoSpaceDN w:val="0"/>
        <w:adjustRightInd w:val="0"/>
        <w:spacing w:line="360" w:lineRule="auto"/>
        <w:ind w:firstLine="480" w:firstLineChars="200"/>
        <w:jc w:val="left"/>
        <w:rPr>
          <w:rFonts w:ascii="宋体" w:hAnsi="宋体"/>
          <w:sz w:val="24"/>
        </w:rPr>
      </w:pPr>
      <w:r>
        <w:rPr>
          <w:rFonts w:hint="eastAsia" w:ascii="宋体" w:hAnsi="宋体"/>
          <w:color w:val="000000"/>
          <w:sz w:val="24"/>
        </w:rPr>
        <w:t>供应商承担参与谈判可能发生的全部费用，采购人在任何情况下均无义务和责任承担这些费用</w:t>
      </w:r>
      <w:r>
        <w:rPr>
          <w:rFonts w:hint="eastAsia" w:ascii="宋体" w:hAnsi="宋体"/>
          <w:sz w:val="24"/>
        </w:rPr>
        <w:t>。</w:t>
      </w:r>
    </w:p>
    <w:p>
      <w:pPr>
        <w:numPr>
          <w:ilvl w:val="0"/>
          <w:numId w:val="1"/>
        </w:numPr>
        <w:autoSpaceDE w:val="0"/>
        <w:autoSpaceDN w:val="0"/>
        <w:adjustRightInd w:val="0"/>
        <w:spacing w:line="360" w:lineRule="auto"/>
        <w:ind w:firstLine="480" w:firstLineChars="200"/>
        <w:jc w:val="left"/>
        <w:rPr>
          <w:rFonts w:ascii="宋体" w:hAnsi="宋体"/>
          <w:b/>
          <w:sz w:val="24"/>
          <w:lang w:val="zh-CN"/>
        </w:rPr>
      </w:pPr>
      <w:r>
        <w:rPr>
          <w:rFonts w:hint="eastAsia" w:ascii="宋体" w:hAnsi="宋体"/>
          <w:sz w:val="24"/>
        </w:rPr>
        <w:t>投标人在递交响应文件时需向招标代理机构缴纳招标文件工本费250元，该费用无论中标与否均不予退还。请投标人自带并按要求缴纳，否则招标人可以拒绝接收其投标文件。</w:t>
      </w:r>
    </w:p>
    <w:p>
      <w:pPr>
        <w:snapToGrid w:val="0"/>
        <w:spacing w:line="360" w:lineRule="auto"/>
        <w:ind w:firstLine="555"/>
        <w:contextualSpacing/>
        <w:rPr>
          <w:rFonts w:ascii="宋体" w:hAnsi="宋体"/>
          <w:b/>
          <w:sz w:val="24"/>
        </w:rPr>
      </w:pPr>
      <w:r>
        <w:rPr>
          <w:rFonts w:hint="eastAsia" w:ascii="宋体" w:hAnsi="宋体"/>
          <w:b/>
          <w:sz w:val="24"/>
        </w:rPr>
        <w:t>八、供应商报名、下载谈判文件、响应文件递交</w:t>
      </w:r>
    </w:p>
    <w:p>
      <w:pPr>
        <w:snapToGrid w:val="0"/>
        <w:spacing w:line="360" w:lineRule="auto"/>
        <w:ind w:firstLine="480" w:firstLineChars="200"/>
        <w:contextualSpacing/>
        <w:rPr>
          <w:rFonts w:ascii="宋体" w:hAnsi="宋体"/>
          <w:sz w:val="24"/>
        </w:rPr>
      </w:pPr>
      <w:r>
        <w:rPr>
          <w:rFonts w:ascii="宋体" w:hAnsi="宋体"/>
          <w:sz w:val="24"/>
        </w:rPr>
        <w:t>1、</w:t>
      </w:r>
      <w:r>
        <w:rPr>
          <w:rFonts w:hint="eastAsia" w:ascii="宋体" w:hAnsi="宋体"/>
          <w:sz w:val="24"/>
        </w:rPr>
        <w:t>自即日起至投标截止时间前，从</w:t>
      </w:r>
      <w:r>
        <w:rPr>
          <w:rFonts w:hint="eastAsia" w:ascii="宋体" w:hAnsi="宋体" w:cs="Times New Roman"/>
          <w:sz w:val="24"/>
          <w:lang w:val="en-US" w:eastAsia="zh-CN"/>
        </w:rPr>
        <w:t>海安市人民政府门户</w:t>
      </w:r>
      <w:r>
        <w:rPr>
          <w:rFonts w:hint="eastAsia" w:ascii="宋体" w:hAnsi="宋体"/>
          <w:sz w:val="24"/>
        </w:rPr>
        <w:t>网</w:t>
      </w:r>
      <w:r>
        <w:rPr>
          <w:rFonts w:hint="eastAsia" w:ascii="宋体" w:hAnsi="宋体" w:cs="Times New Roman"/>
          <w:sz w:val="24"/>
          <w:lang w:val="en-US" w:eastAsia="zh-CN"/>
        </w:rPr>
        <w:t>或海安城建集团门户网站</w:t>
      </w:r>
      <w:r>
        <w:rPr>
          <w:rFonts w:hint="eastAsia" w:ascii="宋体" w:hAnsi="宋体"/>
          <w:sz w:val="24"/>
        </w:rPr>
        <w:t>下载。</w:t>
      </w:r>
    </w:p>
    <w:p>
      <w:pPr>
        <w:snapToGrid w:val="0"/>
        <w:spacing w:line="360" w:lineRule="auto"/>
        <w:ind w:firstLine="480" w:firstLineChars="200"/>
        <w:contextualSpacing/>
        <w:rPr>
          <w:rFonts w:ascii="宋体" w:hAnsi="宋体"/>
          <w:sz w:val="24"/>
        </w:rPr>
      </w:pPr>
      <w:r>
        <w:rPr>
          <w:rFonts w:hint="eastAsia" w:ascii="宋体" w:hAnsi="宋体"/>
          <w:sz w:val="24"/>
        </w:rPr>
        <w:t>2</w:t>
      </w:r>
      <w:r>
        <w:rPr>
          <w:rFonts w:ascii="宋体" w:hAnsi="宋体"/>
          <w:sz w:val="24"/>
        </w:rPr>
        <w:t>、获取时间：20</w:t>
      </w:r>
      <w:r>
        <w:rPr>
          <w:rFonts w:hint="eastAsia" w:ascii="宋体" w:hAnsi="宋体"/>
          <w:sz w:val="24"/>
        </w:rPr>
        <w:t>20</w:t>
      </w:r>
      <w:r>
        <w:rPr>
          <w:rFonts w:ascii="宋体" w:hAnsi="宋体"/>
          <w:sz w:val="24"/>
        </w:rPr>
        <w:t>年</w:t>
      </w:r>
      <w:r>
        <w:rPr>
          <w:rFonts w:hint="eastAsia" w:ascii="宋体" w:hAnsi="宋体"/>
          <w:sz w:val="24"/>
          <w:lang w:val="en-US" w:eastAsia="zh-CN"/>
        </w:rPr>
        <w:t xml:space="preserve">   </w:t>
      </w:r>
      <w:r>
        <w:rPr>
          <w:rFonts w:ascii="宋体" w:hAnsi="宋体"/>
          <w:sz w:val="24"/>
        </w:rPr>
        <w:t>月</w:t>
      </w:r>
      <w:r>
        <w:rPr>
          <w:rFonts w:hint="eastAsia" w:ascii="宋体" w:hAnsi="宋体"/>
          <w:sz w:val="24"/>
        </w:rPr>
        <w:t xml:space="preserve"> </w:t>
      </w:r>
      <w:r>
        <w:rPr>
          <w:rFonts w:hint="eastAsia" w:ascii="宋体" w:hAnsi="宋体"/>
          <w:sz w:val="24"/>
          <w:lang w:val="en-US" w:eastAsia="zh-CN"/>
        </w:rPr>
        <w:t xml:space="preserve"> </w:t>
      </w:r>
      <w:r>
        <w:rPr>
          <w:rFonts w:ascii="宋体" w:hAnsi="宋体"/>
          <w:sz w:val="24"/>
        </w:rPr>
        <w:t>日至20</w:t>
      </w:r>
      <w:r>
        <w:rPr>
          <w:rFonts w:hint="eastAsia" w:ascii="宋体" w:hAnsi="宋体"/>
          <w:sz w:val="24"/>
        </w:rPr>
        <w:t>20</w:t>
      </w:r>
      <w:r>
        <w:rPr>
          <w:rFonts w:ascii="宋体" w:hAnsi="宋体"/>
          <w:sz w:val="24"/>
        </w:rPr>
        <w:t>年</w:t>
      </w:r>
      <w:r>
        <w:rPr>
          <w:rFonts w:hint="eastAsia" w:ascii="宋体" w:hAnsi="宋体"/>
          <w:sz w:val="24"/>
          <w:lang w:val="en-US" w:eastAsia="zh-CN"/>
        </w:rPr>
        <w:t xml:space="preserve">  </w:t>
      </w:r>
      <w:r>
        <w:rPr>
          <w:rFonts w:ascii="宋体" w:hAnsi="宋体"/>
          <w:sz w:val="24"/>
        </w:rPr>
        <w:t>月</w:t>
      </w:r>
      <w:r>
        <w:rPr>
          <w:rFonts w:hint="eastAsia" w:ascii="宋体" w:hAnsi="宋体"/>
          <w:sz w:val="24"/>
          <w:lang w:val="en-US" w:eastAsia="zh-CN"/>
        </w:rPr>
        <w:t xml:space="preserve">  </w:t>
      </w:r>
      <w:r>
        <w:rPr>
          <w:rFonts w:hint="eastAsia" w:ascii="宋体" w:hAnsi="宋体"/>
          <w:sz w:val="24"/>
        </w:rPr>
        <w:t xml:space="preserve"> </w:t>
      </w:r>
      <w:r>
        <w:rPr>
          <w:rFonts w:ascii="宋体" w:hAnsi="宋体"/>
          <w:sz w:val="24"/>
        </w:rPr>
        <w:t>日</w:t>
      </w:r>
    </w:p>
    <w:p>
      <w:pPr>
        <w:snapToGrid w:val="0"/>
        <w:spacing w:line="360" w:lineRule="auto"/>
        <w:ind w:firstLine="480" w:firstLineChars="200"/>
        <w:contextualSpacing/>
        <w:rPr>
          <w:rFonts w:ascii="宋体" w:hAnsi="宋体"/>
          <w:sz w:val="24"/>
        </w:rPr>
      </w:pPr>
      <w:r>
        <w:rPr>
          <w:rFonts w:hint="eastAsia" w:ascii="宋体" w:hAnsi="宋体"/>
          <w:sz w:val="24"/>
        </w:rPr>
        <w:t>3</w:t>
      </w:r>
      <w:r>
        <w:rPr>
          <w:rFonts w:ascii="宋体" w:hAnsi="宋体"/>
          <w:sz w:val="24"/>
        </w:rPr>
        <w:t>、发布媒体及下载网址：</w:t>
      </w:r>
    </w:p>
    <w:p>
      <w:pPr>
        <w:snapToGrid w:val="0"/>
        <w:spacing w:line="360" w:lineRule="auto"/>
        <w:ind w:firstLine="480" w:firstLineChars="200"/>
        <w:contextualSpacing/>
        <w:rPr>
          <w:rFonts w:hint="eastAsia" w:ascii="宋体" w:hAnsi="宋体" w:cs="Times New Roman"/>
          <w:sz w:val="24"/>
          <w:lang w:val="en-US" w:eastAsia="zh-CN"/>
        </w:rPr>
      </w:pPr>
      <w:r>
        <w:rPr>
          <w:rFonts w:hint="eastAsia" w:ascii="宋体" w:hAnsi="宋体" w:cs="Times New Roman"/>
          <w:sz w:val="24"/>
          <w:lang w:val="en-US" w:eastAsia="zh-CN"/>
        </w:rPr>
        <w:t>海安市人民政府门户网站（http://www.haian.gov.cn/zgha/jyh/060036/060036002/）或海安城建集团门户网站（http://www.hacjjt.com/）</w:t>
      </w:r>
    </w:p>
    <w:p>
      <w:pPr>
        <w:snapToGrid w:val="0"/>
        <w:spacing w:line="360" w:lineRule="auto"/>
        <w:ind w:firstLine="482" w:firstLineChars="200"/>
        <w:contextualSpacing/>
        <w:rPr>
          <w:rFonts w:ascii="宋体" w:hAnsi="宋体"/>
          <w:b/>
          <w:sz w:val="24"/>
        </w:rPr>
      </w:pPr>
      <w:r>
        <w:rPr>
          <w:rFonts w:hint="eastAsia" w:ascii="宋体" w:hAnsi="宋体"/>
          <w:b/>
          <w:sz w:val="24"/>
        </w:rPr>
        <w:t>4、响应文件上传截止及开标时间、开标地点：</w:t>
      </w:r>
    </w:p>
    <w:p>
      <w:pPr>
        <w:snapToGrid w:val="0"/>
        <w:spacing w:line="360" w:lineRule="auto"/>
        <w:ind w:firstLine="480" w:firstLineChars="200"/>
        <w:contextualSpacing/>
        <w:rPr>
          <w:rFonts w:ascii="宋体" w:hAnsi="宋体"/>
          <w:sz w:val="24"/>
        </w:rPr>
      </w:pPr>
      <w:r>
        <w:rPr>
          <w:rFonts w:hint="eastAsia" w:ascii="宋体" w:hAnsi="宋体"/>
          <w:sz w:val="24"/>
        </w:rPr>
        <w:t>时间：2020年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日 </w:t>
      </w:r>
      <w:r>
        <w:rPr>
          <w:rFonts w:hint="eastAsia" w:ascii="宋体" w:hAnsi="宋体"/>
          <w:sz w:val="24"/>
          <w:lang w:val="en-US" w:eastAsia="zh-CN"/>
        </w:rPr>
        <w:t>9：00</w:t>
      </w:r>
      <w:r>
        <w:rPr>
          <w:rFonts w:hint="eastAsia" w:ascii="宋体" w:hAnsi="宋体"/>
          <w:sz w:val="24"/>
        </w:rPr>
        <w:t xml:space="preserve"> （北京时间）</w:t>
      </w:r>
    </w:p>
    <w:p>
      <w:pPr>
        <w:snapToGrid w:val="0"/>
        <w:spacing w:line="360" w:lineRule="auto"/>
        <w:ind w:firstLine="480" w:firstLineChars="200"/>
        <w:contextualSpacing/>
        <w:rPr>
          <w:rFonts w:ascii="宋体" w:hAnsi="宋体"/>
          <w:b/>
          <w:sz w:val="24"/>
        </w:rPr>
      </w:pPr>
      <w:r>
        <w:rPr>
          <w:rFonts w:hint="eastAsia" w:ascii="宋体" w:hAnsi="宋体"/>
          <w:sz w:val="24"/>
        </w:rPr>
        <w:t>开标地点：</w:t>
      </w:r>
      <w:r>
        <w:rPr>
          <w:rFonts w:hint="eastAsia" w:ascii="宋体" w:hAnsi="宋体" w:cs="Times New Roman"/>
          <w:sz w:val="24"/>
          <w:lang w:val="en-US" w:eastAsia="zh-CN"/>
        </w:rPr>
        <w:t>建设大厦11楼城建集团小会议室</w:t>
      </w:r>
    </w:p>
    <w:p>
      <w:pPr>
        <w:snapToGrid w:val="0"/>
        <w:spacing w:line="360" w:lineRule="auto"/>
        <w:ind w:firstLine="482" w:firstLineChars="200"/>
        <w:contextualSpacing/>
        <w:rPr>
          <w:rFonts w:ascii="宋体" w:hAnsi="宋体"/>
          <w:b/>
          <w:sz w:val="24"/>
        </w:rPr>
      </w:pPr>
      <w:r>
        <w:rPr>
          <w:rFonts w:hint="eastAsia" w:ascii="宋体" w:hAnsi="宋体"/>
          <w:b/>
          <w:sz w:val="24"/>
        </w:rPr>
        <w:t>九、本项目联系事项</w:t>
      </w:r>
    </w:p>
    <w:p>
      <w:pPr>
        <w:snapToGrid w:val="0"/>
        <w:spacing w:line="360" w:lineRule="auto"/>
        <w:ind w:firstLine="480" w:firstLineChars="200"/>
        <w:contextualSpacing/>
        <w:rPr>
          <w:rFonts w:ascii="宋体" w:hAnsi="宋体" w:cs="宋体"/>
          <w:b/>
          <w:sz w:val="24"/>
        </w:rPr>
      </w:pPr>
      <w:r>
        <w:rPr>
          <w:rFonts w:hint="eastAsia" w:ascii="宋体" w:hAnsi="宋体" w:cs="宋体"/>
          <w:sz w:val="24"/>
        </w:rPr>
        <w:t>对项目需求部分的询问、质疑请向采购人提出，询问、质疑由采购人负责答复。采购人方面：海安辉海城市照明工程有限公司，联系人：</w:t>
      </w:r>
      <w:r>
        <w:rPr>
          <w:rFonts w:hint="eastAsia" w:ascii="宋体" w:hAnsi="宋体" w:cs="宋体"/>
          <w:sz w:val="24"/>
          <w:lang w:eastAsia="zh-CN"/>
        </w:rPr>
        <w:t>夏志鹏</w:t>
      </w:r>
      <w:r>
        <w:rPr>
          <w:rFonts w:hint="eastAsia" w:ascii="宋体" w:hAnsi="宋体" w:cs="宋体"/>
          <w:sz w:val="24"/>
          <w:lang w:val="en-US" w:eastAsia="zh-CN"/>
        </w:rPr>
        <w:t xml:space="preserve"> 18851382921</w:t>
      </w:r>
      <w:r>
        <w:rPr>
          <w:rFonts w:hint="eastAsia" w:ascii="宋体" w:hAnsi="宋体" w:cs="宋体"/>
          <w:sz w:val="24"/>
        </w:rPr>
        <w:t>。</w:t>
      </w:r>
    </w:p>
    <w:p>
      <w:pPr>
        <w:snapToGrid w:val="0"/>
        <w:spacing w:line="360" w:lineRule="auto"/>
        <w:ind w:firstLine="482" w:firstLineChars="200"/>
        <w:contextualSpacing/>
        <w:rPr>
          <w:rFonts w:ascii="宋体" w:hAnsi="宋体" w:cs="宋体"/>
          <w:b/>
          <w:sz w:val="24"/>
        </w:rPr>
      </w:pPr>
      <w:r>
        <w:rPr>
          <w:rFonts w:hint="eastAsia" w:ascii="宋体" w:hAnsi="宋体" w:cs="宋体"/>
          <w:b/>
          <w:sz w:val="24"/>
        </w:rPr>
        <w:t>十</w:t>
      </w:r>
      <w:r>
        <w:rPr>
          <w:rFonts w:ascii="宋体" w:hAnsi="宋体" w:cs="宋体"/>
          <w:b/>
          <w:sz w:val="24"/>
        </w:rPr>
        <w:t>、响应文件制作要求：</w:t>
      </w:r>
    </w:p>
    <w:p>
      <w:pPr>
        <w:snapToGrid w:val="0"/>
        <w:spacing w:line="360" w:lineRule="auto"/>
        <w:ind w:firstLine="480" w:firstLineChars="200"/>
        <w:contextualSpacing/>
        <w:rPr>
          <w:rFonts w:ascii="宋体" w:hAnsi="宋体" w:cs="宋体"/>
          <w:sz w:val="24"/>
        </w:rPr>
      </w:pPr>
      <w:r>
        <w:rPr>
          <w:rFonts w:hint="eastAsia" w:ascii="宋体" w:hAnsi="宋体" w:cs="宋体"/>
          <w:sz w:val="24"/>
        </w:rPr>
        <w:t>供应商提供纸质投标文件。</w:t>
      </w:r>
    </w:p>
    <w:p>
      <w:pPr>
        <w:snapToGrid w:val="0"/>
        <w:spacing w:line="360" w:lineRule="auto"/>
        <w:ind w:firstLine="482" w:firstLineChars="200"/>
        <w:contextualSpacing/>
        <w:rPr>
          <w:rFonts w:ascii="宋体" w:hAnsi="宋体"/>
          <w:b/>
          <w:sz w:val="24"/>
        </w:rPr>
      </w:pPr>
      <w:r>
        <w:rPr>
          <w:rFonts w:hint="eastAsia" w:ascii="宋体" w:hAnsi="宋体"/>
          <w:b/>
          <w:sz w:val="24"/>
        </w:rPr>
        <w:t>十一、竞争性谈判程序（详见竞争性谈判文件）</w:t>
      </w:r>
    </w:p>
    <w:p>
      <w:pPr>
        <w:snapToGrid w:val="0"/>
        <w:spacing w:line="360" w:lineRule="auto"/>
        <w:ind w:firstLine="480" w:firstLineChars="200"/>
        <w:contextualSpacing/>
        <w:rPr>
          <w:rFonts w:hint="default" w:ascii="宋体" w:hAnsi="宋体" w:eastAsia="宋体" w:cs="宋体"/>
          <w:color w:val="FF0000"/>
          <w:sz w:val="24"/>
          <w:lang w:val="en-US" w:eastAsia="zh-CN"/>
        </w:rPr>
      </w:pPr>
      <w:r>
        <w:rPr>
          <w:rFonts w:hint="eastAsia" w:ascii="宋体" w:hAnsi="宋体" w:cs="宋体"/>
          <w:color w:val="FF0000"/>
          <w:sz w:val="24"/>
        </w:rPr>
        <w:t>采购人审查响应供应商资格，符合资格的供应商接受谈判小组的各轮谈判。在质量和服务相等的前提下，最后所报价格最低者为成交供应商。</w:t>
      </w:r>
      <w:r>
        <w:rPr>
          <w:rFonts w:hint="eastAsia" w:ascii="宋体" w:hAnsi="宋体" w:cs="宋体"/>
          <w:color w:val="FF0000"/>
          <w:sz w:val="24"/>
          <w:lang w:val="en-US" w:eastAsia="zh-CN"/>
        </w:rPr>
        <w:t>同时保留甲方对灯具数量进行调整的权利。</w:t>
      </w:r>
    </w:p>
    <w:p>
      <w:pPr>
        <w:snapToGrid w:val="0"/>
        <w:spacing w:line="360" w:lineRule="auto"/>
        <w:ind w:firstLine="1440" w:firstLineChars="600"/>
        <w:jc w:val="right"/>
        <w:rPr>
          <w:rFonts w:ascii="宋体" w:hAnsi="宋体"/>
          <w:bCs/>
          <w:sz w:val="28"/>
          <w:szCs w:val="28"/>
        </w:rPr>
      </w:pPr>
      <w:r>
        <w:rPr>
          <w:rFonts w:hint="eastAsia" w:ascii="宋体" w:hAnsi="宋体"/>
          <w:bCs/>
          <w:sz w:val="24"/>
        </w:rPr>
        <w:t xml:space="preserve"> </w:t>
      </w:r>
    </w:p>
    <w:p>
      <w:pPr>
        <w:autoSpaceDE w:val="0"/>
        <w:autoSpaceDN w:val="0"/>
        <w:adjustRightInd w:val="0"/>
        <w:snapToGrid w:val="0"/>
        <w:spacing w:line="300" w:lineRule="auto"/>
        <w:contextualSpacing/>
        <w:rPr>
          <w:rFonts w:ascii="宋体" w:hAnsi="宋体"/>
          <w:b/>
          <w:bCs/>
          <w:sz w:val="36"/>
          <w:szCs w:val="36"/>
          <w:lang w:val="zh-CN"/>
        </w:rPr>
      </w:pPr>
    </w:p>
    <w:p>
      <w:pPr>
        <w:autoSpaceDE w:val="0"/>
        <w:autoSpaceDN w:val="0"/>
        <w:adjustRightInd w:val="0"/>
        <w:snapToGrid w:val="0"/>
        <w:spacing w:line="300" w:lineRule="auto"/>
        <w:contextualSpacing/>
        <w:rPr>
          <w:rFonts w:ascii="宋体" w:hAnsi="宋体"/>
          <w:b/>
          <w:bCs/>
          <w:sz w:val="36"/>
          <w:szCs w:val="36"/>
          <w:lang w:val="zh-CN"/>
        </w:rPr>
      </w:pPr>
    </w:p>
    <w:p>
      <w:pPr>
        <w:autoSpaceDE w:val="0"/>
        <w:autoSpaceDN w:val="0"/>
        <w:adjustRightInd w:val="0"/>
        <w:snapToGrid w:val="0"/>
        <w:spacing w:line="300" w:lineRule="auto"/>
        <w:contextualSpacing/>
        <w:rPr>
          <w:rFonts w:ascii="宋体" w:hAnsi="宋体"/>
          <w:b/>
          <w:bCs/>
          <w:sz w:val="36"/>
          <w:szCs w:val="36"/>
          <w:lang w:val="zh-CN"/>
        </w:rPr>
      </w:pPr>
    </w:p>
    <w:p>
      <w:pPr>
        <w:autoSpaceDE w:val="0"/>
        <w:autoSpaceDN w:val="0"/>
        <w:adjustRightInd w:val="0"/>
        <w:snapToGrid w:val="0"/>
        <w:spacing w:line="300" w:lineRule="auto"/>
        <w:contextualSpacing/>
        <w:rPr>
          <w:rFonts w:ascii="宋体" w:hAnsi="宋体"/>
          <w:b/>
          <w:bCs/>
          <w:sz w:val="36"/>
          <w:szCs w:val="36"/>
          <w:lang w:val="zh-CN"/>
        </w:rPr>
      </w:pPr>
    </w:p>
    <w:p>
      <w:pPr>
        <w:autoSpaceDE w:val="0"/>
        <w:autoSpaceDN w:val="0"/>
        <w:adjustRightInd w:val="0"/>
        <w:snapToGrid w:val="0"/>
        <w:spacing w:line="300" w:lineRule="auto"/>
        <w:contextualSpacing/>
        <w:rPr>
          <w:rFonts w:ascii="宋体" w:hAnsi="宋体"/>
          <w:b/>
          <w:bCs/>
          <w:sz w:val="36"/>
          <w:szCs w:val="36"/>
          <w:lang w:val="zh-CN"/>
        </w:rPr>
      </w:pPr>
    </w:p>
    <w:p>
      <w:pPr>
        <w:autoSpaceDE w:val="0"/>
        <w:autoSpaceDN w:val="0"/>
        <w:adjustRightInd w:val="0"/>
        <w:snapToGrid w:val="0"/>
        <w:spacing w:line="300" w:lineRule="auto"/>
        <w:contextualSpacing/>
        <w:rPr>
          <w:rFonts w:ascii="宋体" w:hAnsi="宋体"/>
          <w:b/>
          <w:bCs/>
          <w:sz w:val="36"/>
          <w:szCs w:val="36"/>
          <w:lang w:val="zh-CN"/>
        </w:rPr>
      </w:pPr>
    </w:p>
    <w:p>
      <w:pPr>
        <w:autoSpaceDE w:val="0"/>
        <w:autoSpaceDN w:val="0"/>
        <w:adjustRightInd w:val="0"/>
        <w:snapToGrid w:val="0"/>
        <w:spacing w:line="300" w:lineRule="auto"/>
        <w:contextualSpacing/>
        <w:rPr>
          <w:rFonts w:ascii="宋体" w:hAnsi="宋体"/>
          <w:b/>
          <w:bCs/>
          <w:sz w:val="36"/>
          <w:szCs w:val="36"/>
          <w:lang w:val="zh-CN"/>
        </w:rPr>
      </w:pPr>
    </w:p>
    <w:p>
      <w:pPr>
        <w:autoSpaceDE w:val="0"/>
        <w:autoSpaceDN w:val="0"/>
        <w:adjustRightInd w:val="0"/>
        <w:snapToGrid w:val="0"/>
        <w:spacing w:line="300" w:lineRule="auto"/>
        <w:ind w:firstLine="2891" w:firstLineChars="800"/>
        <w:contextualSpacing/>
        <w:jc w:val="both"/>
        <w:rPr>
          <w:rFonts w:ascii="宋体" w:hAnsi="宋体"/>
          <w:b/>
          <w:sz w:val="24"/>
        </w:rPr>
      </w:pPr>
      <w:r>
        <w:rPr>
          <w:rFonts w:hint="eastAsia" w:ascii="宋体" w:hAnsi="宋体"/>
          <w:b/>
          <w:bCs/>
          <w:sz w:val="36"/>
          <w:szCs w:val="36"/>
          <w:lang w:val="zh-CN"/>
        </w:rPr>
        <w:t>第二部分 竞谈须知</w:t>
      </w:r>
    </w:p>
    <w:p>
      <w:pPr>
        <w:snapToGrid w:val="0"/>
        <w:spacing w:line="360" w:lineRule="auto"/>
        <w:ind w:firstLine="482" w:firstLineChars="200"/>
        <w:contextualSpacing/>
        <w:outlineLvl w:val="0"/>
        <w:rPr>
          <w:rFonts w:ascii="宋体" w:hAnsi="宋体"/>
          <w:b/>
          <w:sz w:val="24"/>
        </w:rPr>
      </w:pPr>
      <w:r>
        <w:rPr>
          <w:rFonts w:hint="eastAsia" w:ascii="宋体" w:hAnsi="宋体"/>
          <w:b/>
          <w:sz w:val="24"/>
        </w:rPr>
        <w:t>一、谈判文件由采购人解释。</w:t>
      </w:r>
    </w:p>
    <w:p>
      <w:pPr>
        <w:snapToGrid w:val="0"/>
        <w:spacing w:line="360" w:lineRule="auto"/>
        <w:ind w:firstLine="480" w:firstLineChars="200"/>
        <w:contextualSpacing/>
        <w:rPr>
          <w:rFonts w:ascii="宋体" w:hAnsi="宋体"/>
          <w:sz w:val="24"/>
        </w:rPr>
      </w:pPr>
      <w:r>
        <w:rPr>
          <w:rFonts w:hint="eastAsia" w:ascii="宋体" w:hAnsi="宋体"/>
          <w:sz w:val="24"/>
        </w:rPr>
        <w:t>1、供应商在网上下载谈判文件后，应仔细检查谈判文件的所有内容，如对政府采购活动事项有疑问的，应向采购人或招标代理公司以书面形式提出，否则视同供应商理解并接受本谈判文件所有内容，并由此引起的损失自负。供应商不得在谈判结束后针对谈判文件所有内容提出质疑事项。</w:t>
      </w:r>
    </w:p>
    <w:p>
      <w:pPr>
        <w:snapToGrid w:val="0"/>
        <w:spacing w:line="360" w:lineRule="auto"/>
        <w:ind w:firstLine="480" w:firstLineChars="200"/>
        <w:contextualSpacing/>
        <w:rPr>
          <w:rFonts w:ascii="宋体" w:hAnsi="宋体"/>
          <w:sz w:val="24"/>
        </w:rPr>
      </w:pPr>
      <w:r>
        <w:rPr>
          <w:rFonts w:hint="eastAsia" w:ascii="宋体" w:hAnsi="宋体"/>
          <w:sz w:val="24"/>
        </w:rPr>
        <w:t>2、供应商应认真审阅谈判文件中所有的事项、格式、条款和规范要求等，如果供应商没有按照谈判文件要求提交响应文件，或者响应文件没有对谈判文件做出实质性响应，将被拒绝参与谈判。</w:t>
      </w:r>
    </w:p>
    <w:p>
      <w:pPr>
        <w:snapToGrid w:val="0"/>
        <w:spacing w:line="360" w:lineRule="auto"/>
        <w:ind w:firstLine="482" w:firstLineChars="200"/>
        <w:contextualSpacing/>
        <w:rPr>
          <w:rFonts w:ascii="宋体" w:hAnsi="宋体"/>
          <w:b/>
          <w:sz w:val="24"/>
        </w:rPr>
      </w:pPr>
      <w:r>
        <w:rPr>
          <w:rFonts w:hint="eastAsia" w:ascii="宋体" w:hAnsi="宋体"/>
          <w:b/>
          <w:sz w:val="24"/>
        </w:rPr>
        <w:t>二、谈判文件的澄清、修改、答疑</w:t>
      </w:r>
    </w:p>
    <w:p>
      <w:pPr>
        <w:pStyle w:val="3"/>
        <w:snapToGrid w:val="0"/>
        <w:spacing w:line="360" w:lineRule="auto"/>
        <w:ind w:left="0" w:leftChars="0" w:firstLine="480" w:firstLineChars="200"/>
        <w:contextualSpacing/>
        <w:rPr>
          <w:rFonts w:ascii="宋体" w:hAnsi="宋体"/>
          <w:sz w:val="24"/>
        </w:rPr>
      </w:pPr>
      <w:r>
        <w:rPr>
          <w:rFonts w:hint="eastAsia" w:ascii="宋体" w:hAnsi="宋体"/>
          <w:sz w:val="24"/>
        </w:rPr>
        <w:t>采购人可以对已发出的谈判文件进行必要的澄清或者修改，澄清或者修改的内容作为谈判文件的组成部分。澄清或者修改的内容可能影响响应文件编制的，采购人将在提交首次响应文件截止之日3个工作日前，以网上公告书面形式通知所有接收谈判文件的供应商，不足3个工作日的，应当顺延提交首次响应文件截止之日。</w:t>
      </w:r>
    </w:p>
    <w:p>
      <w:pPr>
        <w:pStyle w:val="3"/>
        <w:snapToGrid w:val="0"/>
        <w:spacing w:line="360" w:lineRule="auto"/>
        <w:ind w:left="0" w:leftChars="0" w:firstLine="480" w:firstLineChars="200"/>
        <w:contextualSpacing/>
        <w:rPr>
          <w:rFonts w:ascii="宋体" w:hAnsi="宋体" w:cs="仿宋_GB2312"/>
          <w:sz w:val="24"/>
          <w:lang w:val="zh-CN"/>
        </w:rPr>
      </w:pPr>
      <w:r>
        <w:rPr>
          <w:rFonts w:hint="eastAsia" w:ascii="宋体" w:hAnsi="宋体"/>
          <w:sz w:val="24"/>
        </w:rPr>
        <w:t>供应商由于对谈判文件的任何推论和误解以及采购人对有</w:t>
      </w:r>
      <w:r>
        <w:rPr>
          <w:rFonts w:hint="eastAsia" w:ascii="宋体" w:hAnsi="宋体" w:cs="仿宋_GB2312"/>
          <w:sz w:val="24"/>
          <w:lang w:val="zh-CN"/>
        </w:rPr>
        <w:t>关问题的口头解释所造成的后果，均由供应商自负。</w:t>
      </w:r>
    </w:p>
    <w:p>
      <w:pPr>
        <w:pStyle w:val="3"/>
        <w:snapToGrid w:val="0"/>
        <w:spacing w:line="360" w:lineRule="auto"/>
        <w:ind w:left="0" w:leftChars="0" w:firstLine="480" w:firstLineChars="200"/>
        <w:contextualSpacing/>
        <w:rPr>
          <w:rFonts w:ascii="宋体" w:hAnsi="宋体" w:cs="仿宋_GB2312"/>
          <w:sz w:val="24"/>
          <w:lang w:val="zh-CN"/>
        </w:rPr>
      </w:pPr>
      <w:r>
        <w:rPr>
          <w:rFonts w:hint="eastAsia" w:ascii="宋体" w:hAnsi="宋体" w:cs="仿宋_GB2312"/>
          <w:sz w:val="24"/>
          <w:lang w:val="zh-CN"/>
        </w:rPr>
        <w:t>采购人可视情组织答疑会。</w:t>
      </w:r>
    </w:p>
    <w:p>
      <w:pPr>
        <w:pStyle w:val="3"/>
        <w:snapToGrid w:val="0"/>
        <w:spacing w:line="360" w:lineRule="auto"/>
        <w:ind w:left="0" w:leftChars="0" w:firstLine="482" w:firstLineChars="200"/>
        <w:contextualSpacing/>
        <w:rPr>
          <w:rFonts w:ascii="宋体" w:hAnsi="宋体" w:cs="仿宋_GB2312"/>
          <w:b/>
          <w:bCs/>
          <w:sz w:val="24"/>
          <w:lang w:val="zh-CN"/>
        </w:rPr>
      </w:pPr>
      <w:r>
        <w:rPr>
          <w:rFonts w:hint="eastAsia" w:ascii="宋体" w:hAnsi="宋体" w:cs="仿宋_GB2312"/>
          <w:b/>
          <w:bCs/>
          <w:sz w:val="24"/>
          <w:lang w:val="zh-CN"/>
        </w:rPr>
        <w:t>三、响应文件的编写、份数和签署</w:t>
      </w:r>
    </w:p>
    <w:p>
      <w:pPr>
        <w:pStyle w:val="3"/>
        <w:snapToGrid w:val="0"/>
        <w:spacing w:line="360" w:lineRule="auto"/>
        <w:ind w:left="0" w:leftChars="0" w:firstLine="480" w:firstLineChars="200"/>
        <w:contextualSpacing/>
        <w:rPr>
          <w:rFonts w:ascii="宋体" w:hAnsi="宋体" w:cs="仿宋_GB2312"/>
          <w:sz w:val="24"/>
          <w:lang w:val="zh-CN"/>
        </w:rPr>
      </w:pPr>
      <w:r>
        <w:rPr>
          <w:rFonts w:hint="eastAsia" w:ascii="宋体" w:hAnsi="宋体" w:cs="仿宋_GB2312"/>
          <w:sz w:val="24"/>
          <w:lang w:val="zh-CN"/>
        </w:rPr>
        <w:t>1、供应商按第七部分“响应文件组成”编写响应文件。</w:t>
      </w:r>
    </w:p>
    <w:p>
      <w:pPr>
        <w:pStyle w:val="3"/>
        <w:snapToGrid w:val="0"/>
        <w:spacing w:line="360" w:lineRule="auto"/>
        <w:ind w:left="0" w:leftChars="0" w:firstLine="480" w:firstLineChars="200"/>
        <w:contextualSpacing/>
        <w:rPr>
          <w:rFonts w:ascii="宋体" w:hAnsi="宋体" w:cs="仿宋_GB2312"/>
          <w:sz w:val="24"/>
          <w:lang w:val="zh-CN"/>
        </w:rPr>
      </w:pPr>
      <w:r>
        <w:rPr>
          <w:rFonts w:hint="eastAsia" w:ascii="宋体" w:hAnsi="宋体" w:cs="仿宋_GB2312"/>
          <w:sz w:val="24"/>
          <w:lang w:val="zh-CN"/>
        </w:rPr>
        <w:t>2、响应文件由供应商法定代表人或授权人签字并加盖公章。</w:t>
      </w:r>
    </w:p>
    <w:p>
      <w:pPr>
        <w:pStyle w:val="3"/>
        <w:snapToGrid w:val="0"/>
        <w:spacing w:line="360" w:lineRule="auto"/>
        <w:ind w:left="0" w:leftChars="0" w:firstLine="482" w:firstLineChars="200"/>
        <w:contextualSpacing/>
        <w:rPr>
          <w:rFonts w:ascii="宋体" w:hAnsi="宋体"/>
          <w:b/>
          <w:sz w:val="24"/>
        </w:rPr>
      </w:pPr>
      <w:r>
        <w:rPr>
          <w:rFonts w:hint="eastAsia" w:ascii="宋体" w:hAnsi="宋体"/>
          <w:b/>
          <w:sz w:val="24"/>
        </w:rPr>
        <w:t>四、报价准备</w:t>
      </w:r>
    </w:p>
    <w:p>
      <w:pPr>
        <w:pStyle w:val="3"/>
        <w:snapToGrid w:val="0"/>
        <w:spacing w:line="360" w:lineRule="auto"/>
        <w:ind w:left="0" w:leftChars="0" w:firstLine="480" w:firstLineChars="200"/>
        <w:contextualSpacing/>
        <w:rPr>
          <w:rFonts w:ascii="宋体"/>
          <w:sz w:val="24"/>
        </w:rPr>
      </w:pPr>
      <w:r>
        <w:rPr>
          <w:rFonts w:hint="eastAsia" w:ascii="宋体"/>
          <w:sz w:val="24"/>
        </w:rPr>
        <w:t>1、本次谈判，供应商必须就所有内容进行报价，少报无效。</w:t>
      </w:r>
    </w:p>
    <w:p>
      <w:pPr>
        <w:pStyle w:val="3"/>
        <w:snapToGrid w:val="0"/>
        <w:spacing w:line="360" w:lineRule="auto"/>
        <w:ind w:left="0" w:leftChars="0" w:firstLine="480" w:firstLineChars="200"/>
        <w:contextualSpacing/>
        <w:rPr>
          <w:rFonts w:ascii="宋体"/>
          <w:sz w:val="24"/>
        </w:rPr>
      </w:pPr>
      <w:r>
        <w:rPr>
          <w:rFonts w:hint="eastAsia" w:ascii="宋体"/>
          <w:sz w:val="24"/>
        </w:rPr>
        <w:t xml:space="preserve">2、报价应包括本项目的全部费用 (含一切必须的辅助材料费用)及相关服务费等。 </w:t>
      </w:r>
    </w:p>
    <w:p>
      <w:pPr>
        <w:pStyle w:val="3"/>
        <w:snapToGrid w:val="0"/>
        <w:spacing w:line="360" w:lineRule="auto"/>
        <w:ind w:left="0" w:leftChars="0" w:firstLine="480" w:firstLineChars="200"/>
        <w:contextualSpacing/>
        <w:rPr>
          <w:rFonts w:ascii="宋体"/>
          <w:sz w:val="24"/>
        </w:rPr>
      </w:pPr>
      <w:r>
        <w:rPr>
          <w:rFonts w:hint="eastAsia" w:ascii="宋体"/>
          <w:sz w:val="24"/>
        </w:rPr>
        <w:t>3、最终报价将作为谈判小组评定成交供应商的依据。</w:t>
      </w:r>
    </w:p>
    <w:p>
      <w:pPr>
        <w:pStyle w:val="3"/>
        <w:snapToGrid w:val="0"/>
        <w:spacing w:line="360" w:lineRule="auto"/>
        <w:ind w:left="0" w:leftChars="0" w:firstLine="482" w:firstLineChars="200"/>
        <w:contextualSpacing/>
        <w:rPr>
          <w:rFonts w:ascii="宋体" w:hAnsi="宋体"/>
          <w:b/>
          <w:sz w:val="24"/>
        </w:rPr>
      </w:pPr>
      <w:r>
        <w:rPr>
          <w:rFonts w:hint="eastAsia" w:ascii="宋体" w:hAnsi="宋体"/>
          <w:b/>
          <w:sz w:val="24"/>
          <w:lang w:val="zh-CN"/>
        </w:rPr>
        <w:t>五、</w:t>
      </w:r>
      <w:r>
        <w:rPr>
          <w:rFonts w:hint="eastAsia" w:ascii="宋体" w:hAnsi="宋体"/>
          <w:b/>
          <w:sz w:val="24"/>
        </w:rPr>
        <w:t>保证金退还</w:t>
      </w:r>
    </w:p>
    <w:p>
      <w:pPr>
        <w:pStyle w:val="6"/>
        <w:spacing w:before="0" w:beforeAutospacing="0" w:after="0" w:afterAutospacing="0" w:line="360" w:lineRule="auto"/>
        <w:ind w:firstLine="480" w:firstLineChars="200"/>
        <w:rPr>
          <w:rFonts w:hint="eastAsia"/>
        </w:rPr>
      </w:pPr>
      <w:r>
        <w:rPr>
          <w:rFonts w:hint="eastAsia"/>
        </w:rPr>
        <w:t>1.未成交供应商的谈判保证金在项目谈判结束后马上原额退还。</w:t>
      </w:r>
    </w:p>
    <w:p>
      <w:pPr>
        <w:pStyle w:val="6"/>
        <w:spacing w:before="0" w:beforeAutospacing="0" w:after="0" w:afterAutospacing="0" w:line="360" w:lineRule="auto"/>
        <w:ind w:firstLine="480" w:firstLineChars="200"/>
        <w:rPr>
          <w:rFonts w:hint="eastAsia"/>
        </w:rPr>
      </w:pPr>
      <w:r>
        <w:rPr>
          <w:rFonts w:hint="eastAsia"/>
        </w:rPr>
        <w:t>2.</w:t>
      </w:r>
      <w:r>
        <w:rPr>
          <w:rFonts w:hint="eastAsia"/>
          <w:lang w:val="en-US" w:eastAsia="zh-CN"/>
        </w:rPr>
        <w:t>（一）未成交的参加谈判供应商谈判保证金谈判结束后立即退还（无息）；谈判保证金在确认中标单位之后自动转为履约保证金，中标人需在与采购单位签订合同之前将此保证金交至采购单位账户。退还：在谈判标的物完成交付后凭成交单位收款收据退还。</w:t>
      </w:r>
    </w:p>
    <w:p>
      <w:pPr>
        <w:pStyle w:val="6"/>
        <w:spacing w:before="0" w:beforeAutospacing="0" w:after="0" w:afterAutospacing="0" w:line="360" w:lineRule="auto"/>
      </w:pPr>
      <w:r>
        <w:rPr>
          <w:rFonts w:hint="eastAsia"/>
        </w:rPr>
        <w:t>　　有下列情形之一的，保证金不予退还：</w:t>
      </w:r>
    </w:p>
    <w:p>
      <w:pPr>
        <w:pStyle w:val="6"/>
        <w:spacing w:before="0" w:beforeAutospacing="0" w:after="0" w:afterAutospacing="0" w:line="360" w:lineRule="auto"/>
      </w:pPr>
      <w:r>
        <w:rPr>
          <w:rFonts w:hint="eastAsia"/>
        </w:rPr>
        <w:t>　　（一）供应商在提交响应文件截止时间后撤回响应文件的；</w:t>
      </w:r>
    </w:p>
    <w:p>
      <w:pPr>
        <w:pStyle w:val="6"/>
        <w:spacing w:before="0" w:beforeAutospacing="0" w:after="0" w:afterAutospacing="0" w:line="360" w:lineRule="auto"/>
      </w:pPr>
      <w:r>
        <w:rPr>
          <w:rFonts w:hint="eastAsia"/>
        </w:rPr>
        <w:t>　　（二）供应商在响应文件中提供虚假材料的；</w:t>
      </w:r>
    </w:p>
    <w:p>
      <w:pPr>
        <w:pStyle w:val="6"/>
        <w:spacing w:before="0" w:beforeAutospacing="0" w:after="0" w:afterAutospacing="0" w:line="360" w:lineRule="auto"/>
      </w:pPr>
      <w:r>
        <w:rPr>
          <w:rFonts w:hint="eastAsia"/>
        </w:rPr>
        <w:t>　　（三）除因不可抗力或谈判文件认可的情形以外，成交供应商不与采购人签订合同的；</w:t>
      </w:r>
    </w:p>
    <w:p>
      <w:pPr>
        <w:pStyle w:val="6"/>
        <w:spacing w:before="0" w:beforeAutospacing="0" w:after="0" w:afterAutospacing="0" w:line="360" w:lineRule="auto"/>
      </w:pPr>
      <w:r>
        <w:rPr>
          <w:rFonts w:hint="eastAsia"/>
        </w:rPr>
        <w:t>　　（四）供应商与采购人、其他供应商或者招标代理机构恶意串通的；</w:t>
      </w:r>
    </w:p>
    <w:p>
      <w:pPr>
        <w:pStyle w:val="6"/>
        <w:spacing w:before="0" w:beforeAutospacing="0" w:after="0" w:afterAutospacing="0" w:line="360" w:lineRule="auto"/>
      </w:pPr>
      <w:r>
        <w:rPr>
          <w:rFonts w:hint="eastAsia"/>
        </w:rPr>
        <w:t>　　（五）谈判文件规定的其他情形。</w:t>
      </w:r>
    </w:p>
    <w:p>
      <w:pPr>
        <w:widowControl/>
        <w:spacing w:line="360" w:lineRule="auto"/>
        <w:ind w:firstLine="480" w:firstLineChars="200"/>
        <w:jc w:val="left"/>
        <w:rPr>
          <w:rFonts w:ascii="宋体" w:hAnsi="宋体"/>
          <w:sz w:val="28"/>
        </w:rPr>
      </w:pPr>
      <w:r>
        <w:rPr>
          <w:rFonts w:ascii="宋体" w:hAnsi="宋体"/>
          <w:sz w:val="24"/>
        </w:rPr>
        <w:t>已提交响应文件的供应商，在提交最后报价之前，可以根据</w:t>
      </w:r>
      <w:r>
        <w:rPr>
          <w:rFonts w:hint="eastAsia" w:ascii="宋体" w:hAnsi="宋体"/>
          <w:sz w:val="24"/>
        </w:rPr>
        <w:t>谈判</w:t>
      </w:r>
      <w:r>
        <w:rPr>
          <w:rFonts w:ascii="宋体" w:hAnsi="宋体"/>
          <w:sz w:val="24"/>
        </w:rPr>
        <w:t>情况退出</w:t>
      </w:r>
      <w:r>
        <w:rPr>
          <w:rFonts w:hint="eastAsia" w:ascii="宋体" w:hAnsi="宋体"/>
          <w:sz w:val="24"/>
        </w:rPr>
        <w:t>谈判</w:t>
      </w:r>
      <w:r>
        <w:rPr>
          <w:rFonts w:ascii="宋体" w:hAnsi="宋体"/>
          <w:sz w:val="24"/>
        </w:rPr>
        <w:t>。</w:t>
      </w:r>
      <w:r>
        <w:rPr>
          <w:rFonts w:hint="eastAsia" w:ascii="宋体" w:hAnsi="宋体"/>
          <w:sz w:val="24"/>
        </w:rPr>
        <w:t>采购人</w:t>
      </w:r>
      <w:r>
        <w:rPr>
          <w:rFonts w:ascii="宋体" w:hAnsi="宋体"/>
          <w:sz w:val="24"/>
        </w:rPr>
        <w:t>应当退还退出</w:t>
      </w:r>
      <w:r>
        <w:rPr>
          <w:rFonts w:hint="eastAsia" w:ascii="宋体" w:hAnsi="宋体"/>
          <w:sz w:val="24"/>
        </w:rPr>
        <w:t>谈判</w:t>
      </w:r>
      <w:r>
        <w:rPr>
          <w:rFonts w:ascii="宋体" w:hAnsi="宋体"/>
          <w:sz w:val="24"/>
        </w:rPr>
        <w:t>的供应商的保证金。</w:t>
      </w: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ind w:firstLine="560" w:firstLineChars="200"/>
        <w:contextualSpacing/>
        <w:rPr>
          <w:rFonts w:ascii="宋体" w:hAnsi="宋体"/>
          <w:sz w:val="28"/>
          <w:szCs w:val="28"/>
        </w:rPr>
      </w:pPr>
    </w:p>
    <w:p>
      <w:pPr>
        <w:snapToGrid w:val="0"/>
        <w:spacing w:line="300" w:lineRule="auto"/>
        <w:contextualSpacing/>
        <w:rPr>
          <w:rFonts w:ascii="宋体" w:hAnsi="宋体"/>
          <w:sz w:val="28"/>
          <w:szCs w:val="28"/>
        </w:rPr>
      </w:pPr>
    </w:p>
    <w:p>
      <w:pPr>
        <w:autoSpaceDE w:val="0"/>
        <w:autoSpaceDN w:val="0"/>
        <w:adjustRightInd w:val="0"/>
        <w:snapToGrid w:val="0"/>
        <w:spacing w:line="300" w:lineRule="auto"/>
        <w:jc w:val="center"/>
        <w:outlineLvl w:val="0"/>
        <w:rPr>
          <w:rFonts w:ascii="宋体" w:hAnsi="宋体"/>
          <w:b/>
          <w:sz w:val="28"/>
          <w:szCs w:val="28"/>
        </w:rPr>
      </w:pPr>
      <w:r>
        <w:rPr>
          <w:rFonts w:hint="eastAsia" w:ascii="宋体" w:hAnsi="宋体"/>
          <w:b/>
          <w:bCs/>
          <w:sz w:val="36"/>
          <w:szCs w:val="36"/>
          <w:lang w:val="zh-CN"/>
        </w:rPr>
        <w:t>第三部分 项目需求</w:t>
      </w:r>
    </w:p>
    <w:p>
      <w:pPr>
        <w:pStyle w:val="9"/>
        <w:snapToGrid w:val="0"/>
        <w:spacing w:line="360" w:lineRule="auto"/>
        <w:ind w:firstLine="482" w:firstLineChars="200"/>
        <w:rPr>
          <w:rFonts w:ascii="宋体" w:eastAsia="宋体" w:cs="宋体"/>
          <w:kern w:val="0"/>
          <w:sz w:val="24"/>
          <w:szCs w:val="24"/>
          <w:lang w:val="zh-CN"/>
        </w:rPr>
      </w:pPr>
      <w:r>
        <w:rPr>
          <w:rFonts w:hint="eastAsia" w:ascii="宋体" w:eastAsia="宋体" w:cs="宋体"/>
          <w:b/>
          <w:kern w:val="0"/>
          <w:sz w:val="24"/>
          <w:szCs w:val="24"/>
          <w:lang w:val="zh-CN"/>
        </w:rPr>
        <w:t>请供应商在制作相应文件时仔细研究项目需求说明。</w:t>
      </w:r>
      <w:r>
        <w:rPr>
          <w:rFonts w:hint="eastAsia" w:ascii="宋体" w:eastAsia="宋体" w:cs="宋体"/>
          <w:kern w:val="0"/>
          <w:sz w:val="24"/>
          <w:szCs w:val="24"/>
          <w:lang w:val="zh-CN"/>
        </w:rPr>
        <w:t>供应商不能简单照搬照抄采购单位项目需求说明中的技术、商务要求，必须作实事求是的响应。如照搬照抄项目需求说明中的技术、商务要求的，成交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宋体" w:eastAsia="宋体"/>
          <w:sz w:val="24"/>
          <w:szCs w:val="24"/>
        </w:rPr>
        <w:t>务部分偏离表》和《技术部分偏离表》上明示，如不明示的视同完全响应</w:t>
      </w:r>
      <w:r>
        <w:rPr>
          <w:rFonts w:hint="eastAsia" w:ascii="宋体" w:eastAsia="宋体" w:cs="宋体"/>
          <w:kern w:val="0"/>
          <w:sz w:val="24"/>
          <w:szCs w:val="24"/>
          <w:lang w:val="zh-CN"/>
        </w:rPr>
        <w:t>。</w:t>
      </w:r>
    </w:p>
    <w:p>
      <w:pPr>
        <w:snapToGrid w:val="0"/>
        <w:spacing w:line="360" w:lineRule="auto"/>
        <w:ind w:firstLine="482" w:firstLineChars="200"/>
        <w:rPr>
          <w:rFonts w:ascii="宋体" w:hAnsi="宋体"/>
          <w:b/>
          <w:sz w:val="24"/>
        </w:rPr>
      </w:pPr>
      <w:r>
        <w:rPr>
          <w:rFonts w:hint="eastAsia" w:ascii="宋体" w:hAnsi="宋体"/>
          <w:b/>
          <w:sz w:val="24"/>
        </w:rPr>
        <w:t>一、有关要求说明</w:t>
      </w:r>
    </w:p>
    <w:p>
      <w:pPr>
        <w:tabs>
          <w:tab w:val="left" w:pos="1710"/>
        </w:tabs>
        <w:snapToGrid w:val="0"/>
        <w:spacing w:line="360" w:lineRule="auto"/>
        <w:ind w:firstLine="475" w:firstLineChars="197"/>
        <w:rPr>
          <w:rFonts w:ascii="宋体" w:hAnsi="宋体" w:cs="仿宋_GB2312"/>
          <w:sz w:val="24"/>
          <w:lang w:val="zh-CN"/>
        </w:rPr>
      </w:pPr>
      <w:r>
        <w:rPr>
          <w:rFonts w:hint="eastAsia" w:ascii="宋体" w:hAnsi="宋体"/>
          <w:b/>
          <w:sz w:val="24"/>
        </w:rPr>
        <w:t>1、</w:t>
      </w:r>
      <w:r>
        <w:rPr>
          <w:rFonts w:hint="eastAsia" w:ascii="宋体" w:hAnsi="宋体" w:cs="仿宋_GB2312"/>
          <w:b/>
          <w:sz w:val="24"/>
          <w:lang w:val="zh-CN"/>
        </w:rPr>
        <w:t>主要技术参数：</w:t>
      </w:r>
      <w:r>
        <w:rPr>
          <w:rFonts w:hint="eastAsia" w:ascii="宋体" w:hAnsi="宋体" w:cs="仿宋_GB2312"/>
          <w:sz w:val="24"/>
          <w:lang w:val="zh-CN"/>
        </w:rPr>
        <w:t>为鼓励不同品牌的充分竞争，如某主要技术参数属于个别品牌专有，则该主要技术参数不具有限制性，供应商可对该参数进行适当调整，并说明调整的理由。</w:t>
      </w:r>
    </w:p>
    <w:p>
      <w:pPr>
        <w:snapToGrid w:val="0"/>
        <w:spacing w:line="360" w:lineRule="auto"/>
        <w:ind w:firstLine="482" w:firstLineChars="200"/>
        <w:rPr>
          <w:rFonts w:hint="eastAsia" w:ascii="宋体" w:hAnsi="宋体"/>
          <w:b/>
          <w:bCs/>
          <w:color w:val="FF0000"/>
          <w:kern w:val="0"/>
          <w:sz w:val="24"/>
        </w:rPr>
      </w:pPr>
      <w:r>
        <w:rPr>
          <w:rFonts w:hint="eastAsia" w:ascii="宋体" w:hAnsi="宋体"/>
          <w:b/>
          <w:sz w:val="24"/>
        </w:rPr>
        <w:t>2、</w:t>
      </w:r>
      <w:r>
        <w:rPr>
          <w:rFonts w:hint="eastAsia" w:ascii="宋体" w:hAnsi="宋体"/>
          <w:b/>
          <w:bCs/>
          <w:sz w:val="24"/>
        </w:rPr>
        <w:t>关于建议品牌：</w:t>
      </w:r>
      <w:r>
        <w:rPr>
          <w:rFonts w:hint="eastAsia" w:ascii="宋体" w:hAnsi="宋体" w:cs="仿宋_GB2312"/>
          <w:sz w:val="24"/>
        </w:rPr>
        <w:t>项目中的建议品牌，只是建议所采购产品（设备）的档次。供应商可以投建议品牌，也可以投建议品牌以外的品牌，但所投品牌档次须等于或高于建议品牌档次</w:t>
      </w:r>
      <w:r>
        <w:rPr>
          <w:rFonts w:hint="eastAsia" w:ascii="宋体" w:hAnsi="宋体" w:cs="仿宋_GB2312"/>
          <w:sz w:val="24"/>
          <w:lang w:eastAsia="zh-CN"/>
        </w:rPr>
        <w:t>，如有特殊规定的品牌则按照规定采购</w:t>
      </w:r>
      <w:r>
        <w:rPr>
          <w:rFonts w:hint="eastAsia" w:ascii="宋体" w:hAnsi="宋体" w:cs="仿宋_GB2312"/>
          <w:sz w:val="24"/>
        </w:rPr>
        <w:t>。当三分之二评委认定，所投品牌档次低于建议品牌档次的，将作无效投标处理。</w:t>
      </w:r>
      <w:r>
        <w:rPr>
          <w:rFonts w:hint="eastAsia" w:ascii="宋体" w:hAnsi="宋体" w:cs="宋体"/>
          <w:kern w:val="0"/>
          <w:sz w:val="24"/>
        </w:rPr>
        <w:t>灯光源电器的要求：</w:t>
      </w:r>
    </w:p>
    <w:p>
      <w:pPr>
        <w:snapToGrid w:val="0"/>
        <w:spacing w:line="360" w:lineRule="auto"/>
        <w:ind w:firstLine="723" w:firstLineChars="300"/>
        <w:rPr>
          <w:rFonts w:hint="eastAsia" w:ascii="宋体" w:hAnsi="宋体" w:cs="宋体"/>
          <w:color w:val="FF0000"/>
          <w:kern w:val="0"/>
          <w:sz w:val="24"/>
          <w:lang w:val="en-US" w:eastAsia="zh-CN"/>
        </w:rPr>
      </w:pPr>
      <w:r>
        <w:rPr>
          <w:rFonts w:hint="eastAsia" w:ascii="宋体" w:hAnsi="宋体" w:cs="宋体"/>
          <w:b/>
          <w:bCs/>
          <w:color w:val="FF0000"/>
          <w:kern w:val="0"/>
          <w:sz w:val="24"/>
          <w:lang w:eastAsia="zh-CN"/>
        </w:rPr>
        <w:t>（洋港路）</w:t>
      </w:r>
      <w:r>
        <w:rPr>
          <w:rFonts w:hint="eastAsia" w:ascii="宋体" w:hAnsi="宋体" w:cs="宋体"/>
          <w:b/>
          <w:bCs/>
          <w:color w:val="FF0000"/>
          <w:kern w:val="0"/>
          <w:sz w:val="24"/>
          <w:lang w:val="en-US" w:eastAsia="zh-CN"/>
        </w:rPr>
        <w:t>5米LED双杆投光灯</w:t>
      </w:r>
      <w:r>
        <w:rPr>
          <w:rFonts w:hint="eastAsia" w:ascii="宋体" w:hAnsi="宋体" w:cs="宋体"/>
          <w:color w:val="FF0000"/>
          <w:kern w:val="0"/>
          <w:sz w:val="24"/>
          <w:lang w:val="en-US" w:eastAsia="zh-CN"/>
        </w:rPr>
        <w:t>；</w:t>
      </w:r>
    </w:p>
    <w:p>
      <w:pPr>
        <w:snapToGrid w:val="0"/>
        <w:spacing w:line="360" w:lineRule="auto"/>
        <w:rPr>
          <w:rFonts w:hint="default" w:ascii="宋体" w:hAnsi="宋体" w:cs="宋体"/>
          <w:kern w:val="0"/>
          <w:sz w:val="24"/>
          <w:lang w:val="en-US" w:eastAsia="zh-CN"/>
        </w:rPr>
      </w:pPr>
      <w:r>
        <w:rPr>
          <w:rFonts w:hint="eastAsia" w:ascii="宋体" w:hAnsi="宋体" w:cs="宋体"/>
          <w:kern w:val="0"/>
          <w:sz w:val="24"/>
          <w:lang w:val="en-US" w:eastAsia="zh-CN"/>
        </w:rPr>
        <w:t xml:space="preserve">    </w:t>
      </w:r>
      <w:r>
        <w:rPr>
          <w:rFonts w:hint="eastAsia" w:ascii="宋体" w:hAnsi="宋体" w:cs="宋体"/>
          <w:b/>
          <w:bCs/>
          <w:color w:val="FF0000"/>
          <w:kern w:val="0"/>
          <w:sz w:val="24"/>
          <w:lang w:val="en-US" w:eastAsia="zh-CN"/>
        </w:rPr>
        <w:t>LED电源驱动建议品牌茂硕、英飞特、明纬；</w:t>
      </w:r>
    </w:p>
    <w:p>
      <w:pPr>
        <w:snapToGrid w:val="0"/>
        <w:spacing w:line="360" w:lineRule="auto"/>
        <w:ind w:firstLine="482" w:firstLineChars="200"/>
        <w:rPr>
          <w:rFonts w:ascii="宋体" w:hAnsi="宋体" w:cs="宋体"/>
          <w:kern w:val="0"/>
          <w:sz w:val="24"/>
          <w:lang w:val="zh-CN"/>
        </w:rPr>
      </w:pPr>
      <w:r>
        <w:rPr>
          <w:rFonts w:hint="eastAsia" w:ascii="宋体" w:hAnsi="宋体"/>
          <w:b/>
          <w:sz w:val="24"/>
        </w:rPr>
        <w:t>3、优先采购：</w:t>
      </w:r>
      <w:r>
        <w:rPr>
          <w:rFonts w:hint="eastAsia" w:ascii="宋体" w:hAnsi="宋体" w:cs="宋体"/>
          <w:kern w:val="0"/>
          <w:sz w:val="24"/>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pPr>
        <w:widowControl/>
        <w:adjustRightInd w:val="0"/>
        <w:snapToGrid w:val="0"/>
        <w:spacing w:line="360" w:lineRule="auto"/>
        <w:ind w:firstLine="482" w:firstLineChars="200"/>
        <w:jc w:val="left"/>
        <w:rPr>
          <w:rFonts w:ascii="宋体" w:hAnsi="宋体" w:cs="宋体"/>
          <w:kern w:val="0"/>
          <w:sz w:val="24"/>
        </w:rPr>
      </w:pPr>
      <w:r>
        <w:rPr>
          <w:rFonts w:hint="eastAsia" w:ascii="宋体" w:hAnsi="宋体" w:cs="宋体"/>
          <w:b/>
          <w:kern w:val="0"/>
          <w:sz w:val="24"/>
          <w:lang w:val="zh-CN"/>
        </w:rPr>
        <w:t>4、产品要求：</w:t>
      </w:r>
      <w:r>
        <w:rPr>
          <w:rFonts w:hint="eastAsia" w:ascii="宋体" w:hAnsi="宋体" w:cs="宋体"/>
          <w:kern w:val="0"/>
          <w:sz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widowControl/>
        <w:adjustRightInd w:val="0"/>
        <w:snapToGrid w:val="0"/>
        <w:spacing w:line="360" w:lineRule="auto"/>
        <w:ind w:firstLine="482" w:firstLineChars="200"/>
        <w:jc w:val="left"/>
        <w:rPr>
          <w:rFonts w:hint="eastAsia" w:ascii="宋体" w:hAnsi="宋体" w:cs="仿宋_GB2312"/>
          <w:b/>
          <w:bCs/>
          <w:sz w:val="24"/>
          <w:lang w:val="en-US" w:eastAsia="zh-CN"/>
          <w14:textFill>
            <w14:gradFill>
              <w14:gsLst>
                <w14:gs w14:pos="0">
                  <w14:srgbClr w14:val="FE4444"/>
                </w14:gs>
                <w14:gs w14:pos="100000">
                  <w14:srgbClr w14:val="832B2B"/>
                </w14:gs>
              </w14:gsLst>
              <w14:lin w14:scaled="0"/>
            </w14:gradFill>
          </w14:textFill>
        </w:rPr>
      </w:pPr>
      <w:r>
        <w:rPr>
          <w:rFonts w:hint="eastAsia" w:ascii="宋体" w:hAnsi="宋体" w:cs="宋体"/>
          <w:b/>
          <w:bCs/>
          <w:color w:val="FF0000"/>
          <w:kern w:val="0"/>
          <w:sz w:val="24"/>
        </w:rPr>
        <w:t>灯杆高度、灯体外形结构以本招标文件提供的对应附图为准。投标供应商须对所提供图纸进行技术复核，</w:t>
      </w:r>
      <w:r>
        <w:rPr>
          <w:rFonts w:hint="eastAsia" w:ascii="宋体" w:hAnsi="宋体" w:cs="宋体"/>
          <w:b/>
          <w:bCs/>
          <w:color w:val="FF0000"/>
          <w:kern w:val="0"/>
          <w:sz w:val="24"/>
          <w:lang w:eastAsia="zh-CN"/>
        </w:rPr>
        <w:t>并对现场路灯进行踏勘，</w:t>
      </w:r>
      <w:r>
        <w:rPr>
          <w:rFonts w:hint="eastAsia" w:ascii="宋体" w:hAnsi="宋体" w:cs="宋体"/>
          <w:b/>
          <w:bCs/>
          <w:color w:val="FF0000"/>
          <w:kern w:val="0"/>
          <w:sz w:val="24"/>
        </w:rPr>
        <w:t>可进行深化设计。</w:t>
      </w:r>
      <w:r>
        <w:rPr>
          <w:rFonts w:hint="eastAsia" w:ascii="宋体" w:hAnsi="宋体" w:cs="宋体"/>
          <w:b/>
          <w:bCs/>
          <w:color w:val="FF0000"/>
          <w:kern w:val="0"/>
          <w:sz w:val="24"/>
          <w:lang w:val="en-US" w:eastAsia="zh-CN"/>
        </w:rPr>
        <w:t>闸东路的灯型参考原有路段灯型。</w:t>
      </w:r>
    </w:p>
    <w:p>
      <w:pPr>
        <w:widowControl/>
        <w:adjustRightInd w:val="0"/>
        <w:snapToGrid w:val="0"/>
        <w:spacing w:line="360" w:lineRule="auto"/>
        <w:ind w:firstLine="720" w:firstLineChars="300"/>
        <w:jc w:val="left"/>
        <w:rPr>
          <w:rFonts w:hint="eastAsia" w:ascii="宋体" w:hAnsi="宋体" w:cs="仿宋_GB2312"/>
          <w:color w:val="FF0000"/>
          <w:sz w:val="24"/>
        </w:rPr>
      </w:pPr>
      <w:r>
        <w:rPr>
          <w:rFonts w:hint="eastAsia" w:ascii="宋体" w:hAnsi="宋体" w:cs="仿宋_GB2312"/>
          <w:color w:val="FF0000"/>
          <w:sz w:val="24"/>
        </w:rPr>
        <w:t>护套线标准为：国标BVV</w:t>
      </w:r>
      <w:r>
        <w:rPr>
          <w:rFonts w:hint="eastAsia" w:ascii="宋体" w:hAnsi="宋体" w:cs="仿宋_GB2312"/>
          <w:color w:val="FF0000"/>
          <w:sz w:val="24"/>
          <w:lang w:val="en-US" w:eastAsia="zh-CN"/>
        </w:rPr>
        <w:t>3</w:t>
      </w:r>
      <w:r>
        <w:rPr>
          <w:rFonts w:hint="eastAsia" w:ascii="宋体" w:hAnsi="宋体" w:cs="仿宋_GB2312"/>
          <w:color w:val="FF0000"/>
          <w:sz w:val="24"/>
        </w:rPr>
        <w:t>×2.5mm2硬铜护套线且灯具上口余量必须不得小于50cm，灯杆下口护套线连接电源余量不得小于1.5m。</w:t>
      </w:r>
    </w:p>
    <w:p>
      <w:pPr>
        <w:widowControl/>
        <w:adjustRightInd w:val="0"/>
        <w:snapToGrid w:val="0"/>
        <w:spacing w:line="360" w:lineRule="auto"/>
        <w:ind w:firstLine="720" w:firstLineChars="300"/>
        <w:jc w:val="left"/>
        <w:rPr>
          <w:rFonts w:hint="eastAsia" w:ascii="宋体" w:hAnsi="宋体" w:cs="仿宋_GB2312"/>
          <w:color w:val="FF0000"/>
          <w:sz w:val="24"/>
          <w:lang w:eastAsia="zh-CN"/>
        </w:rPr>
      </w:pPr>
      <w:r>
        <w:rPr>
          <w:rFonts w:hint="eastAsia" w:ascii="宋体" w:hAnsi="宋体" w:cs="仿宋_GB2312"/>
          <w:color w:val="FF0000"/>
          <w:sz w:val="24"/>
        </w:rPr>
        <w:t>每个灯需配备接地镀锌角铁（含连接），接地角铁 （国标）长2.5米，规格</w:t>
      </w:r>
      <w:r>
        <w:rPr>
          <w:rFonts w:hint="eastAsia" w:ascii="宋体" w:hAnsi="宋体" w:cs="仿宋_GB2312"/>
          <w:color w:val="FF0000"/>
          <w:sz w:val="24"/>
          <w:lang w:val="en-US" w:eastAsia="zh-CN"/>
        </w:rPr>
        <w:t>5</w:t>
      </w:r>
      <w:r>
        <w:rPr>
          <w:rFonts w:hint="eastAsia" w:ascii="宋体" w:hAnsi="宋体" w:cs="仿宋_GB2312"/>
          <w:color w:val="FF0000"/>
          <w:sz w:val="24"/>
        </w:rPr>
        <w:t>0*</w:t>
      </w:r>
      <w:r>
        <w:rPr>
          <w:rFonts w:hint="eastAsia" w:ascii="宋体" w:hAnsi="宋体" w:cs="仿宋_GB2312"/>
          <w:color w:val="FF0000"/>
          <w:sz w:val="24"/>
          <w:lang w:val="en-US" w:eastAsia="zh-CN"/>
        </w:rPr>
        <w:t>5</w:t>
      </w:r>
      <w:r>
        <w:rPr>
          <w:rFonts w:hint="eastAsia" w:ascii="宋体" w:hAnsi="宋体" w:cs="仿宋_GB2312"/>
          <w:color w:val="FF0000"/>
          <w:sz w:val="24"/>
        </w:rPr>
        <w:t>0*</w:t>
      </w:r>
      <w:r>
        <w:rPr>
          <w:rFonts w:hint="eastAsia" w:ascii="宋体" w:hAnsi="宋体" w:cs="仿宋_GB2312"/>
          <w:color w:val="FF0000"/>
          <w:sz w:val="24"/>
          <w:lang w:val="en-US" w:eastAsia="zh-CN"/>
        </w:rPr>
        <w:t>5</w:t>
      </w:r>
      <w:r>
        <w:rPr>
          <w:rFonts w:hint="eastAsia" w:ascii="宋体" w:hAnsi="宋体" w:cs="仿宋_GB2312"/>
          <w:color w:val="FF0000"/>
          <w:sz w:val="24"/>
        </w:rPr>
        <w:t xml:space="preserve"> mm，整体热镀锌，</w:t>
      </w:r>
      <w:r>
        <w:rPr>
          <w:rFonts w:hint="eastAsia" w:ascii="宋体" w:hAnsi="宋体" w:cs="仿宋_GB2312"/>
          <w:color w:val="FF0000"/>
          <w:sz w:val="24"/>
          <w:lang w:eastAsia="zh-CN"/>
        </w:rPr>
        <w:t>镀锌扁钢（</w:t>
      </w:r>
      <w:r>
        <w:rPr>
          <w:rFonts w:hint="eastAsia" w:ascii="Microsoft PhagsPa" w:hAnsi="Microsoft PhagsPa" w:cs="Microsoft PhagsPa"/>
          <w:color w:val="FF0000"/>
          <w:sz w:val="24"/>
          <w:lang w:val="en-US" w:eastAsia="zh-CN"/>
        </w:rPr>
        <w:t>40x4</w:t>
      </w:r>
      <w:r>
        <w:rPr>
          <w:rFonts w:hint="eastAsia" w:ascii="宋体" w:hAnsi="宋体" w:cs="仿宋_GB2312"/>
          <w:color w:val="FF0000"/>
          <w:sz w:val="24"/>
          <w:lang w:eastAsia="zh-CN"/>
        </w:rPr>
        <w:t>）或圆杆</w:t>
      </w:r>
      <w:r>
        <w:rPr>
          <w:rFonts w:hint="eastAsia" w:ascii="宋体" w:hAnsi="宋体" w:cs="仿宋_GB2312"/>
          <w:color w:val="FF0000"/>
          <w:sz w:val="24"/>
        </w:rPr>
        <w:t>连接件一端需与</w:t>
      </w:r>
      <w:r>
        <w:rPr>
          <w:rFonts w:hint="eastAsia" w:ascii="宋体" w:hAnsi="宋体" w:cs="仿宋_GB2312"/>
          <w:color w:val="FF0000"/>
          <w:sz w:val="24"/>
          <w:lang w:eastAsia="zh-CN"/>
        </w:rPr>
        <w:t>镀锌</w:t>
      </w:r>
      <w:r>
        <w:rPr>
          <w:rFonts w:hint="eastAsia" w:ascii="宋体" w:hAnsi="宋体" w:cs="仿宋_GB2312"/>
          <w:color w:val="FF0000"/>
          <w:sz w:val="24"/>
        </w:rPr>
        <w:t>角铁焊接，</w:t>
      </w:r>
      <w:r>
        <w:rPr>
          <w:rFonts w:hint="eastAsia" w:ascii="宋体" w:hAnsi="宋体" w:cs="仿宋_GB2312"/>
          <w:color w:val="FF0000"/>
          <w:sz w:val="24"/>
          <w:lang w:eastAsia="zh-CN"/>
        </w:rPr>
        <w:t>另</w:t>
      </w:r>
      <w:r>
        <w:rPr>
          <w:rFonts w:hint="eastAsia" w:ascii="宋体" w:hAnsi="宋体" w:cs="仿宋_GB2312"/>
          <w:color w:val="FF0000"/>
          <w:sz w:val="24"/>
        </w:rPr>
        <w:t>一端需与</w:t>
      </w:r>
      <w:r>
        <w:rPr>
          <w:rFonts w:hint="eastAsia" w:ascii="宋体" w:hAnsi="宋体" w:cs="仿宋_GB2312"/>
          <w:color w:val="FF0000"/>
          <w:sz w:val="24"/>
          <w:lang w:eastAsia="zh-CN"/>
        </w:rPr>
        <w:t>底脚螺丝连</w:t>
      </w:r>
      <w:r>
        <w:rPr>
          <w:rFonts w:hint="eastAsia" w:ascii="宋体" w:hAnsi="宋体" w:cs="仿宋_GB2312"/>
          <w:color w:val="FF0000"/>
          <w:sz w:val="24"/>
        </w:rPr>
        <w:t>接</w:t>
      </w:r>
      <w:r>
        <w:rPr>
          <w:rFonts w:hint="eastAsia" w:ascii="宋体" w:hAnsi="宋体" w:cs="仿宋_GB2312"/>
          <w:color w:val="FF0000"/>
          <w:sz w:val="24"/>
          <w:lang w:eastAsia="zh-CN"/>
        </w:rPr>
        <w:t>，连接孔根据相应灯具基础开配套尺寸</w:t>
      </w:r>
      <w:r>
        <w:rPr>
          <w:rFonts w:hint="eastAsia" w:ascii="宋体" w:hAnsi="宋体" w:cs="仿宋_GB2312"/>
          <w:color w:val="FF0000"/>
          <w:sz w:val="24"/>
        </w:rPr>
        <w:t>的连接孔</w:t>
      </w:r>
      <w:r>
        <w:rPr>
          <w:rFonts w:hint="eastAsia" w:ascii="宋体" w:hAnsi="宋体" w:cs="仿宋_GB2312"/>
          <w:color w:val="FF0000"/>
          <w:sz w:val="24"/>
          <w:lang w:eastAsia="zh-CN"/>
        </w:rPr>
        <w:t>（</w:t>
      </w:r>
      <w:r>
        <w:rPr>
          <w:rFonts w:hint="eastAsia" w:ascii="宋体" w:hAnsi="宋体" w:cs="仿宋_GB2312"/>
          <w:b/>
          <w:bCs/>
          <w:color w:val="FF0000"/>
          <w:sz w:val="24"/>
          <w:lang w:eastAsia="zh-CN"/>
        </w:rPr>
        <w:t>规格详见图纸</w:t>
      </w:r>
      <w:r>
        <w:rPr>
          <w:rFonts w:hint="eastAsia" w:ascii="宋体" w:hAnsi="宋体" w:cs="仿宋_GB2312"/>
          <w:color w:val="FF0000"/>
          <w:sz w:val="24"/>
          <w:lang w:eastAsia="zh-CN"/>
        </w:rPr>
        <w:t>）</w:t>
      </w:r>
      <w:r>
        <w:rPr>
          <w:rFonts w:hint="eastAsia" w:ascii="宋体" w:hAnsi="宋体" w:cs="仿宋_GB2312"/>
          <w:color w:val="FF0000"/>
          <w:sz w:val="24"/>
        </w:rPr>
        <w:t>，</w:t>
      </w:r>
      <w:r>
        <w:rPr>
          <w:rFonts w:hint="eastAsia" w:ascii="宋体" w:hAnsi="宋体" w:cs="仿宋_GB2312"/>
          <w:color w:val="FF0000"/>
          <w:sz w:val="24"/>
          <w:lang w:eastAsia="zh-CN"/>
        </w:rPr>
        <w:t>镀锌扁铁</w:t>
      </w:r>
      <w:r>
        <w:rPr>
          <w:rFonts w:hint="eastAsia" w:ascii="宋体" w:hAnsi="宋体" w:cs="仿宋_GB2312"/>
          <w:color w:val="FF0000"/>
          <w:sz w:val="24"/>
        </w:rPr>
        <w:t>长度不小于</w:t>
      </w:r>
      <w:r>
        <w:rPr>
          <w:rFonts w:hint="eastAsia" w:ascii="宋体" w:hAnsi="宋体" w:cs="仿宋_GB2312"/>
          <w:color w:val="FF0000"/>
          <w:sz w:val="24"/>
          <w:lang w:val="en-US" w:eastAsia="zh-CN"/>
        </w:rPr>
        <w:t xml:space="preserve"> </w:t>
      </w:r>
      <w:r>
        <w:rPr>
          <w:rFonts w:hint="eastAsia" w:ascii="宋体" w:hAnsi="宋体" w:cs="仿宋_GB2312"/>
          <w:color w:val="FF0000"/>
          <w:sz w:val="24"/>
          <w:u w:val="single"/>
          <w:lang w:val="en-US" w:eastAsia="zh-CN"/>
        </w:rPr>
        <w:t xml:space="preserve">  30   </w:t>
      </w:r>
      <w:r>
        <w:rPr>
          <w:rFonts w:hint="eastAsia" w:ascii="宋体" w:hAnsi="宋体" w:cs="仿宋_GB2312"/>
          <w:color w:val="FF0000"/>
          <w:sz w:val="24"/>
        </w:rPr>
        <w:t>cm</w:t>
      </w:r>
      <w:r>
        <w:rPr>
          <w:rFonts w:hint="eastAsia" w:ascii="宋体" w:hAnsi="宋体" w:cs="仿宋_GB2312"/>
          <w:color w:val="FF0000"/>
          <w:sz w:val="24"/>
          <w:lang w:eastAsia="zh-CN"/>
        </w:rPr>
        <w:t>，接地极埋入深度</w:t>
      </w:r>
      <w:r>
        <w:rPr>
          <w:rFonts w:hint="eastAsia" w:ascii="宋体" w:hAnsi="宋体" w:cs="仿宋_GB2312"/>
          <w:b/>
          <w:bCs/>
          <w:color w:val="FF0000"/>
          <w:sz w:val="24"/>
          <w:lang w:eastAsia="zh-CN"/>
        </w:rPr>
        <w:t>详见图纸</w:t>
      </w:r>
      <w:r>
        <w:rPr>
          <w:rFonts w:hint="eastAsia" w:ascii="宋体" w:hAnsi="宋体" w:cs="仿宋_GB2312"/>
          <w:color w:val="FF0000"/>
          <w:sz w:val="24"/>
          <w:lang w:eastAsia="zh-CN"/>
        </w:rPr>
        <w:t>。</w:t>
      </w:r>
    </w:p>
    <w:p>
      <w:pPr>
        <w:widowControl/>
        <w:adjustRightInd w:val="0"/>
        <w:snapToGrid w:val="0"/>
        <w:spacing w:line="360" w:lineRule="auto"/>
        <w:ind w:firstLine="480" w:firstLineChars="200"/>
        <w:jc w:val="left"/>
        <w:rPr>
          <w:rFonts w:hint="eastAsia" w:ascii="宋体" w:hAnsi="宋体" w:cs="仿宋_GB2312"/>
          <w:color w:val="FF0000"/>
          <w:sz w:val="24"/>
        </w:rPr>
      </w:pPr>
      <w:r>
        <w:rPr>
          <w:rFonts w:hint="eastAsia" w:ascii="宋体" w:hAnsi="宋体" w:cs="仿宋_GB2312"/>
          <w:color w:val="FF0000"/>
          <w:sz w:val="24"/>
          <w:lang w:eastAsia="zh-CN"/>
        </w:rPr>
        <w:t>（</w:t>
      </w:r>
      <w:r>
        <w:rPr>
          <w:rFonts w:hint="eastAsia" w:ascii="宋体" w:hAnsi="宋体" w:cs="仿宋_GB2312"/>
          <w:color w:val="FF0000"/>
          <w:sz w:val="24"/>
          <w:lang w:val="en-US" w:eastAsia="zh-CN"/>
        </w:rPr>
        <w:t>1</w:t>
      </w:r>
      <w:r>
        <w:rPr>
          <w:rFonts w:hint="eastAsia" w:ascii="宋体" w:hAnsi="宋体" w:cs="仿宋_GB2312"/>
          <w:color w:val="FF0000"/>
          <w:sz w:val="24"/>
          <w:lang w:eastAsia="zh-CN"/>
        </w:rPr>
        <w:t>）</w:t>
      </w:r>
      <w:r>
        <w:rPr>
          <w:rFonts w:hint="eastAsia" w:ascii="宋体" w:hAnsi="宋体" w:cs="仿宋_GB2312"/>
          <w:color w:val="FF0000"/>
          <w:sz w:val="24"/>
        </w:rPr>
        <w:t>灯杆</w:t>
      </w:r>
    </w:p>
    <w:p>
      <w:pPr>
        <w:widowControl/>
        <w:adjustRightInd w:val="0"/>
        <w:snapToGrid w:val="0"/>
        <w:spacing w:line="360" w:lineRule="auto"/>
        <w:ind w:firstLine="720" w:firstLineChars="300"/>
        <w:jc w:val="left"/>
        <w:rPr>
          <w:rFonts w:ascii="宋体" w:hAnsi="宋体" w:cs="仿宋_GB2312"/>
          <w:color w:val="FF0000"/>
          <w:sz w:val="24"/>
        </w:rPr>
      </w:pPr>
      <w:r>
        <w:rPr>
          <w:rFonts w:hint="eastAsia" w:ascii="宋体" w:hAnsi="宋体" w:cs="仿宋_GB2312"/>
          <w:color w:val="FF0000"/>
          <w:sz w:val="24"/>
        </w:rPr>
        <w:t>①基本参数：灯柱为整体热浸锌后静电喷塑的金属灯柱，灯杆平放无载荷条件下直线度误差不超过0.3%，规格、尺寸、颜色和杆型，根据序号对应的所附图纸设计制造</w:t>
      </w:r>
      <w:r>
        <w:rPr>
          <w:rFonts w:hint="eastAsia" w:ascii="宋体" w:hAnsi="宋体" w:cs="仿宋_GB2312"/>
          <w:color w:val="FF0000"/>
          <w:sz w:val="24"/>
          <w:lang w:eastAsia="zh-CN"/>
        </w:rPr>
        <w:t>（</w:t>
      </w:r>
      <w:r>
        <w:rPr>
          <w:rFonts w:hint="eastAsia" w:ascii="宋体" w:hAnsi="宋体" w:cs="仿宋_GB2312"/>
          <w:color w:val="FF0000"/>
          <w:sz w:val="24"/>
          <w:lang w:val="en-US" w:eastAsia="zh-CN"/>
        </w:rPr>
        <w:t>洋港路的灯杆需要喷塑玫瑰金</w:t>
      </w:r>
      <w:r>
        <w:rPr>
          <w:rFonts w:hint="eastAsia" w:ascii="宋体" w:hAnsi="宋体" w:cs="仿宋_GB2312"/>
          <w:color w:val="FF0000"/>
          <w:sz w:val="24"/>
          <w:lang w:eastAsia="zh-CN"/>
        </w:rPr>
        <w:t>）</w:t>
      </w:r>
      <w:r>
        <w:rPr>
          <w:rFonts w:hint="eastAsia" w:ascii="宋体" w:hAnsi="宋体" w:cs="仿宋_GB2312"/>
          <w:color w:val="FF0000"/>
          <w:sz w:val="24"/>
        </w:rPr>
        <w:t>。</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rPr>
        <w:t>②灯杆材质：</w:t>
      </w:r>
    </w:p>
    <w:p>
      <w:pPr>
        <w:numPr>
          <w:ilvl w:val="0"/>
          <w:numId w:val="2"/>
        </w:numPr>
        <w:snapToGrid w:val="0"/>
        <w:spacing w:line="360" w:lineRule="auto"/>
        <w:ind w:firstLine="482" w:firstLineChars="200"/>
        <w:rPr>
          <w:rFonts w:ascii="宋体" w:hAnsi="宋体" w:cs="仿宋_GB2312"/>
          <w:b/>
          <w:bCs/>
          <w:color w:val="FF0000"/>
          <w:sz w:val="24"/>
        </w:rPr>
      </w:pPr>
      <w:r>
        <w:rPr>
          <w:rFonts w:hint="eastAsia" w:ascii="宋体" w:hAnsi="宋体" w:cs="仿宋_GB2312"/>
          <w:b/>
          <w:bCs/>
          <w:color w:val="FF0000"/>
          <w:sz w:val="24"/>
          <w:lang w:val="en-US" w:eastAsia="zh-CN"/>
        </w:rPr>
        <w:t>12米</w:t>
      </w:r>
      <w:r>
        <w:rPr>
          <w:rFonts w:hint="eastAsia" w:ascii="宋体" w:hAnsi="宋体" w:cs="仿宋_GB2312"/>
          <w:b/>
          <w:bCs/>
          <w:color w:val="FF0000"/>
          <w:sz w:val="24"/>
        </w:rPr>
        <w:t>中杆灯：采用壁厚≥</w:t>
      </w:r>
      <w:r>
        <w:rPr>
          <w:rFonts w:hint="eastAsia" w:ascii="宋体" w:hAnsi="宋体" w:cs="仿宋_GB2312"/>
          <w:b/>
          <w:bCs/>
          <w:color w:val="FF0000"/>
          <w:sz w:val="24"/>
          <w:lang w:val="en-US" w:eastAsia="zh-CN"/>
        </w:rPr>
        <w:t>5</w:t>
      </w:r>
      <w:r>
        <w:rPr>
          <w:rFonts w:hint="eastAsia" w:ascii="宋体" w:hAnsi="宋体" w:cs="仿宋_GB2312"/>
          <w:b/>
          <w:bCs/>
          <w:color w:val="FF0000"/>
          <w:sz w:val="24"/>
        </w:rPr>
        <w:t>mm的Q235</w:t>
      </w:r>
      <w:r>
        <w:rPr>
          <w:rFonts w:hint="eastAsia" w:ascii="宋体" w:hAnsi="宋体" w:cs="仿宋_GB2312"/>
          <w:b/>
          <w:bCs/>
          <w:color w:val="FF0000"/>
          <w:sz w:val="24"/>
          <w:lang w:eastAsia="zh-CN"/>
        </w:rPr>
        <w:t>—</w:t>
      </w:r>
      <w:r>
        <w:rPr>
          <w:rFonts w:hint="eastAsia" w:ascii="宋体" w:hAnsi="宋体" w:cs="仿宋_GB2312"/>
          <w:b/>
          <w:bCs/>
          <w:color w:val="FF0000"/>
          <w:sz w:val="24"/>
          <w:lang w:val="en-US" w:eastAsia="zh-CN"/>
        </w:rPr>
        <w:t>A</w:t>
      </w:r>
      <w:r>
        <w:rPr>
          <w:rFonts w:hint="eastAsia" w:ascii="宋体" w:hAnsi="宋体" w:cs="仿宋_GB2312"/>
          <w:b/>
          <w:bCs/>
          <w:color w:val="FF0000"/>
          <w:sz w:val="24"/>
        </w:rPr>
        <w:t>优质钢板，并有足够强度以防运输及安装过程中变形。（灯杆杆体必须用整钢板卷制，不得拼接、焊接，下口2</w:t>
      </w:r>
      <w:r>
        <w:rPr>
          <w:rFonts w:hint="eastAsia" w:ascii="宋体" w:hAnsi="宋体" w:cs="仿宋_GB2312"/>
          <w:b/>
          <w:bCs/>
          <w:color w:val="FF0000"/>
          <w:sz w:val="24"/>
          <w:lang w:val="en-US" w:eastAsia="zh-CN"/>
        </w:rPr>
        <w:t>8</w:t>
      </w:r>
      <w:r>
        <w:rPr>
          <w:rFonts w:hint="eastAsia" w:ascii="宋体" w:hAnsi="宋体" w:cs="仿宋_GB2312"/>
          <w:b/>
          <w:bCs/>
          <w:color w:val="FF0000"/>
          <w:sz w:val="24"/>
        </w:rPr>
        <w:t>0mm，上口</w:t>
      </w:r>
      <w:r>
        <w:rPr>
          <w:rFonts w:hint="eastAsia" w:ascii="宋体" w:hAnsi="宋体" w:cs="仿宋_GB2312"/>
          <w:b/>
          <w:bCs/>
          <w:color w:val="FF0000"/>
          <w:sz w:val="24"/>
          <w:lang w:val="en-US" w:eastAsia="zh-CN"/>
        </w:rPr>
        <w:t>114</w:t>
      </w:r>
      <w:r>
        <w:rPr>
          <w:rFonts w:hint="eastAsia" w:ascii="宋体" w:hAnsi="宋体" w:cs="仿宋_GB2312"/>
          <w:b/>
          <w:bCs/>
          <w:color w:val="FF0000"/>
          <w:sz w:val="24"/>
        </w:rPr>
        <w:t>mm，光圆杆。</w:t>
      </w:r>
      <w:r>
        <w:rPr>
          <w:rFonts w:hint="eastAsia" w:ascii="宋体" w:hAnsi="宋体" w:cs="仿宋_GB2312"/>
          <w:b/>
          <w:bCs/>
          <w:color w:val="FF0000"/>
          <w:sz w:val="24"/>
          <w:lang w:eastAsia="zh-CN"/>
        </w:rPr>
        <w:t>（其他参数具体见附件）</w:t>
      </w:r>
    </w:p>
    <w:p>
      <w:pPr>
        <w:numPr>
          <w:ilvl w:val="0"/>
          <w:numId w:val="2"/>
        </w:numPr>
        <w:snapToGrid w:val="0"/>
        <w:spacing w:line="360" w:lineRule="auto"/>
        <w:ind w:firstLine="482" w:firstLineChars="200"/>
        <w:rPr>
          <w:rFonts w:ascii="宋体" w:hAnsi="宋体" w:cs="仿宋_GB2312"/>
          <w:b/>
          <w:bCs/>
          <w:color w:val="FF0000"/>
          <w:sz w:val="24"/>
        </w:rPr>
      </w:pPr>
      <w:r>
        <w:rPr>
          <w:rFonts w:hint="eastAsia" w:ascii="宋体" w:hAnsi="宋体" w:cs="仿宋_GB2312"/>
          <w:b/>
          <w:bCs/>
          <w:color w:val="FF0000"/>
          <w:sz w:val="24"/>
          <w:lang w:val="en-US" w:eastAsia="zh-CN"/>
        </w:rPr>
        <w:t>5米LED双杆灯：</w:t>
      </w:r>
      <w:r>
        <w:rPr>
          <w:rFonts w:hint="eastAsia" w:ascii="宋体" w:hAnsi="宋体" w:cs="仿宋_GB2312"/>
          <w:b/>
          <w:bCs/>
          <w:color w:val="FF0000"/>
          <w:sz w:val="24"/>
        </w:rPr>
        <w:t>采用壁厚≥</w:t>
      </w:r>
      <w:r>
        <w:rPr>
          <w:rFonts w:hint="eastAsia" w:ascii="宋体" w:hAnsi="宋体" w:cs="仿宋_GB2312"/>
          <w:b/>
          <w:bCs/>
          <w:color w:val="FF0000"/>
          <w:sz w:val="24"/>
          <w:lang w:val="en-US" w:eastAsia="zh-CN"/>
        </w:rPr>
        <w:t>3</w:t>
      </w:r>
      <w:r>
        <w:rPr>
          <w:rFonts w:hint="eastAsia" w:ascii="宋体" w:hAnsi="宋体" w:cs="仿宋_GB2312"/>
          <w:b/>
          <w:bCs/>
          <w:color w:val="FF0000"/>
          <w:sz w:val="24"/>
        </w:rPr>
        <w:t>mm的Q235</w:t>
      </w:r>
      <w:r>
        <w:rPr>
          <w:rFonts w:hint="eastAsia" w:ascii="宋体" w:hAnsi="宋体" w:cs="仿宋_GB2312"/>
          <w:b/>
          <w:bCs/>
          <w:color w:val="FF0000"/>
          <w:sz w:val="24"/>
          <w:lang w:eastAsia="zh-CN"/>
        </w:rPr>
        <w:t>—</w:t>
      </w:r>
      <w:r>
        <w:rPr>
          <w:rFonts w:hint="eastAsia" w:ascii="宋体" w:hAnsi="宋体" w:cs="仿宋_GB2312"/>
          <w:b/>
          <w:bCs/>
          <w:color w:val="FF0000"/>
          <w:sz w:val="24"/>
          <w:lang w:val="en-US" w:eastAsia="zh-CN"/>
        </w:rPr>
        <w:t>A</w:t>
      </w:r>
      <w:r>
        <w:rPr>
          <w:rFonts w:hint="eastAsia" w:ascii="宋体" w:hAnsi="宋体" w:cs="仿宋_GB2312"/>
          <w:b/>
          <w:bCs/>
          <w:color w:val="FF0000"/>
          <w:sz w:val="24"/>
        </w:rPr>
        <w:t>优质钢板，并有足够强度以防运输及安装过程中变形。（</w:t>
      </w:r>
      <w:r>
        <w:rPr>
          <w:rFonts w:hint="eastAsia" w:ascii="宋体" w:hAnsi="宋体" w:cs="仿宋_GB2312"/>
          <w:b/>
          <w:bCs/>
          <w:color w:val="FF0000"/>
          <w:sz w:val="24"/>
          <w:lang w:val="zh-CN"/>
        </w:rPr>
        <w:t>灯杆杆体必须用整钢板卷制，不得拼接、焊接，主杆由ø</w:t>
      </w:r>
      <w:r>
        <w:rPr>
          <w:rFonts w:hint="eastAsia" w:ascii="宋体" w:hAnsi="宋体" w:cs="仿宋_GB2312"/>
          <w:b/>
          <w:bCs/>
          <w:color w:val="FF0000"/>
          <w:sz w:val="24"/>
          <w:lang w:val="en-US" w:eastAsia="zh-CN"/>
        </w:rPr>
        <w:t>76</w:t>
      </w:r>
      <w:r>
        <w:rPr>
          <w:rFonts w:hint="eastAsia" w:ascii="宋体" w:hAnsi="宋体" w:cs="仿宋_GB2312"/>
          <w:b/>
          <w:bCs/>
          <w:color w:val="FF0000"/>
          <w:sz w:val="24"/>
          <w:lang w:val="zh-CN"/>
        </w:rPr>
        <w:t>mm的两个等径管组成。</w:t>
      </w:r>
      <w:r>
        <w:rPr>
          <w:rFonts w:hint="eastAsia" w:ascii="宋体" w:hAnsi="宋体" w:cs="仿宋_GB2312"/>
          <w:b/>
          <w:bCs/>
          <w:color w:val="FF0000"/>
          <w:sz w:val="24"/>
          <w:lang w:eastAsia="zh-CN"/>
        </w:rPr>
        <w:t>（其他参数具体见附件）</w:t>
      </w:r>
    </w:p>
    <w:p>
      <w:pPr>
        <w:numPr>
          <w:ilvl w:val="0"/>
          <w:numId w:val="2"/>
        </w:numPr>
        <w:snapToGrid w:val="0"/>
        <w:spacing w:line="360" w:lineRule="auto"/>
        <w:ind w:firstLine="482" w:firstLineChars="200"/>
        <w:rPr>
          <w:rFonts w:hint="eastAsia" w:ascii="宋体" w:hAnsi="宋体" w:cs="仿宋_GB2312"/>
          <w:b/>
          <w:bCs/>
          <w:color w:val="FF0000"/>
          <w:sz w:val="24"/>
        </w:rPr>
      </w:pPr>
      <w:r>
        <w:rPr>
          <w:rFonts w:hint="eastAsia" w:ascii="宋体" w:hAnsi="宋体" w:cs="仿宋_GB2312"/>
          <w:b/>
          <w:bCs/>
          <w:color w:val="FF0000"/>
          <w:sz w:val="24"/>
        </w:rPr>
        <w:t>拼缝焊接：必须采用机械自动焊，无横向焊缝，纵向焊缝强度严格保证，焊缝表面光滑，无焊接缺陷。</w:t>
      </w:r>
    </w:p>
    <w:p>
      <w:pPr>
        <w:numPr>
          <w:ilvl w:val="0"/>
          <w:numId w:val="2"/>
        </w:numPr>
        <w:snapToGrid w:val="0"/>
        <w:spacing w:line="360" w:lineRule="auto"/>
        <w:ind w:firstLine="482" w:firstLineChars="200"/>
        <w:rPr>
          <w:rFonts w:hint="default" w:ascii="宋体" w:hAnsi="宋体" w:cs="仿宋_GB2312"/>
          <w:b/>
          <w:bCs/>
          <w:color w:val="FF0000"/>
          <w:sz w:val="24"/>
          <w:lang w:val="en-US" w:eastAsia="zh-CN"/>
        </w:rPr>
      </w:pPr>
      <w:r>
        <w:rPr>
          <w:rFonts w:hint="eastAsia" w:ascii="宋体" w:hAnsi="宋体" w:cs="仿宋_GB2312"/>
          <w:b/>
          <w:bCs/>
          <w:color w:val="FF0000"/>
          <w:sz w:val="24"/>
        </w:rPr>
        <w:t>灯杆基础法兰盘采用Q235优质钢板，</w:t>
      </w:r>
      <w:r>
        <w:rPr>
          <w:rFonts w:hint="eastAsia" w:ascii="宋体" w:hAnsi="宋体" w:cs="仿宋_GB2312"/>
          <w:b/>
          <w:bCs/>
          <w:color w:val="FF0000"/>
          <w:sz w:val="24"/>
          <w:lang w:val="en-US" w:eastAsia="zh-CN"/>
        </w:rPr>
        <w:t>12米</w:t>
      </w:r>
      <w:r>
        <w:rPr>
          <w:rFonts w:hint="eastAsia" w:ascii="宋体" w:hAnsi="宋体" w:cs="仿宋_GB2312"/>
          <w:b/>
          <w:bCs/>
          <w:color w:val="FF0000"/>
          <w:sz w:val="24"/>
        </w:rPr>
        <w:t>中杆灯</w:t>
      </w:r>
      <w:r>
        <w:rPr>
          <w:rFonts w:hint="eastAsia" w:ascii="宋体" w:hAnsi="宋体" w:cs="仿宋_GB2312"/>
          <w:b/>
          <w:bCs/>
          <w:color w:val="FF0000"/>
          <w:sz w:val="24"/>
          <w:lang w:eastAsia="zh-CN"/>
        </w:rPr>
        <w:t>底部法兰</w:t>
      </w:r>
      <w:r>
        <w:rPr>
          <w:rFonts w:hint="eastAsia" w:ascii="宋体" w:hAnsi="宋体" w:cs="仿宋_GB2312"/>
          <w:b/>
          <w:bCs/>
          <w:color w:val="FF0000"/>
          <w:sz w:val="24"/>
        </w:rPr>
        <w:t>采用</w:t>
      </w:r>
      <w:r>
        <w:rPr>
          <w:rFonts w:hint="eastAsia" w:ascii="宋体" w:hAnsi="宋体" w:cs="仿宋_GB2312"/>
          <w:b/>
          <w:bCs/>
          <w:color w:val="FF0000"/>
          <w:sz w:val="24"/>
          <w:lang w:val="en-US" w:eastAsia="zh-CN"/>
        </w:rPr>
        <w:t>30</w:t>
      </w:r>
      <w:r>
        <w:rPr>
          <w:rFonts w:hint="eastAsia" w:ascii="宋体" w:hAnsi="宋体" w:cs="仿宋_GB2312"/>
          <w:b/>
          <w:bCs/>
          <w:color w:val="FF0000"/>
          <w:sz w:val="24"/>
        </w:rPr>
        <w:t>mm厚钢板</w:t>
      </w:r>
      <w:r>
        <w:rPr>
          <w:rFonts w:hint="eastAsia" w:ascii="宋体" w:hAnsi="宋体" w:cs="仿宋_GB2312"/>
          <w:b/>
          <w:bCs/>
          <w:color w:val="FF0000"/>
          <w:sz w:val="24"/>
          <w:lang w:eastAsia="zh-CN"/>
        </w:rPr>
        <w:t>，</w:t>
      </w:r>
      <w:r>
        <w:rPr>
          <w:rFonts w:hint="eastAsia" w:ascii="宋体" w:hAnsi="宋体" w:cs="仿宋_GB2312"/>
          <w:b/>
          <w:bCs/>
          <w:color w:val="FF0000"/>
          <w:sz w:val="24"/>
          <w:lang w:val="en-US" w:eastAsia="zh-CN"/>
        </w:rPr>
        <w:t>5米LED双杆灯底部法兰采用16mm厚钢板，</w:t>
      </w:r>
      <w:r>
        <w:rPr>
          <w:rFonts w:hint="eastAsia" w:ascii="宋体" w:hAnsi="宋体" w:cs="仿宋_GB2312"/>
          <w:b/>
          <w:bCs/>
          <w:color w:val="FF0000"/>
          <w:sz w:val="24"/>
        </w:rPr>
        <w:t>保持平整度，底板地脚螺栓安装孔开长圆孔，法兰与杆体之间要求正反面满焊，焊接可靠、牢固，无焊接缺陷，</w:t>
      </w:r>
      <w:r>
        <w:rPr>
          <w:rFonts w:hint="eastAsia" w:ascii="宋体" w:hAnsi="宋体" w:cs="仿宋_GB2312"/>
          <w:b/>
          <w:bCs/>
          <w:color w:val="FF0000"/>
          <w:sz w:val="24"/>
          <w:lang w:val="zh-CN"/>
        </w:rPr>
        <w:t>法兰盘与杆体加</w:t>
      </w:r>
      <w:r>
        <w:rPr>
          <w:rFonts w:hint="eastAsia" w:ascii="宋体" w:hAnsi="宋体" w:cs="仿宋_GB2312"/>
          <w:b/>
          <w:bCs/>
          <w:color w:val="FF0000"/>
          <w:sz w:val="24"/>
          <w:lang w:val="en-US" w:eastAsia="zh-CN"/>
        </w:rPr>
        <w:t>四</w:t>
      </w:r>
      <w:r>
        <w:rPr>
          <w:rFonts w:hint="eastAsia" w:ascii="宋体" w:hAnsi="宋体" w:cs="仿宋_GB2312"/>
          <w:b/>
          <w:bCs/>
          <w:color w:val="FF0000"/>
          <w:sz w:val="24"/>
          <w:lang w:val="zh-CN"/>
        </w:rPr>
        <w:t>道加强筋</w:t>
      </w:r>
      <w:r>
        <w:rPr>
          <w:rFonts w:hint="eastAsia" w:ascii="宋体" w:hAnsi="宋体" w:cs="仿宋_GB2312"/>
          <w:b/>
          <w:bCs/>
          <w:color w:val="FF0000"/>
          <w:sz w:val="24"/>
          <w:lang w:eastAsia="zh-CN"/>
        </w:rPr>
        <w:t>（</w:t>
      </w:r>
      <w:r>
        <w:rPr>
          <w:rFonts w:hint="eastAsia" w:ascii="宋体" w:hAnsi="宋体" w:cs="仿宋_GB2312"/>
          <w:b/>
          <w:bCs/>
          <w:color w:val="FF0000"/>
          <w:sz w:val="24"/>
          <w:lang w:val="en-US" w:eastAsia="zh-CN"/>
        </w:rPr>
        <w:t>5米双杆灯</w:t>
      </w:r>
      <w:r>
        <w:rPr>
          <w:rFonts w:hint="eastAsia" w:ascii="宋体" w:hAnsi="宋体" w:cs="仿宋_GB2312"/>
          <w:b/>
          <w:bCs/>
          <w:color w:val="FF0000"/>
          <w:sz w:val="24"/>
          <w:lang w:eastAsia="zh-CN"/>
        </w:rPr>
        <w:t>），</w:t>
      </w:r>
      <w:r>
        <w:rPr>
          <w:rFonts w:hint="eastAsia" w:ascii="宋体" w:hAnsi="宋体" w:cs="仿宋_GB2312"/>
          <w:b/>
          <w:bCs/>
          <w:color w:val="FF0000"/>
          <w:sz w:val="24"/>
        </w:rPr>
        <w:t>法兰盘与杆体加</w:t>
      </w:r>
      <w:r>
        <w:rPr>
          <w:rFonts w:hint="eastAsia" w:ascii="宋体" w:hAnsi="宋体" w:cs="仿宋_GB2312"/>
          <w:b/>
          <w:bCs/>
          <w:color w:val="FF0000"/>
          <w:sz w:val="24"/>
          <w:lang w:eastAsia="zh-CN"/>
        </w:rPr>
        <w:t>八</w:t>
      </w:r>
      <w:r>
        <w:rPr>
          <w:rFonts w:hint="eastAsia" w:ascii="宋体" w:hAnsi="宋体" w:cs="仿宋_GB2312"/>
          <w:b/>
          <w:bCs/>
          <w:color w:val="FF0000"/>
          <w:sz w:val="24"/>
        </w:rPr>
        <w:t>道加强筋</w:t>
      </w:r>
      <w:r>
        <w:rPr>
          <w:rFonts w:hint="eastAsia" w:ascii="宋体" w:hAnsi="宋体" w:cs="仿宋_GB2312"/>
          <w:b/>
          <w:bCs/>
          <w:color w:val="FF0000"/>
          <w:sz w:val="24"/>
          <w:lang w:eastAsia="zh-CN"/>
        </w:rPr>
        <w:t>（</w:t>
      </w:r>
      <w:r>
        <w:rPr>
          <w:rFonts w:hint="eastAsia" w:ascii="宋体" w:hAnsi="宋体" w:cs="仿宋_GB2312"/>
          <w:b/>
          <w:bCs/>
          <w:color w:val="FF0000"/>
          <w:sz w:val="24"/>
          <w:lang w:val="en-US" w:eastAsia="zh-CN"/>
        </w:rPr>
        <w:t>12米</w:t>
      </w:r>
      <w:r>
        <w:rPr>
          <w:rFonts w:hint="eastAsia" w:ascii="宋体" w:hAnsi="宋体" w:cs="仿宋_GB2312"/>
          <w:b/>
          <w:bCs/>
          <w:color w:val="FF0000"/>
          <w:sz w:val="24"/>
        </w:rPr>
        <w:t>中杆灯</w:t>
      </w:r>
      <w:r>
        <w:rPr>
          <w:rFonts w:hint="eastAsia" w:ascii="宋体" w:hAnsi="宋体" w:cs="仿宋_GB2312"/>
          <w:b/>
          <w:bCs/>
          <w:color w:val="FF0000"/>
          <w:sz w:val="24"/>
          <w:lang w:eastAsia="zh-CN"/>
        </w:rPr>
        <w:t>）。</w:t>
      </w:r>
    </w:p>
    <w:p>
      <w:pPr>
        <w:numPr>
          <w:ilvl w:val="0"/>
          <w:numId w:val="2"/>
        </w:numPr>
        <w:snapToGrid w:val="0"/>
        <w:spacing w:line="360" w:lineRule="auto"/>
        <w:ind w:firstLine="482" w:firstLineChars="200"/>
        <w:rPr>
          <w:rFonts w:hint="eastAsia" w:ascii="宋体" w:hAnsi="宋体" w:cs="仿宋_GB2312"/>
          <w:b/>
          <w:bCs/>
          <w:color w:val="FF0000"/>
          <w:sz w:val="24"/>
          <w:lang w:val="en-US" w:eastAsia="zh-CN"/>
        </w:rPr>
      </w:pPr>
      <w:r>
        <w:rPr>
          <w:rFonts w:hint="eastAsia" w:ascii="宋体" w:hAnsi="宋体" w:cs="仿宋_GB2312"/>
          <w:b/>
          <w:bCs/>
          <w:color w:val="FF0000"/>
          <w:sz w:val="24"/>
          <w:lang w:val="en-US" w:eastAsia="zh-CN"/>
        </w:rPr>
        <w:t>灯杆检修门：门孔应使用自动切割机切割，检修门必须用原杆门切割制成，切割线必须光洁、整齐、缝隙小（≤1mm），开门处里口设置接地线装接螺杆，检查孔下口离地高度≧50cm，门上要有内焊式门铰链及防盗锁，采用防盗三角螺钉，门结构图由中标单位提供经采购单位确认。</w:t>
      </w:r>
    </w:p>
    <w:p>
      <w:pPr>
        <w:numPr>
          <w:ilvl w:val="0"/>
          <w:numId w:val="2"/>
        </w:numPr>
        <w:snapToGrid w:val="0"/>
        <w:spacing w:line="360" w:lineRule="auto"/>
        <w:ind w:firstLine="482" w:firstLineChars="200"/>
        <w:rPr>
          <w:rFonts w:hint="eastAsia" w:ascii="宋体" w:hAnsi="宋体" w:cs="仿宋_GB2312"/>
          <w:b/>
          <w:bCs/>
          <w:color w:val="FF0000"/>
          <w:sz w:val="24"/>
          <w:lang w:val="en-US" w:eastAsia="zh-CN"/>
        </w:rPr>
      </w:pPr>
      <w:r>
        <w:rPr>
          <w:rFonts w:hint="eastAsia" w:ascii="宋体" w:hAnsi="宋体" w:cs="仿宋_GB2312"/>
          <w:b/>
          <w:bCs/>
          <w:color w:val="FF0000"/>
          <w:sz w:val="24"/>
          <w:lang w:val="en-US" w:eastAsia="zh-CN"/>
        </w:rPr>
        <w:t>灯杆的圆整度、平整度要满足技术要求。</w:t>
      </w:r>
    </w:p>
    <w:p>
      <w:pPr>
        <w:numPr>
          <w:ilvl w:val="0"/>
          <w:numId w:val="2"/>
        </w:numPr>
        <w:snapToGrid w:val="0"/>
        <w:spacing w:line="360" w:lineRule="auto"/>
        <w:ind w:firstLine="482" w:firstLineChars="200"/>
        <w:rPr>
          <w:rFonts w:hint="eastAsia" w:ascii="宋体" w:hAnsi="宋体" w:cs="仿宋_GB2312"/>
          <w:b/>
          <w:bCs/>
          <w:color w:val="FF0000"/>
          <w:sz w:val="24"/>
          <w:lang w:val="en-US" w:eastAsia="zh-CN"/>
        </w:rPr>
      </w:pPr>
      <w:r>
        <w:rPr>
          <w:rFonts w:hint="eastAsia" w:ascii="宋体" w:hAnsi="宋体" w:cs="仿宋_GB2312"/>
          <w:b/>
          <w:bCs/>
          <w:color w:val="FF0000"/>
          <w:sz w:val="24"/>
          <w:lang w:val="en-US" w:eastAsia="zh-CN"/>
        </w:rPr>
        <w:t>表层处理：按GB/T 13912-92 标准进行热浸锌处理后，锌层厚度不小于85µm，再行静电喷塑处理，室外用纯聚酯热固性粉末涂层厚不小于100µm，涂膜必须符合GB1720、GB1732、GB1763和ASTM F1043-95标准。运输时要加强成品保护，不得损坏涂层。</w:t>
      </w:r>
    </w:p>
    <w:p>
      <w:pPr>
        <w:numPr>
          <w:ilvl w:val="0"/>
          <w:numId w:val="2"/>
        </w:numPr>
        <w:snapToGrid w:val="0"/>
        <w:spacing w:line="360" w:lineRule="auto"/>
        <w:ind w:firstLine="482" w:firstLineChars="200"/>
        <w:rPr>
          <w:rFonts w:hint="eastAsia" w:ascii="宋体" w:hAnsi="宋体" w:cs="仿宋_GB2312"/>
          <w:b/>
          <w:bCs/>
          <w:color w:val="FF0000"/>
          <w:sz w:val="24"/>
          <w:lang w:val="en-US" w:eastAsia="zh-CN"/>
        </w:rPr>
      </w:pPr>
      <w:r>
        <w:rPr>
          <w:rFonts w:hint="eastAsia" w:ascii="宋体" w:hAnsi="宋体" w:cs="仿宋_GB2312"/>
          <w:b/>
          <w:bCs/>
          <w:color w:val="FF0000"/>
          <w:sz w:val="24"/>
          <w:lang w:val="en-US" w:eastAsia="zh-CN"/>
        </w:rPr>
        <w:t>螺丝、螺母等所有相关紧固连接部件要求采用304不锈钢制作。</w:t>
      </w:r>
    </w:p>
    <w:p>
      <w:pPr>
        <w:numPr>
          <w:ilvl w:val="0"/>
          <w:numId w:val="3"/>
        </w:numPr>
        <w:snapToGrid w:val="0"/>
        <w:spacing w:line="360" w:lineRule="auto"/>
        <w:ind w:firstLine="480" w:firstLineChars="200"/>
        <w:rPr>
          <w:rFonts w:hint="eastAsia" w:ascii="宋体" w:hAnsi="宋体" w:cs="仿宋_GB2312"/>
          <w:color w:val="FF0000"/>
          <w:sz w:val="24"/>
          <w:lang w:eastAsia="zh-CN"/>
        </w:rPr>
      </w:pPr>
      <w:r>
        <w:rPr>
          <w:rFonts w:hint="eastAsia" w:ascii="宋体" w:hAnsi="宋体" w:cs="仿宋_GB2312"/>
          <w:color w:val="FF0000"/>
          <w:sz w:val="24"/>
          <w:lang w:eastAsia="zh-CN"/>
        </w:rPr>
        <w:t>灯臂（架）</w:t>
      </w:r>
    </w:p>
    <w:p>
      <w:pPr>
        <w:numPr>
          <w:ilvl w:val="0"/>
          <w:numId w:val="0"/>
        </w:numPr>
        <w:snapToGrid w:val="0"/>
        <w:spacing w:line="360" w:lineRule="auto"/>
        <w:ind w:firstLine="480" w:firstLineChars="200"/>
        <w:rPr>
          <w:rFonts w:hint="default" w:ascii="宋体" w:hAnsi="宋体" w:cs="仿宋_GB2312"/>
          <w:color w:val="FF0000"/>
          <w:sz w:val="24"/>
          <w:lang w:val="en-US" w:eastAsia="zh-CN"/>
        </w:rPr>
      </w:pPr>
      <w:r>
        <w:rPr>
          <w:rFonts w:hint="eastAsia" w:ascii="宋体" w:hAnsi="宋体" w:eastAsia="宋体" w:cs="宋体"/>
          <w:color w:val="FF0000"/>
          <w:sz w:val="24"/>
          <w:lang w:eastAsia="zh-CN"/>
        </w:rPr>
        <w:t>①</w:t>
      </w:r>
      <w:r>
        <w:rPr>
          <w:rFonts w:hint="eastAsia" w:ascii="宋体" w:hAnsi="宋体" w:cs="仿宋_GB2312"/>
          <w:color w:val="FF0000"/>
          <w:sz w:val="24"/>
          <w:lang w:eastAsia="zh-CN"/>
        </w:rPr>
        <w:t>装饰性双（单）悬挑金属杆路灯灯臂（架）按附图造型进行制作，采用优质焊管制成，灯臂焊接后整体热浸锌，且需要电喷塑，</w:t>
      </w:r>
      <w:r>
        <w:rPr>
          <w:rFonts w:hint="eastAsia" w:ascii="宋体" w:hAnsi="宋体" w:cs="仿宋_GB2312"/>
          <w:color w:val="FF0000"/>
          <w:sz w:val="24"/>
          <w:lang w:val="en-US" w:eastAsia="zh-CN"/>
        </w:rPr>
        <w:t>附图的支臂所开孔距以及距离中标后须跟招标方确认。</w:t>
      </w:r>
    </w:p>
    <w:p>
      <w:pPr>
        <w:numPr>
          <w:ilvl w:val="0"/>
          <w:numId w:val="0"/>
        </w:numPr>
        <w:snapToGrid w:val="0"/>
        <w:spacing w:line="360" w:lineRule="auto"/>
        <w:ind w:firstLine="480" w:firstLineChars="200"/>
        <w:rPr>
          <w:rFonts w:hint="eastAsia" w:ascii="宋体" w:hAnsi="宋体" w:cs="宋体"/>
          <w:color w:val="FF0000"/>
          <w:sz w:val="24"/>
          <w:lang w:val="en-US" w:eastAsia="zh-CN"/>
        </w:rPr>
      </w:pPr>
      <w:r>
        <w:rPr>
          <w:rFonts w:hint="eastAsia" w:ascii="宋体" w:hAnsi="宋体" w:eastAsia="宋体" w:cs="宋体"/>
          <w:color w:val="FF0000"/>
          <w:sz w:val="24"/>
          <w:lang w:eastAsia="zh-CN"/>
        </w:rPr>
        <w:t>②</w:t>
      </w:r>
      <w:r>
        <w:rPr>
          <w:rFonts w:hint="eastAsia" w:ascii="宋体" w:hAnsi="宋体" w:cs="宋体"/>
          <w:color w:val="FF0000"/>
          <w:sz w:val="24"/>
          <w:lang w:eastAsia="zh-CN"/>
        </w:rPr>
        <w:t>灯架主杆采用优质焊管，主杆上部支撑架，采用厚度</w:t>
      </w:r>
      <w:r>
        <w:rPr>
          <w:rFonts w:hint="eastAsia" w:ascii="宋体" w:hAnsi="宋体" w:eastAsia="宋体" w:cs="宋体"/>
          <w:color w:val="FF0000"/>
          <w:sz w:val="24"/>
          <w:lang w:eastAsia="zh-CN"/>
        </w:rPr>
        <w:t>≧</w:t>
      </w:r>
      <w:r>
        <w:rPr>
          <w:rFonts w:hint="eastAsia" w:ascii="宋体" w:hAnsi="宋体" w:cs="宋体"/>
          <w:color w:val="FF0000"/>
          <w:sz w:val="24"/>
          <w:lang w:val="en-US" w:eastAsia="zh-CN"/>
        </w:rPr>
        <w:t>4mm的Q235优质钢板制成；灯架焊接后整体热镀锌。</w:t>
      </w:r>
    </w:p>
    <w:p>
      <w:pPr>
        <w:numPr>
          <w:ilvl w:val="0"/>
          <w:numId w:val="0"/>
        </w:numPr>
        <w:snapToGrid w:val="0"/>
        <w:spacing w:line="360" w:lineRule="auto"/>
        <w:ind w:firstLine="480" w:firstLineChars="200"/>
        <w:rPr>
          <w:rFonts w:hint="default" w:ascii="宋体" w:hAnsi="宋体" w:cs="仿宋_GB2312"/>
          <w:color w:val="FF0000"/>
          <w:sz w:val="24"/>
          <w:lang w:val="en-US" w:eastAsia="zh-CN"/>
        </w:rPr>
      </w:pPr>
      <w:r>
        <w:rPr>
          <w:rFonts w:hint="eastAsia" w:ascii="宋体" w:hAnsi="宋体" w:eastAsia="宋体" w:cs="宋体"/>
          <w:color w:val="FF0000"/>
          <w:sz w:val="24"/>
          <w:lang w:val="en-US" w:eastAsia="zh-CN"/>
        </w:rPr>
        <w:t>③</w:t>
      </w:r>
      <w:r>
        <w:rPr>
          <w:rFonts w:hint="eastAsia" w:ascii="宋体" w:hAnsi="宋体" w:cs="仿宋_GB2312"/>
          <w:color w:val="FF0000"/>
          <w:sz w:val="24"/>
        </w:rPr>
        <w:t>按GB/T 13912-92 标准进行热浸锌处理后，锌层厚度不小于85µm，再行静电喷塑处理，室外用纯聚酯热固性粉末涂层厚不小于100µm，涂膜必须符合GB1720、GB1732、GB1763和ASTM F1043-95标准。运输时要加强成品保护，不得损坏涂层。</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lang w:val="en-US" w:eastAsia="zh-CN"/>
        </w:rPr>
        <w:t>2</w:t>
      </w:r>
      <w:r>
        <w:rPr>
          <w:rFonts w:hint="eastAsia" w:ascii="宋体" w:hAnsi="宋体" w:cs="仿宋_GB2312"/>
          <w:color w:val="FF0000"/>
          <w:sz w:val="24"/>
        </w:rPr>
        <w:t>、此工程为新建工程，确定成交供应商后，供应商需提供涂装色卡经采购单位确认后方可批量生产。</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lang w:val="en-US" w:eastAsia="zh-CN"/>
        </w:rPr>
        <w:t>3</w:t>
      </w:r>
      <w:r>
        <w:rPr>
          <w:rFonts w:hint="eastAsia" w:ascii="宋体" w:hAnsi="宋体" w:cs="仿宋_GB2312"/>
          <w:color w:val="FF0000"/>
          <w:sz w:val="24"/>
        </w:rPr>
        <w:t>、成交供应商供货时需将路灯灯杆卸至每个路灯的基础旁，支臂、灯具、护套线、保险、螺母垫片、预埋件、接地角铁等送至指定地点</w:t>
      </w:r>
      <w:r>
        <w:rPr>
          <w:rFonts w:hint="eastAsia" w:ascii="宋体" w:hAnsi="宋体" w:cs="仿宋_GB2312"/>
          <w:color w:val="FF0000"/>
          <w:sz w:val="24"/>
          <w:lang w:eastAsia="zh-CN"/>
        </w:rPr>
        <w:t>，采购单位提前两</w:t>
      </w:r>
      <w:r>
        <w:rPr>
          <w:rFonts w:hint="eastAsia" w:ascii="宋体" w:hAnsi="宋体" w:cs="仿宋_GB2312"/>
          <w:color w:val="FF0000"/>
          <w:sz w:val="24"/>
          <w:lang w:val="en-US" w:eastAsia="zh-CN"/>
        </w:rPr>
        <w:t>~</w:t>
      </w:r>
      <w:r>
        <w:rPr>
          <w:rFonts w:hint="eastAsia" w:ascii="宋体" w:hAnsi="宋体" w:cs="仿宋_GB2312"/>
          <w:color w:val="FF0000"/>
          <w:sz w:val="24"/>
          <w:lang w:eastAsia="zh-CN"/>
        </w:rPr>
        <w:t>三天通知供应商供货</w:t>
      </w:r>
      <w:r>
        <w:rPr>
          <w:rFonts w:hint="eastAsia" w:ascii="宋体" w:hAnsi="宋体" w:cs="仿宋_GB2312"/>
          <w:color w:val="FF0000"/>
          <w:sz w:val="24"/>
        </w:rPr>
        <w:t>。</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lang w:val="en-US" w:eastAsia="zh-CN"/>
        </w:rPr>
        <w:t>4</w:t>
      </w:r>
      <w:r>
        <w:rPr>
          <w:rFonts w:hint="eastAsia" w:ascii="宋体" w:hAnsi="宋体" w:cs="仿宋_GB2312"/>
          <w:color w:val="FF0000"/>
          <w:sz w:val="24"/>
        </w:rPr>
        <w:t>、</w:t>
      </w:r>
      <w:r>
        <w:rPr>
          <w:rFonts w:hint="eastAsia" w:ascii="宋体" w:hAnsi="宋体" w:cs="仿宋_GB2312"/>
          <w:b/>
          <w:bCs/>
          <w:color w:val="FF0000"/>
          <w:sz w:val="24"/>
        </w:rPr>
        <w:t>成交供应商生产路灯前需与采购单位确认下法兰尺寸，以确认结果为准</w:t>
      </w:r>
      <w:r>
        <w:rPr>
          <w:rFonts w:hint="eastAsia" w:ascii="宋体" w:hAnsi="宋体" w:cs="仿宋_GB2312"/>
          <w:color w:val="FF0000"/>
          <w:sz w:val="24"/>
        </w:rPr>
        <w:t>。</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lang w:val="en-US" w:eastAsia="zh-CN"/>
        </w:rPr>
        <w:t>5</w:t>
      </w:r>
      <w:r>
        <w:rPr>
          <w:rFonts w:hint="eastAsia" w:ascii="宋体" w:hAnsi="宋体" w:cs="仿宋_GB2312"/>
          <w:color w:val="FF0000"/>
          <w:sz w:val="24"/>
        </w:rPr>
        <w:t>、技术参数图中数据与清单不一致的，以采购单位确认意见为准。</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lang w:val="en-US" w:eastAsia="zh-CN"/>
        </w:rPr>
        <w:t>6</w:t>
      </w:r>
      <w:r>
        <w:rPr>
          <w:rFonts w:hint="eastAsia" w:ascii="宋体" w:hAnsi="宋体" w:cs="仿宋_GB2312"/>
          <w:color w:val="FF0000"/>
          <w:sz w:val="24"/>
        </w:rPr>
        <w:t>、经采购单位对灯杆各细节（包括灯杆高度、灯柱各细部尺寸、灯具连接方式、灯柱内部要求、挑臂细部尺寸、颜色等）认可或提出整改意见并整改合格后方可批量生产。</w:t>
      </w:r>
      <w:bookmarkStart w:id="16" w:name="_GoBack"/>
      <w:bookmarkEnd w:id="16"/>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lang w:val="en-US" w:eastAsia="zh-CN"/>
        </w:rPr>
        <w:t>7</w:t>
      </w:r>
      <w:r>
        <w:rPr>
          <w:rFonts w:hint="eastAsia" w:ascii="宋体" w:hAnsi="宋体" w:cs="仿宋_GB2312"/>
          <w:color w:val="FF0000"/>
          <w:sz w:val="24"/>
        </w:rPr>
        <w:t>、灯具应满足振动要求（通过 100，000 次检测）；流线形外观，外表为喷塑，具有耐高温、性能稳定、美观耐用的特点。</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lang w:val="en-US" w:eastAsia="zh-CN"/>
        </w:rPr>
        <w:t>8</w:t>
      </w:r>
      <w:r>
        <w:rPr>
          <w:rFonts w:hint="eastAsia" w:ascii="宋体" w:hAnsi="宋体" w:cs="仿宋_GB2312"/>
          <w:color w:val="FF0000"/>
          <w:sz w:val="24"/>
        </w:rPr>
        <w:t>、所有灯具的高压钠灯</w:t>
      </w:r>
      <w:r>
        <w:rPr>
          <w:rFonts w:hint="eastAsia" w:ascii="宋体" w:hAnsi="宋体" w:cs="仿宋_GB2312"/>
          <w:color w:val="FF0000"/>
          <w:sz w:val="24"/>
          <w:lang w:val="en-US" w:eastAsia="zh-CN"/>
        </w:rPr>
        <w:t>以及LED</w:t>
      </w:r>
      <w:r>
        <w:rPr>
          <w:rFonts w:hint="eastAsia" w:ascii="宋体" w:hAnsi="宋体" w:cs="仿宋_GB2312"/>
          <w:color w:val="FF0000"/>
          <w:sz w:val="24"/>
        </w:rPr>
        <w:t>光源电器（镇流器，触发器，灯泡，电容）需安装到位。 所供光源电器（镇流器，触发器，灯泡，电容）必须为同一品牌。</w:t>
      </w:r>
    </w:p>
    <w:p>
      <w:pPr>
        <w:widowControl/>
        <w:ind w:firstLine="240" w:firstLineChars="100"/>
        <w:rPr>
          <w:rFonts w:ascii="宋体" w:hAnsi="宋体" w:cs="宋体"/>
          <w:color w:val="FF0000"/>
          <w:sz w:val="24"/>
        </w:rPr>
      </w:pPr>
      <w:r>
        <w:rPr>
          <w:rFonts w:hint="eastAsia" w:ascii="宋体" w:hAnsi="宋体" w:cs="宋体"/>
          <w:color w:val="FF0000"/>
          <w:kern w:val="0"/>
          <w:sz w:val="24"/>
        </w:rPr>
        <w:t>①、灯具技术参数</w:t>
      </w:r>
    </w:p>
    <w:p>
      <w:pPr>
        <w:pStyle w:val="10"/>
        <w:tabs>
          <w:tab w:val="left" w:pos="804"/>
        </w:tabs>
        <w:spacing w:line="438" w:lineRule="exact"/>
        <w:ind w:left="400" w:firstLine="0"/>
        <w:jc w:val="left"/>
        <w:rPr>
          <w:color w:val="FF0000"/>
          <w:kern w:val="0"/>
          <w:sz w:val="24"/>
        </w:rPr>
      </w:pPr>
      <w:r>
        <w:rPr>
          <w:rFonts w:hint="eastAsia"/>
          <w:color w:val="FF0000"/>
          <w:kern w:val="0"/>
          <w:sz w:val="24"/>
        </w:rPr>
        <w:t>应选用知名品牌照明灯具，必须是在照明工程中已使用过的成熟产品，所有</w:t>
      </w:r>
    </w:p>
    <w:p>
      <w:pPr>
        <w:pStyle w:val="10"/>
        <w:tabs>
          <w:tab w:val="left" w:pos="804"/>
        </w:tabs>
        <w:spacing w:line="438" w:lineRule="exact"/>
        <w:ind w:firstLine="0"/>
        <w:jc w:val="left"/>
        <w:rPr>
          <w:color w:val="FF0000"/>
          <w:sz w:val="28"/>
          <w:szCs w:val="28"/>
        </w:rPr>
      </w:pPr>
      <w:r>
        <w:rPr>
          <w:rFonts w:hint="eastAsia"/>
          <w:color w:val="FF0000"/>
          <w:kern w:val="0"/>
          <w:sz w:val="24"/>
        </w:rPr>
        <w:t>灯具防护等级不小于IP65。</w:t>
      </w:r>
    </w:p>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rPr>
        <w:t>a、截光、半截光型灯具：</w:t>
      </w:r>
    </w:p>
    <w:p>
      <w:pPr>
        <w:snapToGrid w:val="0"/>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灯具额定电压和频率：198V-242V，50HZ-60HZ；灯座型号：灯具采用 E40，灯具的安全等级为Ⅱ级；防触电保护等级：I类；灯具工作环境：-40℃～50℃；外壳：高压压铸铝合金外壳(厚≥2.5㎜),耐腐蚀、抗冲击、牢固耐用；透光罩：PC光学级透镜，透光率高，耐冲击。密封圈：新型硅橡胶、耐高温及老化。照明灯具应采用密封性能好，光学系统防护等级≥IP65，电器部分防护等级≥IP54。灯具效率不低于 80%的灯具；安全要求应符合 GB7000</w:t>
      </w:r>
      <w:r>
        <w:rPr>
          <w:rFonts w:hint="eastAsia" w:ascii="宋体" w:hAnsi="宋体" w:cs="仿宋_GB2312"/>
          <w:color w:val="FF0000"/>
          <w:sz w:val="24"/>
          <w:lang w:val="en-US" w:eastAsia="zh-CN"/>
        </w:rPr>
        <w:t>-200</w:t>
      </w:r>
      <w:r>
        <w:rPr>
          <w:rFonts w:hint="eastAsia" w:ascii="宋体" w:hAnsi="宋体" w:cs="仿宋_GB2312"/>
          <w:color w:val="FF0000"/>
          <w:sz w:val="24"/>
        </w:rPr>
        <w:t>5 的规定。包装要求应符合 GB/T70004 规定；灯具眩光限制应符合 CJJ45-1991 中 2.0.2 等规定。灯具应满足振动要求（通过 100，000 次检测），并具有防坠装置。流线形外观，外表为喷塑，具有耐高温、性能稳定、美观耐用的特点。</w:t>
      </w:r>
    </w:p>
    <w:tbl>
      <w:tblPr>
        <w:tblStyle w:val="7"/>
        <w:tblpPr w:leftFromText="180" w:rightFromText="180" w:vertAnchor="text" w:horzAnchor="page" w:tblpX="1818" w:tblpY="153"/>
        <w:tblOverlap w:val="never"/>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328"/>
        <w:gridCol w:w="211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347" w:type="dxa"/>
            <w:noWrap w:val="0"/>
            <w:vAlign w:val="center"/>
          </w:tcPr>
          <w:p>
            <w:pPr>
              <w:spacing w:line="360" w:lineRule="auto"/>
              <w:rPr>
                <w:rFonts w:hint="eastAsia" w:ascii="宋体" w:hAnsi="宋体" w:cs="宋体"/>
                <w:color w:val="FF0000"/>
                <w:sz w:val="28"/>
                <w:szCs w:val="28"/>
              </w:rPr>
            </w:pPr>
            <w:r>
              <w:rPr>
                <w:rFonts w:hint="eastAsia" w:ascii="宋体" w:hAnsi="宋体" w:cs="宋体"/>
                <w:color w:val="FF0000"/>
                <w:sz w:val="28"/>
                <w:szCs w:val="28"/>
              </w:rPr>
              <w:t>灯具品种</w:t>
            </w:r>
          </w:p>
        </w:tc>
        <w:tc>
          <w:tcPr>
            <w:tcW w:w="3328" w:type="dxa"/>
            <w:noWrap w:val="0"/>
            <w:vAlign w:val="center"/>
          </w:tcPr>
          <w:p>
            <w:pPr>
              <w:spacing w:line="360" w:lineRule="auto"/>
              <w:rPr>
                <w:rFonts w:hint="eastAsia" w:ascii="宋体" w:hAnsi="宋体" w:cs="宋体"/>
                <w:color w:val="FF0000"/>
                <w:sz w:val="28"/>
                <w:szCs w:val="28"/>
              </w:rPr>
            </w:pPr>
            <w:r>
              <w:rPr>
                <w:rFonts w:hint="eastAsia" w:ascii="宋体" w:hAnsi="宋体" w:cs="宋体"/>
                <w:color w:val="FF0000"/>
                <w:sz w:val="28"/>
                <w:szCs w:val="28"/>
              </w:rPr>
              <w:t>尺寸范围（单位mm）</w:t>
            </w:r>
          </w:p>
        </w:tc>
        <w:tc>
          <w:tcPr>
            <w:tcW w:w="2115" w:type="dxa"/>
            <w:noWrap w:val="0"/>
            <w:vAlign w:val="top"/>
          </w:tcPr>
          <w:p>
            <w:pPr>
              <w:spacing w:line="360" w:lineRule="auto"/>
              <w:jc w:val="both"/>
              <w:rPr>
                <w:rFonts w:hint="eastAsia" w:ascii="宋体" w:hAnsi="宋体" w:cs="宋体"/>
                <w:color w:val="FF0000"/>
                <w:sz w:val="28"/>
                <w:szCs w:val="28"/>
              </w:rPr>
            </w:pPr>
          </w:p>
          <w:p>
            <w:pPr>
              <w:spacing w:line="360" w:lineRule="auto"/>
              <w:jc w:val="both"/>
              <w:rPr>
                <w:rFonts w:hint="eastAsia" w:ascii="宋体" w:hAnsi="宋体" w:cs="宋体"/>
                <w:color w:val="FF0000"/>
                <w:sz w:val="28"/>
                <w:szCs w:val="28"/>
              </w:rPr>
            </w:pPr>
            <w:r>
              <w:rPr>
                <w:rFonts w:hint="eastAsia" w:ascii="宋体" w:hAnsi="宋体" w:cs="宋体"/>
                <w:color w:val="FF0000"/>
                <w:sz w:val="28"/>
                <w:szCs w:val="28"/>
              </w:rPr>
              <w:t>璧厚（单位mm）</w:t>
            </w:r>
          </w:p>
        </w:tc>
        <w:tc>
          <w:tcPr>
            <w:tcW w:w="1869" w:type="dxa"/>
            <w:noWrap w:val="0"/>
            <w:vAlign w:val="center"/>
          </w:tcPr>
          <w:p>
            <w:pPr>
              <w:spacing w:line="360" w:lineRule="auto"/>
              <w:jc w:val="center"/>
              <w:rPr>
                <w:rFonts w:hint="eastAsia" w:ascii="宋体" w:hAnsi="宋体" w:cs="宋体"/>
                <w:color w:val="FF0000"/>
                <w:sz w:val="28"/>
                <w:szCs w:val="28"/>
              </w:rPr>
            </w:pPr>
            <w:r>
              <w:rPr>
                <w:rFonts w:hint="eastAsia" w:ascii="宋体" w:hAnsi="宋体" w:cs="宋体"/>
                <w:color w:val="FF0000"/>
                <w:sz w:val="28"/>
                <w:szCs w:val="28"/>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47" w:type="dxa"/>
            <w:vMerge w:val="restart"/>
            <w:noWrap w:val="0"/>
            <w:vAlign w:val="center"/>
          </w:tcPr>
          <w:p>
            <w:pPr>
              <w:spacing w:line="360" w:lineRule="auto"/>
              <w:rPr>
                <w:rFonts w:hint="eastAsia" w:ascii="宋体" w:hAnsi="宋体" w:cs="宋体"/>
                <w:color w:val="FF0000"/>
                <w:sz w:val="28"/>
                <w:szCs w:val="28"/>
              </w:rPr>
            </w:pPr>
            <w:r>
              <w:rPr>
                <w:rFonts w:hint="eastAsia" w:ascii="宋体" w:hAnsi="宋体" w:cs="宋体"/>
                <w:color w:val="FF0000"/>
                <w:sz w:val="28"/>
                <w:szCs w:val="28"/>
              </w:rPr>
              <w:t>灯具</w:t>
            </w:r>
          </w:p>
        </w:tc>
        <w:tc>
          <w:tcPr>
            <w:tcW w:w="3328" w:type="dxa"/>
            <w:noWrap w:val="0"/>
            <w:vAlign w:val="center"/>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1000≤长L≤1100</w:t>
            </w:r>
          </w:p>
        </w:tc>
        <w:tc>
          <w:tcPr>
            <w:tcW w:w="2115" w:type="dxa"/>
            <w:vMerge w:val="restart"/>
            <w:noWrap w:val="0"/>
            <w:vAlign w:val="top"/>
          </w:tcPr>
          <w:p>
            <w:pPr>
              <w:spacing w:line="360" w:lineRule="auto"/>
              <w:rPr>
                <w:rFonts w:hint="eastAsia" w:ascii="宋体" w:hAnsi="宋体" w:cs="宋体"/>
                <w:color w:val="FF0000"/>
                <w:sz w:val="28"/>
                <w:szCs w:val="28"/>
              </w:rPr>
            </w:pPr>
            <w:r>
              <w:rPr>
                <w:rFonts w:hint="eastAsia" w:ascii="宋体" w:hAnsi="宋体" w:cs="宋体"/>
                <w:color w:val="FF0000"/>
                <w:sz w:val="28"/>
                <w:szCs w:val="28"/>
                <w:lang w:bidi="en-US"/>
              </w:rPr>
              <w:t>≥</w:t>
            </w:r>
            <w:r>
              <w:rPr>
                <w:rFonts w:ascii="宋体" w:hAnsi="宋体" w:cs="宋体"/>
                <w:color w:val="FF0000"/>
                <w:sz w:val="28"/>
                <w:szCs w:val="28"/>
                <w:lang w:bidi="en-US"/>
              </w:rPr>
              <w:t>2.5</w:t>
            </w:r>
            <w:r>
              <w:rPr>
                <w:rFonts w:hint="eastAsia" w:ascii="宋体" w:hAnsi="宋体" w:cs="宋体"/>
                <w:color w:val="FF0000"/>
                <w:sz w:val="28"/>
                <w:szCs w:val="28"/>
                <w:lang w:bidi="en-US"/>
              </w:rPr>
              <w:t>㎜</w:t>
            </w:r>
          </w:p>
        </w:tc>
        <w:tc>
          <w:tcPr>
            <w:tcW w:w="1869" w:type="dxa"/>
            <w:vMerge w:val="restart"/>
            <w:noWrap w:val="0"/>
            <w:vAlign w:val="center"/>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w:t>
            </w:r>
            <w:r>
              <w:rPr>
                <w:rFonts w:hint="eastAsia" w:ascii="宋体" w:hAnsi="宋体" w:cs="宋体"/>
                <w:color w:val="FF0000"/>
                <w:sz w:val="28"/>
                <w:szCs w:val="28"/>
                <w:lang w:val="en-US" w:eastAsia="zh-CN"/>
              </w:rPr>
              <w:t>8</w:t>
            </w:r>
            <w:r>
              <w:rPr>
                <w:rFonts w:hint="eastAsia" w:ascii="宋体" w:hAnsi="宋体" w:cs="宋体"/>
                <w:color w:val="FF0000"/>
                <w:sz w:val="28"/>
                <w:szCs w:val="2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47" w:type="dxa"/>
            <w:vMerge w:val="continue"/>
            <w:noWrap w:val="0"/>
            <w:vAlign w:val="center"/>
          </w:tcPr>
          <w:p>
            <w:pPr>
              <w:spacing w:line="360" w:lineRule="auto"/>
              <w:ind w:firstLine="560" w:firstLineChars="200"/>
              <w:jc w:val="center"/>
              <w:rPr>
                <w:rFonts w:hint="eastAsia" w:ascii="宋体" w:hAnsi="宋体" w:cs="宋体"/>
                <w:color w:val="FF0000"/>
                <w:sz w:val="28"/>
                <w:szCs w:val="28"/>
              </w:rPr>
            </w:pPr>
          </w:p>
        </w:tc>
        <w:tc>
          <w:tcPr>
            <w:tcW w:w="3328" w:type="dxa"/>
            <w:noWrap w:val="0"/>
            <w:vAlign w:val="center"/>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380≤宽W≤</w:t>
            </w:r>
            <w:r>
              <w:rPr>
                <w:rFonts w:hint="eastAsia" w:ascii="宋体" w:hAnsi="宋体" w:cs="宋体"/>
                <w:color w:val="FF0000"/>
                <w:sz w:val="28"/>
                <w:szCs w:val="28"/>
                <w:lang w:val="en-US" w:eastAsia="zh-CN"/>
              </w:rPr>
              <w:t>55</w:t>
            </w:r>
            <w:r>
              <w:rPr>
                <w:rFonts w:hint="eastAsia" w:ascii="宋体" w:hAnsi="宋体" w:cs="宋体"/>
                <w:color w:val="FF0000"/>
                <w:sz w:val="28"/>
                <w:szCs w:val="28"/>
              </w:rPr>
              <w:t>0</w:t>
            </w:r>
          </w:p>
        </w:tc>
        <w:tc>
          <w:tcPr>
            <w:tcW w:w="2115" w:type="dxa"/>
            <w:vMerge w:val="continue"/>
            <w:noWrap w:val="0"/>
            <w:vAlign w:val="top"/>
          </w:tcPr>
          <w:p>
            <w:pPr>
              <w:spacing w:line="360" w:lineRule="auto"/>
              <w:ind w:firstLine="560" w:firstLineChars="200"/>
              <w:rPr>
                <w:rFonts w:hint="eastAsia" w:ascii="宋体" w:hAnsi="宋体" w:cs="宋体"/>
                <w:color w:val="FF0000"/>
                <w:sz w:val="28"/>
                <w:szCs w:val="28"/>
              </w:rPr>
            </w:pPr>
          </w:p>
        </w:tc>
        <w:tc>
          <w:tcPr>
            <w:tcW w:w="1869" w:type="dxa"/>
            <w:vMerge w:val="continue"/>
            <w:noWrap w:val="0"/>
            <w:vAlign w:val="center"/>
          </w:tcPr>
          <w:p>
            <w:pPr>
              <w:spacing w:line="360" w:lineRule="auto"/>
              <w:ind w:firstLine="560" w:firstLineChars="200"/>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47" w:type="dxa"/>
            <w:vMerge w:val="continue"/>
            <w:noWrap w:val="0"/>
            <w:vAlign w:val="center"/>
          </w:tcPr>
          <w:p>
            <w:pPr>
              <w:spacing w:line="360" w:lineRule="auto"/>
              <w:ind w:firstLine="560" w:firstLineChars="200"/>
              <w:jc w:val="center"/>
              <w:rPr>
                <w:rFonts w:hint="eastAsia" w:ascii="宋体" w:hAnsi="宋体" w:cs="宋体"/>
                <w:color w:val="FF0000"/>
                <w:sz w:val="28"/>
                <w:szCs w:val="28"/>
              </w:rPr>
            </w:pPr>
          </w:p>
        </w:tc>
        <w:tc>
          <w:tcPr>
            <w:tcW w:w="3328" w:type="dxa"/>
            <w:noWrap w:val="0"/>
            <w:vAlign w:val="center"/>
          </w:tcPr>
          <w:p>
            <w:pPr>
              <w:spacing w:line="360" w:lineRule="auto"/>
              <w:ind w:firstLine="560" w:firstLineChars="200"/>
              <w:rPr>
                <w:rFonts w:hint="eastAsia" w:ascii="宋体" w:hAnsi="宋体" w:cs="宋体"/>
                <w:color w:val="FF0000"/>
                <w:sz w:val="28"/>
                <w:szCs w:val="28"/>
              </w:rPr>
            </w:pPr>
            <w:r>
              <w:rPr>
                <w:rFonts w:ascii="宋体" w:hAnsi="宋体" w:cs="宋体"/>
                <w:color w:val="FF0000"/>
                <w:sz w:val="28"/>
                <w:szCs w:val="28"/>
              </w:rPr>
              <w:t>22</w:t>
            </w:r>
            <w:r>
              <w:rPr>
                <w:rFonts w:hint="eastAsia" w:ascii="宋体" w:hAnsi="宋体" w:cs="宋体"/>
                <w:color w:val="FF0000"/>
                <w:sz w:val="28"/>
                <w:szCs w:val="28"/>
              </w:rPr>
              <w:t>0≤高H≤</w:t>
            </w:r>
            <w:r>
              <w:rPr>
                <w:rFonts w:hint="eastAsia" w:ascii="宋体" w:hAnsi="宋体" w:cs="宋体"/>
                <w:color w:val="FF0000"/>
                <w:sz w:val="28"/>
                <w:szCs w:val="28"/>
                <w:lang w:val="en-US" w:eastAsia="zh-CN"/>
              </w:rPr>
              <w:t>35</w:t>
            </w:r>
            <w:r>
              <w:rPr>
                <w:rFonts w:hint="eastAsia" w:ascii="宋体" w:hAnsi="宋体" w:cs="宋体"/>
                <w:color w:val="FF0000"/>
                <w:sz w:val="28"/>
                <w:szCs w:val="28"/>
              </w:rPr>
              <w:t>0</w:t>
            </w:r>
          </w:p>
        </w:tc>
        <w:tc>
          <w:tcPr>
            <w:tcW w:w="2115" w:type="dxa"/>
            <w:vMerge w:val="continue"/>
            <w:noWrap w:val="0"/>
            <w:vAlign w:val="top"/>
          </w:tcPr>
          <w:p>
            <w:pPr>
              <w:spacing w:line="360" w:lineRule="auto"/>
              <w:ind w:firstLine="560" w:firstLineChars="200"/>
              <w:rPr>
                <w:rFonts w:hint="eastAsia" w:ascii="宋体" w:hAnsi="宋体" w:cs="宋体"/>
                <w:color w:val="FF0000"/>
                <w:sz w:val="28"/>
                <w:szCs w:val="28"/>
              </w:rPr>
            </w:pPr>
          </w:p>
        </w:tc>
        <w:tc>
          <w:tcPr>
            <w:tcW w:w="1869" w:type="dxa"/>
            <w:vMerge w:val="continue"/>
            <w:noWrap w:val="0"/>
            <w:vAlign w:val="center"/>
          </w:tcPr>
          <w:p>
            <w:pPr>
              <w:spacing w:line="360" w:lineRule="auto"/>
              <w:ind w:firstLine="560" w:firstLineChars="200"/>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347" w:type="dxa"/>
            <w:noWrap w:val="0"/>
            <w:vAlign w:val="top"/>
          </w:tcPr>
          <w:p>
            <w:pPr>
              <w:spacing w:line="360" w:lineRule="auto"/>
              <w:ind w:firstLine="560" w:firstLineChars="200"/>
              <w:rPr>
                <w:rFonts w:hint="eastAsia" w:ascii="宋体" w:hAnsi="宋体" w:cs="宋体"/>
                <w:color w:val="FF0000"/>
                <w:sz w:val="28"/>
                <w:szCs w:val="28"/>
              </w:rPr>
            </w:pPr>
          </w:p>
        </w:tc>
        <w:tc>
          <w:tcPr>
            <w:tcW w:w="7312" w:type="dxa"/>
            <w:gridSpan w:val="3"/>
            <w:noWrap w:val="0"/>
            <w:vAlign w:val="top"/>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使用在同一道路上的路灯灯具，除满足上述尺寸、重量要求以外，还必须确保路灯灯具外形、颜色一致</w:t>
            </w:r>
            <w:r>
              <w:rPr>
                <w:rFonts w:hint="eastAsia" w:ascii="宋体" w:hAnsi="宋体" w:cs="宋体"/>
                <w:color w:val="FF0000"/>
                <w:sz w:val="28"/>
                <w:szCs w:val="28"/>
                <w:lang w:val="en-US" w:eastAsia="zh-CN"/>
              </w:rPr>
              <w:t>与原有路段一致</w:t>
            </w:r>
            <w:r>
              <w:rPr>
                <w:rFonts w:hint="eastAsia" w:ascii="宋体" w:hAnsi="宋体" w:cs="宋体"/>
                <w:color w:val="FF0000"/>
                <w:sz w:val="28"/>
                <w:szCs w:val="28"/>
              </w:rPr>
              <w:t>。</w:t>
            </w:r>
            <w:r>
              <w:rPr>
                <w:rFonts w:hint="eastAsia" w:ascii="宋体" w:hAnsi="宋体" w:cs="宋体"/>
                <w:color w:val="FF0000"/>
                <w:sz w:val="28"/>
                <w:szCs w:val="28"/>
                <w:u w:val="single"/>
              </w:rPr>
              <w:t>尺寸范围允许</w:t>
            </w:r>
            <w:r>
              <w:rPr>
                <w:rFonts w:hint="eastAsia" w:ascii="宋体" w:hAnsi="宋体" w:cs="宋体"/>
                <w:color w:val="FF0000"/>
                <w:kern w:val="0"/>
                <w:sz w:val="28"/>
                <w:szCs w:val="28"/>
                <w:u w:val="single"/>
              </w:rPr>
              <w:t>误差±5mm。</w:t>
            </w:r>
          </w:p>
        </w:tc>
      </w:tr>
    </w:tbl>
    <w:p>
      <w:pPr>
        <w:snapToGrid w:val="0"/>
        <w:spacing w:line="360" w:lineRule="auto"/>
        <w:ind w:firstLine="480" w:firstLineChars="200"/>
        <w:rPr>
          <w:rFonts w:ascii="宋体" w:hAnsi="宋体" w:cs="仿宋_GB2312"/>
          <w:color w:val="FF0000"/>
          <w:sz w:val="24"/>
        </w:rPr>
      </w:pPr>
      <w:r>
        <w:rPr>
          <w:rFonts w:hint="eastAsia" w:ascii="宋体" w:hAnsi="宋体" w:cs="仿宋_GB2312"/>
          <w:color w:val="FF0000"/>
          <w:sz w:val="24"/>
        </w:rPr>
        <w:t>b、投光灯：</w:t>
      </w:r>
    </w:p>
    <w:p>
      <w:pPr>
        <w:snapToGrid w:val="0"/>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灯具材质及特性：外壳：</w:t>
      </w:r>
      <w:r>
        <w:rPr>
          <w:rFonts w:hint="eastAsia" w:ascii="宋体" w:hAnsi="宋体" w:cs="仿宋_GB2312"/>
          <w:color w:val="FF0000"/>
          <w:sz w:val="24"/>
          <w:lang w:eastAsia="zh-CN"/>
        </w:rPr>
        <w:t>高</w:t>
      </w:r>
      <w:r>
        <w:rPr>
          <w:rFonts w:hint="eastAsia" w:ascii="宋体" w:hAnsi="宋体" w:cs="仿宋_GB2312"/>
          <w:color w:val="FF0000"/>
          <w:sz w:val="24"/>
        </w:rPr>
        <w:t>压铸铝外壳标准灰色聚酯粉涂层或金属喷漆表面处理，</w:t>
      </w:r>
      <w:r>
        <w:rPr>
          <w:rFonts w:hint="eastAsia" w:ascii="宋体" w:hAnsi="宋体" w:cs="仿宋_GB2312"/>
          <w:color w:val="FF0000"/>
          <w:sz w:val="24"/>
          <w:lang w:eastAsia="zh-CN"/>
        </w:rPr>
        <w:t>耐腐蚀，</w:t>
      </w:r>
      <w:r>
        <w:rPr>
          <w:rFonts w:hint="eastAsia" w:ascii="宋体" w:hAnsi="宋体" w:cs="仿宋_GB2312"/>
          <w:color w:val="FF0000"/>
          <w:sz w:val="24"/>
        </w:rPr>
        <w:t>抗冲击、无剥落</w:t>
      </w:r>
      <w:r>
        <w:rPr>
          <w:rFonts w:hint="eastAsia" w:ascii="宋体" w:hAnsi="宋体" w:cs="仿宋_GB2312"/>
          <w:color w:val="FF0000"/>
          <w:sz w:val="24"/>
          <w:lang w:eastAsia="zh-CN"/>
        </w:rPr>
        <w:t>，</w:t>
      </w:r>
      <w:r>
        <w:rPr>
          <w:rFonts w:hint="eastAsia" w:ascii="宋体" w:hAnsi="宋体" w:cs="仿宋_GB2312"/>
          <w:color w:val="FF0000"/>
          <w:sz w:val="24"/>
        </w:rPr>
        <w:t>耐腐蚀</w:t>
      </w:r>
      <w:r>
        <w:rPr>
          <w:rFonts w:hint="eastAsia" w:ascii="宋体" w:hAnsi="宋体" w:cs="仿宋_GB2312"/>
          <w:color w:val="FF0000"/>
          <w:sz w:val="24"/>
          <w:lang w:eastAsia="zh-CN"/>
        </w:rPr>
        <w:t>性：</w:t>
      </w:r>
      <w:r>
        <w:rPr>
          <w:rFonts w:hint="eastAsia" w:ascii="宋体" w:hAnsi="宋体" w:eastAsia="宋体" w:cs="宋体"/>
          <w:color w:val="FF0000"/>
          <w:sz w:val="24"/>
          <w:lang w:eastAsia="zh-CN"/>
        </w:rPr>
        <w:t>Ⅱ</w:t>
      </w:r>
      <w:r>
        <w:rPr>
          <w:rFonts w:hint="eastAsia" w:ascii="宋体" w:hAnsi="宋体" w:cs="仿宋_GB2312"/>
          <w:color w:val="FF0000"/>
          <w:sz w:val="24"/>
          <w:lang w:eastAsia="zh-CN"/>
        </w:rPr>
        <w:t>级</w:t>
      </w:r>
      <w:r>
        <w:rPr>
          <w:rFonts w:hint="eastAsia" w:ascii="宋体" w:hAnsi="宋体" w:cs="仿宋_GB2312"/>
          <w:color w:val="FF0000"/>
          <w:sz w:val="24"/>
        </w:rPr>
        <w:t>。反光罩：液压成型电镀铝反光罩，提供超级光效及光控硅胶密封防尘圈，长期使用不变质，保障灯具使用寿命。滤光罩：硼硅光学玻璃灯罩，耐高温、抗热冲击，可承受极大温差。灯架可调节出不同的灯位。功率因素：≥0.</w:t>
      </w:r>
      <w:r>
        <w:rPr>
          <w:rFonts w:hint="eastAsia" w:ascii="宋体" w:hAnsi="宋体" w:cs="仿宋_GB2312"/>
          <w:color w:val="FF0000"/>
          <w:sz w:val="24"/>
          <w:lang w:val="en-US" w:eastAsia="zh-CN"/>
        </w:rPr>
        <w:t>9</w:t>
      </w:r>
      <w:r>
        <w:rPr>
          <w:rFonts w:hint="eastAsia" w:ascii="宋体" w:hAnsi="宋体" w:cs="仿宋_GB2312"/>
          <w:color w:val="FF0000"/>
          <w:sz w:val="24"/>
        </w:rPr>
        <w:t>， 防护等级：≥IP65。</w:t>
      </w:r>
    </w:p>
    <w:tbl>
      <w:tblPr>
        <w:tblStyle w:val="7"/>
        <w:tblpPr w:leftFromText="180" w:rightFromText="180" w:vertAnchor="text" w:horzAnchor="page" w:tblpX="1883" w:tblpY="266"/>
        <w:tblOverlap w:val="never"/>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335"/>
        <w:gridCol w:w="231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276" w:type="dxa"/>
            <w:noWrap w:val="0"/>
            <w:vAlign w:val="center"/>
          </w:tcPr>
          <w:p>
            <w:pPr>
              <w:spacing w:line="360" w:lineRule="auto"/>
              <w:rPr>
                <w:rFonts w:hint="eastAsia" w:ascii="宋体" w:hAnsi="宋体" w:cs="宋体"/>
                <w:color w:val="FF0000"/>
                <w:sz w:val="28"/>
                <w:szCs w:val="28"/>
              </w:rPr>
            </w:pPr>
            <w:r>
              <w:rPr>
                <w:rFonts w:hint="eastAsia" w:ascii="宋体" w:hAnsi="宋体" w:cs="宋体"/>
                <w:color w:val="FF0000"/>
                <w:sz w:val="28"/>
                <w:szCs w:val="28"/>
              </w:rPr>
              <w:t>灯具品种</w:t>
            </w:r>
          </w:p>
        </w:tc>
        <w:tc>
          <w:tcPr>
            <w:tcW w:w="3335" w:type="dxa"/>
            <w:noWrap w:val="0"/>
            <w:vAlign w:val="center"/>
          </w:tcPr>
          <w:p>
            <w:pPr>
              <w:spacing w:line="360" w:lineRule="auto"/>
              <w:ind w:firstLine="280" w:firstLineChars="100"/>
              <w:rPr>
                <w:rFonts w:hint="eastAsia" w:ascii="宋体" w:hAnsi="宋体" w:cs="宋体"/>
                <w:color w:val="FF0000"/>
                <w:sz w:val="28"/>
                <w:szCs w:val="28"/>
              </w:rPr>
            </w:pPr>
            <w:r>
              <w:rPr>
                <w:rFonts w:hint="eastAsia" w:ascii="宋体" w:hAnsi="宋体" w:cs="宋体"/>
                <w:color w:val="FF0000"/>
                <w:sz w:val="28"/>
                <w:szCs w:val="28"/>
              </w:rPr>
              <w:t>尺寸范围（单位mm）</w:t>
            </w:r>
          </w:p>
        </w:tc>
        <w:tc>
          <w:tcPr>
            <w:tcW w:w="2316" w:type="dxa"/>
            <w:noWrap w:val="0"/>
            <w:vAlign w:val="top"/>
          </w:tcPr>
          <w:p>
            <w:pPr>
              <w:spacing w:line="360" w:lineRule="auto"/>
              <w:rPr>
                <w:rFonts w:hint="eastAsia" w:ascii="宋体" w:hAnsi="宋体" w:cs="宋体"/>
                <w:color w:val="FF0000"/>
                <w:sz w:val="28"/>
                <w:szCs w:val="28"/>
              </w:rPr>
            </w:pPr>
            <w:r>
              <w:rPr>
                <w:rFonts w:hint="eastAsia" w:ascii="宋体" w:hAnsi="宋体" w:cs="宋体"/>
                <w:color w:val="FF0000"/>
                <w:sz w:val="28"/>
                <w:szCs w:val="28"/>
              </w:rPr>
              <w:t>璧厚（单位mm）</w:t>
            </w:r>
          </w:p>
        </w:tc>
        <w:tc>
          <w:tcPr>
            <w:tcW w:w="1611" w:type="dxa"/>
            <w:noWrap w:val="0"/>
            <w:vAlign w:val="center"/>
          </w:tcPr>
          <w:p>
            <w:pPr>
              <w:spacing w:line="360" w:lineRule="auto"/>
              <w:jc w:val="center"/>
              <w:rPr>
                <w:rFonts w:hint="eastAsia" w:ascii="宋体" w:hAnsi="宋体" w:cs="宋体"/>
                <w:color w:val="FF0000"/>
                <w:sz w:val="28"/>
                <w:szCs w:val="28"/>
              </w:rPr>
            </w:pPr>
            <w:r>
              <w:rPr>
                <w:rFonts w:hint="eastAsia" w:ascii="宋体" w:hAnsi="宋体" w:cs="宋体"/>
                <w:color w:val="FF0000"/>
                <w:sz w:val="28"/>
                <w:szCs w:val="28"/>
              </w:rPr>
              <w:t>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76" w:type="dxa"/>
            <w:vMerge w:val="restart"/>
            <w:noWrap w:val="0"/>
            <w:vAlign w:val="center"/>
          </w:tcPr>
          <w:p>
            <w:pPr>
              <w:spacing w:line="360" w:lineRule="auto"/>
              <w:rPr>
                <w:rFonts w:hint="eastAsia" w:ascii="宋体" w:hAnsi="宋体" w:cs="宋体"/>
                <w:color w:val="FF0000"/>
                <w:sz w:val="28"/>
                <w:szCs w:val="28"/>
              </w:rPr>
            </w:pPr>
            <w:r>
              <w:rPr>
                <w:rFonts w:hint="eastAsia" w:ascii="宋体" w:hAnsi="宋体" w:cs="宋体"/>
                <w:color w:val="FF0000"/>
                <w:sz w:val="28"/>
                <w:szCs w:val="28"/>
                <w:lang w:val="en-US" w:eastAsia="zh-CN"/>
              </w:rPr>
              <w:t>12米</w:t>
            </w:r>
            <w:r>
              <w:rPr>
                <w:rFonts w:hint="eastAsia" w:ascii="宋体" w:hAnsi="宋体" w:cs="宋体"/>
                <w:color w:val="FF0000"/>
                <w:sz w:val="28"/>
                <w:szCs w:val="28"/>
              </w:rPr>
              <w:t>中杆灯灯具</w:t>
            </w:r>
          </w:p>
        </w:tc>
        <w:tc>
          <w:tcPr>
            <w:tcW w:w="3335" w:type="dxa"/>
            <w:noWrap w:val="0"/>
            <w:vAlign w:val="center"/>
          </w:tcPr>
          <w:p>
            <w:pPr>
              <w:spacing w:line="360" w:lineRule="auto"/>
              <w:ind w:firstLine="560" w:firstLineChars="200"/>
              <w:rPr>
                <w:rFonts w:hint="default" w:ascii="宋体" w:hAnsi="宋体" w:eastAsia="宋体" w:cs="宋体"/>
                <w:color w:val="FF0000"/>
                <w:sz w:val="28"/>
                <w:szCs w:val="28"/>
                <w:lang w:val="en-US" w:eastAsia="zh-CN"/>
              </w:rPr>
            </w:pPr>
            <w:r>
              <w:rPr>
                <w:rFonts w:hint="eastAsia" w:ascii="宋体" w:hAnsi="宋体" w:cs="宋体"/>
                <w:color w:val="FF0000"/>
                <w:sz w:val="28"/>
                <w:szCs w:val="28"/>
                <w:lang w:val="en-US" w:eastAsia="zh-CN"/>
              </w:rPr>
              <w:t>365</w:t>
            </w:r>
            <w:r>
              <w:rPr>
                <w:rFonts w:hint="eastAsia" w:ascii="宋体" w:hAnsi="宋体" w:cs="宋体"/>
                <w:color w:val="FF0000"/>
                <w:sz w:val="28"/>
                <w:szCs w:val="28"/>
              </w:rPr>
              <w:t>≤长L≤</w:t>
            </w:r>
            <w:r>
              <w:rPr>
                <w:rFonts w:hint="eastAsia" w:ascii="宋体" w:hAnsi="宋体" w:cs="宋体"/>
                <w:color w:val="FF0000"/>
                <w:sz w:val="28"/>
                <w:szCs w:val="28"/>
                <w:lang w:val="en-US" w:eastAsia="zh-CN"/>
              </w:rPr>
              <w:t>375</w:t>
            </w:r>
          </w:p>
        </w:tc>
        <w:tc>
          <w:tcPr>
            <w:tcW w:w="2316" w:type="dxa"/>
            <w:vMerge w:val="restart"/>
            <w:noWrap w:val="0"/>
            <w:vAlign w:val="top"/>
          </w:tcPr>
          <w:p>
            <w:pPr>
              <w:spacing w:line="360" w:lineRule="auto"/>
              <w:rPr>
                <w:rFonts w:hint="eastAsia" w:ascii="宋体" w:hAnsi="宋体" w:cs="宋体"/>
                <w:color w:val="FF0000"/>
                <w:sz w:val="28"/>
                <w:szCs w:val="28"/>
              </w:rPr>
            </w:pPr>
            <w:r>
              <w:rPr>
                <w:rFonts w:hint="eastAsia" w:ascii="宋体" w:hAnsi="宋体" w:cs="宋体"/>
                <w:color w:val="FF0000"/>
                <w:sz w:val="28"/>
                <w:szCs w:val="28"/>
              </w:rPr>
              <w:t>≥2.5㎜</w:t>
            </w:r>
          </w:p>
        </w:tc>
        <w:tc>
          <w:tcPr>
            <w:tcW w:w="1611" w:type="dxa"/>
            <w:vMerge w:val="restart"/>
            <w:noWrap w:val="0"/>
            <w:vAlign w:val="center"/>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w:t>
            </w:r>
            <w:r>
              <w:rPr>
                <w:rFonts w:hint="eastAsia" w:ascii="宋体" w:hAnsi="宋体" w:cs="宋体"/>
                <w:color w:val="FF0000"/>
                <w:sz w:val="28"/>
                <w:szCs w:val="28"/>
                <w:lang w:val="en-US" w:eastAsia="zh-CN"/>
              </w:rPr>
              <w:t>5</w:t>
            </w:r>
            <w:r>
              <w:rPr>
                <w:rFonts w:hint="eastAsia" w:ascii="宋体" w:hAnsi="宋体" w:cs="宋体"/>
                <w:color w:val="FF0000"/>
                <w:sz w:val="28"/>
                <w:szCs w:val="2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76" w:type="dxa"/>
            <w:vMerge w:val="continue"/>
            <w:noWrap w:val="0"/>
            <w:vAlign w:val="center"/>
          </w:tcPr>
          <w:p>
            <w:pPr>
              <w:spacing w:line="360" w:lineRule="auto"/>
              <w:ind w:firstLine="560" w:firstLineChars="200"/>
              <w:jc w:val="center"/>
              <w:rPr>
                <w:rFonts w:hint="eastAsia" w:ascii="宋体" w:hAnsi="宋体" w:cs="宋体"/>
                <w:color w:val="FF0000"/>
                <w:sz w:val="28"/>
                <w:szCs w:val="28"/>
              </w:rPr>
            </w:pPr>
          </w:p>
        </w:tc>
        <w:tc>
          <w:tcPr>
            <w:tcW w:w="3335" w:type="dxa"/>
            <w:noWrap w:val="0"/>
            <w:vAlign w:val="center"/>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3</w:t>
            </w:r>
            <w:r>
              <w:rPr>
                <w:rFonts w:hint="eastAsia" w:ascii="宋体" w:hAnsi="宋体" w:cs="宋体"/>
                <w:color w:val="FF0000"/>
                <w:sz w:val="28"/>
                <w:szCs w:val="28"/>
                <w:lang w:val="en-US" w:eastAsia="zh-CN"/>
              </w:rPr>
              <w:t>45</w:t>
            </w:r>
            <w:r>
              <w:rPr>
                <w:rFonts w:hint="eastAsia" w:ascii="宋体" w:hAnsi="宋体" w:cs="宋体"/>
                <w:color w:val="FF0000"/>
                <w:sz w:val="28"/>
                <w:szCs w:val="28"/>
              </w:rPr>
              <w:t>≤宽W≤</w:t>
            </w:r>
            <w:r>
              <w:rPr>
                <w:rFonts w:hint="eastAsia" w:ascii="宋体" w:hAnsi="宋体" w:cs="宋体"/>
                <w:color w:val="FF0000"/>
                <w:sz w:val="28"/>
                <w:szCs w:val="28"/>
                <w:lang w:val="en-US" w:eastAsia="zh-CN"/>
              </w:rPr>
              <w:t>355</w:t>
            </w:r>
          </w:p>
        </w:tc>
        <w:tc>
          <w:tcPr>
            <w:tcW w:w="2316" w:type="dxa"/>
            <w:vMerge w:val="continue"/>
            <w:noWrap w:val="0"/>
            <w:vAlign w:val="top"/>
          </w:tcPr>
          <w:p>
            <w:pPr>
              <w:spacing w:line="360" w:lineRule="auto"/>
              <w:ind w:firstLine="560" w:firstLineChars="200"/>
              <w:rPr>
                <w:rFonts w:hint="eastAsia" w:ascii="宋体" w:hAnsi="宋体" w:cs="宋体"/>
                <w:color w:val="FF0000"/>
                <w:sz w:val="28"/>
                <w:szCs w:val="28"/>
              </w:rPr>
            </w:pPr>
          </w:p>
        </w:tc>
        <w:tc>
          <w:tcPr>
            <w:tcW w:w="1611" w:type="dxa"/>
            <w:vMerge w:val="continue"/>
            <w:noWrap w:val="0"/>
            <w:vAlign w:val="center"/>
          </w:tcPr>
          <w:p>
            <w:pPr>
              <w:spacing w:line="360" w:lineRule="auto"/>
              <w:ind w:firstLine="560" w:firstLineChars="200"/>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276" w:type="dxa"/>
            <w:vMerge w:val="continue"/>
            <w:noWrap w:val="0"/>
            <w:vAlign w:val="center"/>
          </w:tcPr>
          <w:p>
            <w:pPr>
              <w:spacing w:line="360" w:lineRule="auto"/>
              <w:ind w:firstLine="560" w:firstLineChars="200"/>
              <w:jc w:val="center"/>
              <w:rPr>
                <w:rFonts w:hint="eastAsia" w:ascii="宋体" w:hAnsi="宋体" w:cs="宋体"/>
                <w:color w:val="FF0000"/>
                <w:sz w:val="28"/>
                <w:szCs w:val="28"/>
              </w:rPr>
            </w:pPr>
          </w:p>
        </w:tc>
        <w:tc>
          <w:tcPr>
            <w:tcW w:w="3335" w:type="dxa"/>
            <w:noWrap w:val="0"/>
            <w:vAlign w:val="center"/>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lang w:val="en-US" w:eastAsia="zh-CN"/>
              </w:rPr>
              <w:t>125</w:t>
            </w:r>
            <w:r>
              <w:rPr>
                <w:rFonts w:hint="eastAsia" w:ascii="宋体" w:hAnsi="宋体" w:cs="宋体"/>
                <w:color w:val="FF0000"/>
                <w:sz w:val="28"/>
                <w:szCs w:val="28"/>
              </w:rPr>
              <w:t>≤高H≤</w:t>
            </w:r>
            <w:r>
              <w:rPr>
                <w:rFonts w:hint="eastAsia" w:ascii="宋体" w:hAnsi="宋体" w:cs="宋体"/>
                <w:color w:val="FF0000"/>
                <w:sz w:val="28"/>
                <w:szCs w:val="28"/>
                <w:lang w:val="en-US" w:eastAsia="zh-CN"/>
              </w:rPr>
              <w:t>135</w:t>
            </w:r>
          </w:p>
        </w:tc>
        <w:tc>
          <w:tcPr>
            <w:tcW w:w="2316" w:type="dxa"/>
            <w:vMerge w:val="continue"/>
            <w:noWrap w:val="0"/>
            <w:vAlign w:val="top"/>
          </w:tcPr>
          <w:p>
            <w:pPr>
              <w:spacing w:line="360" w:lineRule="auto"/>
              <w:ind w:firstLine="560" w:firstLineChars="200"/>
              <w:rPr>
                <w:rFonts w:hint="eastAsia" w:ascii="宋体" w:hAnsi="宋体" w:cs="宋体"/>
                <w:color w:val="FF0000"/>
                <w:sz w:val="28"/>
                <w:szCs w:val="28"/>
              </w:rPr>
            </w:pPr>
          </w:p>
        </w:tc>
        <w:tc>
          <w:tcPr>
            <w:tcW w:w="1611" w:type="dxa"/>
            <w:vMerge w:val="continue"/>
            <w:noWrap w:val="0"/>
            <w:vAlign w:val="center"/>
          </w:tcPr>
          <w:p>
            <w:pPr>
              <w:spacing w:line="360" w:lineRule="auto"/>
              <w:ind w:firstLine="560" w:firstLineChars="200"/>
              <w:rPr>
                <w:rFonts w:hint="eastAsia" w:ascii="宋体" w:hAnsi="宋体" w:cs="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1276" w:type="dxa"/>
            <w:noWrap w:val="0"/>
            <w:vAlign w:val="top"/>
          </w:tcPr>
          <w:p>
            <w:pPr>
              <w:spacing w:line="360" w:lineRule="auto"/>
              <w:ind w:firstLine="560" w:firstLineChars="200"/>
              <w:rPr>
                <w:rFonts w:hint="eastAsia" w:ascii="宋体" w:hAnsi="宋体" w:cs="宋体"/>
                <w:color w:val="FF0000"/>
                <w:sz w:val="28"/>
                <w:szCs w:val="28"/>
              </w:rPr>
            </w:pPr>
          </w:p>
        </w:tc>
        <w:tc>
          <w:tcPr>
            <w:tcW w:w="7262" w:type="dxa"/>
            <w:gridSpan w:val="3"/>
            <w:noWrap w:val="0"/>
            <w:vAlign w:val="top"/>
          </w:tcPr>
          <w:p>
            <w:pPr>
              <w:spacing w:line="360" w:lineRule="auto"/>
              <w:ind w:firstLine="560" w:firstLineChars="200"/>
              <w:rPr>
                <w:rFonts w:hint="eastAsia" w:ascii="宋体" w:hAnsi="宋体" w:cs="宋体"/>
                <w:color w:val="FF0000"/>
                <w:sz w:val="28"/>
                <w:szCs w:val="28"/>
              </w:rPr>
            </w:pPr>
            <w:r>
              <w:rPr>
                <w:rFonts w:hint="eastAsia" w:ascii="宋体" w:hAnsi="宋体" w:cs="宋体"/>
                <w:color w:val="FF0000"/>
                <w:sz w:val="28"/>
                <w:szCs w:val="28"/>
              </w:rPr>
              <w:t>使用在同一道路上的路灯灯具，除满足上述尺寸、重量要求以外，还必须确保</w:t>
            </w:r>
            <w:r>
              <w:rPr>
                <w:rFonts w:hint="eastAsia" w:ascii="宋体" w:hAnsi="宋体" w:cs="宋体"/>
                <w:color w:val="FF0000"/>
                <w:sz w:val="28"/>
                <w:szCs w:val="28"/>
                <w:lang w:val="en-US" w:eastAsia="zh-CN"/>
              </w:rPr>
              <w:t>与原有</w:t>
            </w:r>
            <w:r>
              <w:rPr>
                <w:rFonts w:hint="eastAsia" w:ascii="宋体" w:hAnsi="宋体" w:cs="宋体"/>
                <w:color w:val="FF0000"/>
                <w:sz w:val="28"/>
                <w:szCs w:val="28"/>
              </w:rPr>
              <w:t>路灯灯具外形、颜色一致。</w:t>
            </w:r>
            <w:r>
              <w:rPr>
                <w:rFonts w:hint="eastAsia" w:ascii="宋体" w:hAnsi="宋体" w:cs="宋体"/>
                <w:color w:val="FF0000"/>
                <w:sz w:val="28"/>
                <w:szCs w:val="28"/>
                <w:u w:val="single"/>
              </w:rPr>
              <w:t>尺寸范围允许</w:t>
            </w:r>
            <w:r>
              <w:rPr>
                <w:rFonts w:hint="eastAsia" w:ascii="宋体" w:hAnsi="宋体" w:cs="宋体"/>
                <w:color w:val="FF0000"/>
                <w:kern w:val="0"/>
                <w:sz w:val="28"/>
                <w:szCs w:val="28"/>
                <w:u w:val="single"/>
              </w:rPr>
              <w:t>误差±5mm。</w:t>
            </w:r>
          </w:p>
        </w:tc>
      </w:tr>
    </w:tbl>
    <w:p>
      <w:pPr>
        <w:snapToGrid w:val="0"/>
        <w:spacing w:line="360" w:lineRule="auto"/>
        <w:ind w:firstLine="240" w:firstLineChars="100"/>
        <w:rPr>
          <w:rFonts w:hint="eastAsia" w:ascii="宋体" w:hAnsi="宋体" w:cs="仿宋_GB2312"/>
          <w:color w:val="FF0000"/>
          <w:sz w:val="24"/>
          <w:lang w:val="en-US" w:eastAsia="zh-CN"/>
        </w:rPr>
      </w:pPr>
      <w:r>
        <w:rPr>
          <w:rFonts w:hint="eastAsia" w:ascii="宋体" w:hAnsi="宋体" w:cs="仿宋_GB2312"/>
          <w:color w:val="FF0000"/>
          <w:sz w:val="24"/>
          <w:lang w:val="en-US" w:eastAsia="zh-CN"/>
        </w:rPr>
        <w:t>c、LED灯：</w:t>
      </w:r>
    </w:p>
    <w:p>
      <w:pPr>
        <w:snapToGrid w:val="0"/>
        <w:spacing w:line="360" w:lineRule="auto"/>
        <w:ind w:firstLine="480" w:firstLineChars="200"/>
        <w:rPr>
          <w:rFonts w:hint="default" w:ascii="宋体" w:hAnsi="宋体" w:cs="仿宋_GB2312"/>
          <w:color w:val="FF0000"/>
          <w:sz w:val="24"/>
          <w:lang w:val="en-US" w:eastAsia="zh-CN"/>
        </w:rPr>
      </w:pPr>
      <w:r>
        <w:rPr>
          <w:rFonts w:hint="eastAsia" w:ascii="宋体" w:hAnsi="宋体" w:cs="仿宋_GB2312"/>
          <w:color w:val="FF0000"/>
          <w:sz w:val="24"/>
        </w:rPr>
        <w:t>灯具材质及特性：外壳：</w:t>
      </w:r>
      <w:r>
        <w:rPr>
          <w:rFonts w:hint="eastAsia" w:ascii="宋体" w:hAnsi="宋体" w:cs="仿宋_GB2312"/>
          <w:color w:val="FF0000"/>
          <w:sz w:val="24"/>
          <w:lang w:eastAsia="zh-CN"/>
        </w:rPr>
        <w:t>高</w:t>
      </w:r>
      <w:r>
        <w:rPr>
          <w:rFonts w:hint="eastAsia" w:ascii="宋体" w:hAnsi="宋体" w:cs="仿宋_GB2312"/>
          <w:color w:val="FF0000"/>
          <w:sz w:val="24"/>
        </w:rPr>
        <w:t>压铸铝外壳标准灰色聚酯粉涂层或金属喷漆表面处理，</w:t>
      </w:r>
      <w:r>
        <w:rPr>
          <w:rFonts w:hint="eastAsia" w:ascii="宋体" w:hAnsi="宋体" w:cs="仿宋_GB2312"/>
          <w:color w:val="FF0000"/>
          <w:sz w:val="24"/>
          <w:lang w:eastAsia="zh-CN"/>
        </w:rPr>
        <w:t>耐腐蚀，</w:t>
      </w:r>
      <w:r>
        <w:rPr>
          <w:rFonts w:hint="eastAsia" w:ascii="宋体" w:hAnsi="宋体" w:cs="仿宋_GB2312"/>
          <w:color w:val="FF0000"/>
          <w:sz w:val="24"/>
        </w:rPr>
        <w:t>抗冲击、无剥落</w:t>
      </w:r>
      <w:r>
        <w:rPr>
          <w:rFonts w:hint="eastAsia" w:ascii="宋体" w:hAnsi="宋体" w:cs="仿宋_GB2312"/>
          <w:color w:val="FF0000"/>
          <w:sz w:val="24"/>
          <w:lang w:eastAsia="zh-CN"/>
        </w:rPr>
        <w:t>，</w:t>
      </w:r>
      <w:r>
        <w:rPr>
          <w:rFonts w:hint="eastAsia" w:ascii="宋体" w:hAnsi="宋体" w:cs="仿宋_GB2312"/>
          <w:color w:val="FF0000"/>
          <w:sz w:val="24"/>
        </w:rPr>
        <w:t>耐腐蚀</w:t>
      </w:r>
      <w:r>
        <w:rPr>
          <w:rFonts w:hint="eastAsia" w:ascii="宋体" w:hAnsi="宋体" w:cs="仿宋_GB2312"/>
          <w:color w:val="FF0000"/>
          <w:sz w:val="24"/>
          <w:lang w:eastAsia="zh-CN"/>
        </w:rPr>
        <w:t>性：</w:t>
      </w:r>
      <w:r>
        <w:rPr>
          <w:rFonts w:hint="eastAsia" w:ascii="宋体" w:hAnsi="宋体" w:eastAsia="宋体" w:cs="宋体"/>
          <w:color w:val="FF0000"/>
          <w:sz w:val="24"/>
          <w:lang w:eastAsia="zh-CN"/>
        </w:rPr>
        <w:t>Ⅱ</w:t>
      </w:r>
      <w:r>
        <w:rPr>
          <w:rFonts w:hint="eastAsia" w:ascii="宋体" w:hAnsi="宋体" w:cs="仿宋_GB2312"/>
          <w:color w:val="FF0000"/>
          <w:sz w:val="24"/>
          <w:lang w:eastAsia="zh-CN"/>
        </w:rPr>
        <w:t>级</w:t>
      </w:r>
      <w:r>
        <w:rPr>
          <w:rFonts w:hint="eastAsia" w:ascii="宋体" w:hAnsi="宋体" w:cs="仿宋_GB2312"/>
          <w:color w:val="FF0000"/>
          <w:sz w:val="24"/>
        </w:rPr>
        <w:t>。反光罩：液压成型电镀铝反光罩，提供超级光效及光控硅胶密封防尘圈，长期使用不变质，保障灯具使用寿命。滤光罩：硼硅光学玻璃灯罩，耐高温、抗热冲击，可承受极大温差。灯架可调节出不同的灯位</w:t>
      </w:r>
      <w:r>
        <w:rPr>
          <w:rFonts w:hint="eastAsia" w:ascii="宋体" w:hAnsi="宋体" w:cs="仿宋_GB2312"/>
          <w:color w:val="FF0000"/>
          <w:sz w:val="24"/>
          <w:lang w:eastAsia="zh-CN"/>
        </w:rPr>
        <w:t>，</w:t>
      </w:r>
      <w:r>
        <w:rPr>
          <w:rFonts w:hint="eastAsia" w:ascii="宋体" w:hAnsi="宋体" w:cs="仿宋_GB2312"/>
          <w:color w:val="FF0000"/>
          <w:sz w:val="24"/>
          <w:lang w:val="en-US" w:eastAsia="zh-CN"/>
        </w:rPr>
        <w:t>灯具绝缘等级为</w:t>
      </w:r>
      <w:r>
        <w:rPr>
          <w:rFonts w:hint="eastAsia" w:ascii="宋体" w:hAnsi="宋体" w:cs="仿宋_GB2312"/>
          <w:color w:val="FF0000"/>
          <w:sz w:val="30"/>
          <w:szCs w:val="30"/>
          <w:lang w:val="en-US" w:eastAsia="zh-CN"/>
        </w:rPr>
        <w:fldChar w:fldCharType="begin"/>
      </w:r>
      <w:r>
        <w:rPr>
          <w:rFonts w:hint="eastAsia" w:ascii="宋体" w:hAnsi="宋体" w:cs="仿宋_GB2312"/>
          <w:color w:val="FF0000"/>
          <w:sz w:val="30"/>
          <w:szCs w:val="30"/>
          <w:lang w:val="en-US" w:eastAsia="zh-CN"/>
        </w:rPr>
        <w:instrText xml:space="preserve"> = 1 \* ROMAN \* MERGEFORMAT </w:instrText>
      </w:r>
      <w:r>
        <w:rPr>
          <w:rFonts w:hint="eastAsia" w:ascii="宋体" w:hAnsi="宋体" w:cs="仿宋_GB2312"/>
          <w:color w:val="FF0000"/>
          <w:sz w:val="30"/>
          <w:szCs w:val="30"/>
          <w:lang w:val="en-US" w:eastAsia="zh-CN"/>
        </w:rPr>
        <w:fldChar w:fldCharType="separate"/>
      </w:r>
      <w:r>
        <w:rPr>
          <w:color w:val="FF0000"/>
          <w:sz w:val="30"/>
          <w:szCs w:val="30"/>
        </w:rPr>
        <w:t>I</w:t>
      </w:r>
      <w:r>
        <w:rPr>
          <w:rFonts w:hint="eastAsia" w:ascii="宋体" w:hAnsi="宋体" w:cs="仿宋_GB2312"/>
          <w:color w:val="FF0000"/>
          <w:sz w:val="30"/>
          <w:szCs w:val="30"/>
          <w:lang w:val="en-US" w:eastAsia="zh-CN"/>
        </w:rPr>
        <w:fldChar w:fldCharType="end"/>
      </w:r>
      <w:r>
        <w:rPr>
          <w:rFonts w:hint="eastAsia" w:ascii="宋体" w:hAnsi="宋体" w:cs="仿宋_GB2312"/>
          <w:color w:val="FF0000"/>
          <w:sz w:val="24"/>
          <w:lang w:val="en-US" w:eastAsia="zh-CN"/>
        </w:rPr>
        <w:t>级</w:t>
      </w:r>
      <w:r>
        <w:rPr>
          <w:rFonts w:hint="eastAsia" w:ascii="宋体" w:hAnsi="宋体" w:cs="仿宋_GB2312"/>
          <w:color w:val="FF0000"/>
          <w:sz w:val="30"/>
          <w:szCs w:val="30"/>
          <w:lang w:val="en-US" w:eastAsia="zh-CN"/>
        </w:rPr>
        <w:t>，</w:t>
      </w:r>
      <w:r>
        <w:rPr>
          <w:rFonts w:hint="eastAsia" w:ascii="宋体" w:hAnsi="宋体" w:cs="仿宋_GB2312"/>
          <w:color w:val="FF0000"/>
          <w:sz w:val="24"/>
        </w:rPr>
        <w:t>防护等级：≥IP65。</w:t>
      </w:r>
    </w:p>
    <w:p>
      <w:pPr>
        <w:snapToGrid w:val="0"/>
        <w:spacing w:line="360" w:lineRule="auto"/>
        <w:ind w:firstLine="240" w:firstLineChars="100"/>
        <w:rPr>
          <w:rFonts w:ascii="宋体" w:hAnsi="宋体" w:cs="仿宋_GB2312"/>
          <w:color w:val="FF0000"/>
          <w:sz w:val="24"/>
        </w:rPr>
      </w:pPr>
      <w:r>
        <w:rPr>
          <w:rFonts w:hint="eastAsia" w:ascii="宋体" w:hAnsi="宋体" w:cs="仿宋_GB2312"/>
          <w:color w:val="FF0000"/>
          <w:sz w:val="24"/>
          <w:lang w:val="en-US" w:eastAsia="zh-CN"/>
        </w:rPr>
        <w:t>d</w:t>
      </w:r>
      <w:r>
        <w:rPr>
          <w:rFonts w:hint="eastAsia" w:ascii="宋体" w:hAnsi="宋体" w:cs="仿宋_GB2312"/>
          <w:color w:val="FF0000"/>
          <w:sz w:val="24"/>
        </w:rPr>
        <w:t>、光源电器：</w:t>
      </w:r>
    </w:p>
    <w:p>
      <w:pPr>
        <w:snapToGrid w:val="0"/>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lang w:eastAsia="zh-CN"/>
        </w:rPr>
        <w:t>（</w:t>
      </w:r>
      <w:r>
        <w:rPr>
          <w:rFonts w:hint="eastAsia" w:ascii="宋体" w:hAnsi="宋体" w:cs="仿宋_GB2312"/>
          <w:color w:val="FF0000"/>
          <w:sz w:val="24"/>
          <w:lang w:val="en-US" w:eastAsia="zh-CN"/>
        </w:rPr>
        <w:t>1</w:t>
      </w:r>
      <w:r>
        <w:rPr>
          <w:rFonts w:hint="eastAsia" w:ascii="宋体" w:hAnsi="宋体" w:cs="仿宋_GB2312"/>
          <w:color w:val="FF0000"/>
          <w:sz w:val="24"/>
          <w:lang w:eastAsia="zh-CN"/>
        </w:rPr>
        <w:t>）</w:t>
      </w:r>
      <w:r>
        <w:rPr>
          <w:rFonts w:hint="eastAsia" w:ascii="宋体" w:hAnsi="宋体" w:cs="仿宋_GB2312"/>
          <w:color w:val="FF0000"/>
          <w:sz w:val="24"/>
        </w:rPr>
        <w:t xml:space="preserve">功能型路灯光源采用高光效、节能、长寿命的高压钠灯，色温 </w:t>
      </w:r>
      <w:r>
        <w:rPr>
          <w:rFonts w:hint="eastAsia" w:ascii="宋体" w:hAnsi="宋体" w:cs="仿宋_GB2312"/>
          <w:color w:val="FF0000"/>
          <w:sz w:val="24"/>
          <w:lang w:val="en-US" w:eastAsia="zh-CN"/>
        </w:rPr>
        <w:t>3000</w:t>
      </w:r>
      <w:r>
        <w:rPr>
          <w:rFonts w:hint="eastAsia" w:ascii="宋体" w:hAnsi="宋体" w:cs="仿宋_GB2312"/>
          <w:color w:val="FF0000"/>
          <w:sz w:val="24"/>
        </w:rPr>
        <w:t>K，在额定电压和频率下，点燃 100 小时后（包括电路损失）应有不低于 1</w:t>
      </w:r>
      <w:r>
        <w:rPr>
          <w:rFonts w:hint="eastAsia" w:ascii="宋体" w:hAnsi="宋体" w:cs="仿宋_GB2312"/>
          <w:color w:val="FF0000"/>
          <w:sz w:val="24"/>
          <w:lang w:val="en-US" w:eastAsia="zh-CN"/>
        </w:rPr>
        <w:t>1</w:t>
      </w:r>
      <w:r>
        <w:rPr>
          <w:rFonts w:hint="eastAsia" w:ascii="宋体" w:hAnsi="宋体" w:cs="仿宋_GB2312"/>
          <w:color w:val="FF0000"/>
          <w:sz w:val="24"/>
        </w:rPr>
        <w:t>0 流明/瓦的光效，光衰至 73%时工作寿命为 24000 小时。光源应在开启后 5 分钟之内达到光通量的 85%，当电压下降 1%时，光通量减弱应小于 3%。光源应配套提供符合标准的优质补偿电容器，150W 钠灯补偿电容为 20μf，250W 钠灯补偿电容为 32μf，400W 钠灯补偿电容为 54μf，单灯经补偿后其功率因数≥0.85。配套电器采用节能型电感镇流器和启动器，建议采用同一品牌配套产品。</w:t>
      </w:r>
    </w:p>
    <w:p>
      <w:pPr>
        <w:snapToGrid w:val="0"/>
        <w:spacing w:line="360" w:lineRule="auto"/>
        <w:ind w:firstLine="480" w:firstLineChars="200"/>
        <w:rPr>
          <w:rFonts w:hint="default" w:ascii="宋体" w:hAnsi="宋体" w:eastAsia="宋体" w:cs="仿宋_GB2312"/>
          <w:color w:val="FF0000"/>
          <w:sz w:val="24"/>
          <w:lang w:val="en-US" w:eastAsia="zh-CN"/>
        </w:rPr>
      </w:pPr>
      <w:r>
        <w:rPr>
          <w:rFonts w:hint="eastAsia" w:ascii="宋体" w:hAnsi="宋体" w:cs="仿宋_GB2312"/>
          <w:color w:val="FF0000"/>
          <w:sz w:val="24"/>
          <w:lang w:eastAsia="zh-CN"/>
        </w:rPr>
        <w:t>（</w:t>
      </w:r>
      <w:r>
        <w:rPr>
          <w:rFonts w:hint="eastAsia" w:ascii="宋体" w:hAnsi="宋体" w:cs="仿宋_GB2312"/>
          <w:color w:val="FF0000"/>
          <w:sz w:val="24"/>
          <w:lang w:val="en-US" w:eastAsia="zh-CN"/>
        </w:rPr>
        <w:t>2</w:t>
      </w:r>
      <w:r>
        <w:rPr>
          <w:rFonts w:hint="eastAsia" w:ascii="宋体" w:hAnsi="宋体" w:cs="仿宋_GB2312"/>
          <w:color w:val="FF0000"/>
          <w:sz w:val="24"/>
          <w:lang w:eastAsia="zh-CN"/>
        </w:rPr>
        <w:t>）</w:t>
      </w:r>
      <w:r>
        <w:rPr>
          <w:rFonts w:hint="eastAsia" w:ascii="宋体" w:hAnsi="宋体" w:cs="仿宋_GB2312"/>
          <w:color w:val="FF0000"/>
          <w:sz w:val="24"/>
          <w:lang w:val="en-US" w:eastAsia="zh-CN"/>
        </w:rPr>
        <w:t>LED芯片建议选用科瑞、普瑞、欧司朗等公司制造的原厂封装的优质芯片，也可以高于上述品牌要求，单颗LED配备二次配光透镜，单颗功率</w:t>
      </w:r>
      <w:r>
        <w:rPr>
          <w:rFonts w:hint="eastAsia" w:ascii="宋体" w:hAnsi="宋体" w:eastAsia="宋体" w:cs="宋体"/>
          <w:color w:val="FF0000"/>
          <w:sz w:val="24"/>
          <w:lang w:val="en-US" w:eastAsia="zh-CN"/>
        </w:rPr>
        <w:t>≧</w:t>
      </w:r>
      <w:r>
        <w:rPr>
          <w:rFonts w:hint="eastAsia" w:ascii="宋体" w:hAnsi="宋体" w:cs="仿宋_GB2312"/>
          <w:color w:val="FF0000"/>
          <w:sz w:val="24"/>
          <w:lang w:val="en-US" w:eastAsia="zh-CN"/>
        </w:rPr>
        <w:t>3W。LED的灯具色温小于3000K，包含驱动电源损耗以及灯具光损的整体初始光效</w:t>
      </w:r>
      <w:r>
        <w:rPr>
          <w:rFonts w:hint="eastAsia" w:ascii="宋体" w:hAnsi="宋体" w:eastAsia="宋体" w:cs="宋体"/>
          <w:color w:val="FF0000"/>
          <w:sz w:val="24"/>
          <w:lang w:val="en-US" w:eastAsia="zh-CN"/>
        </w:rPr>
        <w:t>≧</w:t>
      </w:r>
      <w:r>
        <w:rPr>
          <w:rFonts w:hint="eastAsia" w:ascii="宋体" w:hAnsi="宋体" w:cs="仿宋_GB2312"/>
          <w:color w:val="FF0000"/>
          <w:sz w:val="24"/>
          <w:lang w:val="en-US" w:eastAsia="zh-CN"/>
        </w:rPr>
        <w:t>120</w:t>
      </w:r>
      <w:r>
        <w:rPr>
          <w:rFonts w:hint="eastAsia" w:ascii="宋体" w:hAnsi="宋体" w:cs="仿宋_GB2312"/>
          <w:color w:val="FF0000"/>
          <w:sz w:val="24"/>
        </w:rPr>
        <w:t>流明/瓦</w:t>
      </w:r>
      <w:r>
        <w:rPr>
          <w:rFonts w:hint="eastAsia" w:ascii="宋体" w:hAnsi="宋体" w:cs="仿宋_GB2312"/>
          <w:color w:val="FF0000"/>
          <w:sz w:val="24"/>
          <w:lang w:eastAsia="zh-CN"/>
        </w:rPr>
        <w:t>，</w:t>
      </w:r>
      <w:r>
        <w:rPr>
          <w:rFonts w:hint="eastAsia" w:ascii="宋体" w:hAnsi="宋体" w:cs="仿宋_GB2312"/>
          <w:color w:val="FF0000"/>
          <w:sz w:val="24"/>
          <w:lang w:val="en-US" w:eastAsia="zh-CN"/>
        </w:rPr>
        <w:t>本次LED灯具功率需与钠灯250W的照度相匹配，灯具效率不低于75%。LED路灯工作20000h,光衰</w:t>
      </w:r>
      <w:r>
        <w:rPr>
          <w:rFonts w:hint="default" w:ascii="Arial" w:hAnsi="Arial" w:cs="Arial"/>
          <w:color w:val="FF0000"/>
          <w:sz w:val="24"/>
          <w:lang w:val="en-US" w:eastAsia="zh-CN"/>
        </w:rPr>
        <w:t>≤</w:t>
      </w:r>
      <w:r>
        <w:rPr>
          <w:rFonts w:hint="eastAsia" w:ascii="宋体" w:hAnsi="宋体" w:cs="仿宋_GB2312"/>
          <w:color w:val="FF0000"/>
          <w:sz w:val="24"/>
          <w:lang w:val="en-US" w:eastAsia="zh-CN"/>
        </w:rPr>
        <w:t>20%，使用寿命</w:t>
      </w:r>
      <w:r>
        <w:rPr>
          <w:rFonts w:hint="eastAsia" w:ascii="宋体" w:hAnsi="宋体" w:eastAsia="宋体" w:cs="宋体"/>
          <w:color w:val="FF0000"/>
          <w:sz w:val="24"/>
          <w:lang w:val="en-US" w:eastAsia="zh-CN"/>
        </w:rPr>
        <w:t>≧</w:t>
      </w:r>
      <w:r>
        <w:rPr>
          <w:rFonts w:hint="eastAsia" w:ascii="宋体" w:hAnsi="宋体" w:cs="仿宋_GB2312"/>
          <w:color w:val="FF0000"/>
          <w:sz w:val="24"/>
          <w:lang w:val="en-US" w:eastAsia="zh-CN"/>
        </w:rPr>
        <w:t>50000h，光源的使用寿命不小于20000h。光源显色指数Ra</w:t>
      </w:r>
      <w:r>
        <w:rPr>
          <w:rFonts w:hint="eastAsia" w:ascii="宋体" w:hAnsi="宋体" w:eastAsia="宋体" w:cs="宋体"/>
          <w:color w:val="FF0000"/>
          <w:sz w:val="24"/>
          <w:lang w:val="en-US" w:eastAsia="zh-CN"/>
        </w:rPr>
        <w:t>≧</w:t>
      </w:r>
      <w:r>
        <w:rPr>
          <w:rFonts w:hint="eastAsia" w:ascii="宋体" w:hAnsi="宋体" w:cs="仿宋_GB2312"/>
          <w:color w:val="FF0000"/>
          <w:sz w:val="24"/>
          <w:lang w:val="en-US" w:eastAsia="zh-CN"/>
        </w:rPr>
        <w:t>80;3000h光通维持率</w:t>
      </w:r>
      <w:r>
        <w:rPr>
          <w:rFonts w:hint="eastAsia" w:ascii="宋体" w:hAnsi="宋体" w:eastAsia="宋体" w:cs="宋体"/>
          <w:color w:val="FF0000"/>
          <w:sz w:val="24"/>
          <w:lang w:val="en-US" w:eastAsia="zh-CN"/>
        </w:rPr>
        <w:t>≧</w:t>
      </w:r>
      <w:r>
        <w:rPr>
          <w:rFonts w:hint="eastAsia" w:ascii="宋体" w:hAnsi="宋体" w:cs="仿宋_GB2312"/>
          <w:color w:val="FF0000"/>
          <w:sz w:val="24"/>
          <w:lang w:val="en-US" w:eastAsia="zh-CN"/>
        </w:rPr>
        <w:t>95%；6000h光通维持率</w:t>
      </w:r>
      <w:r>
        <w:rPr>
          <w:rFonts w:hint="eastAsia" w:ascii="宋体" w:hAnsi="宋体" w:eastAsia="宋体" w:cs="宋体"/>
          <w:color w:val="FF0000"/>
          <w:sz w:val="24"/>
          <w:lang w:val="en-US" w:eastAsia="zh-CN"/>
        </w:rPr>
        <w:t>≧</w:t>
      </w:r>
      <w:r>
        <w:rPr>
          <w:rFonts w:hint="eastAsia" w:ascii="宋体" w:hAnsi="宋体" w:cs="仿宋_GB2312"/>
          <w:color w:val="FF0000"/>
          <w:sz w:val="24"/>
          <w:lang w:val="en-US" w:eastAsia="zh-CN"/>
        </w:rPr>
        <w:t>90%，色温为3000K。</w:t>
      </w:r>
    </w:p>
    <w:p>
      <w:pPr>
        <w:snapToGrid w:val="0"/>
        <w:spacing w:line="360" w:lineRule="auto"/>
        <w:ind w:firstLine="480" w:firstLineChars="200"/>
        <w:rPr>
          <w:rFonts w:hint="eastAsia" w:ascii="宋体" w:hAnsi="宋体" w:eastAsia="宋体" w:cs="仿宋_GB2312"/>
          <w:color w:val="FF0000"/>
          <w:sz w:val="24"/>
          <w:lang w:eastAsia="zh-CN"/>
        </w:rPr>
      </w:pPr>
      <w:r>
        <w:rPr>
          <w:rFonts w:hint="eastAsia" w:ascii="宋体" w:hAnsi="宋体" w:cs="仿宋_GB2312"/>
          <w:color w:val="FF0000"/>
          <w:sz w:val="24"/>
          <w:lang w:eastAsia="zh-CN"/>
        </w:rPr>
        <w:t>（</w:t>
      </w:r>
      <w:r>
        <w:rPr>
          <w:rFonts w:hint="eastAsia" w:ascii="宋体" w:hAnsi="宋体" w:cs="仿宋_GB2312"/>
          <w:color w:val="FF0000"/>
          <w:sz w:val="24"/>
          <w:lang w:val="en-US" w:eastAsia="zh-CN"/>
        </w:rPr>
        <w:t>3</w:t>
      </w:r>
      <w:r>
        <w:rPr>
          <w:rFonts w:hint="eastAsia" w:ascii="宋体" w:hAnsi="宋体" w:cs="仿宋_GB2312"/>
          <w:color w:val="FF0000"/>
          <w:sz w:val="24"/>
          <w:lang w:eastAsia="zh-CN"/>
        </w:rPr>
        <w:t>）每盏路灯的相线均需配备单灯保护。</w:t>
      </w:r>
    </w:p>
    <w:p>
      <w:pPr>
        <w:snapToGrid w:val="0"/>
        <w:spacing w:line="360" w:lineRule="auto"/>
        <w:ind w:firstLine="480" w:firstLineChars="200"/>
        <w:rPr>
          <w:rFonts w:hint="eastAsia" w:ascii="宋体" w:hAnsi="宋体"/>
          <w:b/>
          <w:sz w:val="24"/>
        </w:rPr>
      </w:pPr>
      <w:r>
        <w:rPr>
          <w:rFonts w:hint="eastAsia" w:ascii="宋体" w:hAnsi="宋体" w:cs="仿宋_GB2312"/>
          <w:color w:val="FF0000"/>
          <w:sz w:val="24"/>
          <w:lang w:val="en-US" w:eastAsia="zh-CN"/>
        </w:rPr>
        <w:t>e</w:t>
      </w:r>
      <w:r>
        <w:rPr>
          <w:rFonts w:hint="eastAsia" w:ascii="宋体" w:hAnsi="宋体" w:cs="仿宋_GB2312"/>
          <w:color w:val="FF0000"/>
          <w:sz w:val="24"/>
        </w:rPr>
        <w:t>、</w:t>
      </w:r>
      <w:r>
        <w:rPr>
          <w:rFonts w:hint="eastAsia" w:ascii="宋体" w:hAnsi="宋体" w:cs="仿宋_GB2312"/>
          <w:color w:val="FF0000"/>
          <w:sz w:val="24"/>
          <w:lang w:val="en-US" w:eastAsia="zh-CN"/>
        </w:rPr>
        <w:t>基础笼的焊接按照图纸进行焊接，并按照图纸配备6mm厚的配对法兰。</w:t>
      </w:r>
    </w:p>
    <w:p>
      <w:pPr>
        <w:snapToGrid w:val="0"/>
        <w:spacing w:line="360" w:lineRule="auto"/>
        <w:outlineLvl w:val="0"/>
        <w:rPr>
          <w:rFonts w:ascii="宋体" w:hAnsi="宋体"/>
          <w:b/>
          <w:sz w:val="24"/>
        </w:rPr>
      </w:pPr>
      <w:r>
        <w:rPr>
          <w:rFonts w:hint="eastAsia" w:ascii="宋体" w:hAnsi="宋体"/>
          <w:b/>
          <w:sz w:val="24"/>
        </w:rPr>
        <w:t>二、项目具体需求说明</w:t>
      </w:r>
    </w:p>
    <w:p>
      <w:pPr>
        <w:snapToGrid w:val="0"/>
        <w:spacing w:line="300" w:lineRule="auto"/>
        <w:ind w:firstLine="361" w:firstLineChars="150"/>
        <w:jc w:val="left"/>
        <w:outlineLvl w:val="0"/>
        <w:rPr>
          <w:rFonts w:hint="eastAsia" w:ascii="宋体" w:hAnsi="宋体"/>
          <w:b/>
          <w:sz w:val="24"/>
        </w:rPr>
      </w:pPr>
      <w:r>
        <w:rPr>
          <w:rFonts w:hint="eastAsia" w:ascii="宋体" w:hAnsi="宋体"/>
          <w:b/>
          <w:sz w:val="24"/>
        </w:rPr>
        <w:t>（一）采购项目清单</w:t>
      </w:r>
    </w:p>
    <w:tbl>
      <w:tblPr>
        <w:tblStyle w:val="7"/>
        <w:tblpPr w:leftFromText="180" w:rightFromText="180" w:vertAnchor="text" w:horzAnchor="page" w:tblpX="1503" w:tblpY="176"/>
        <w:tblOverlap w:val="never"/>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362"/>
        <w:gridCol w:w="2204"/>
        <w:gridCol w:w="499"/>
        <w:gridCol w:w="758"/>
        <w:gridCol w:w="834"/>
        <w:gridCol w:w="10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jc w:val="center"/>
              <w:rPr>
                <w:rFonts w:hint="eastAsia" w:ascii="仿宋" w:hAnsi="仿宋" w:eastAsia="仿宋"/>
                <w:sz w:val="24"/>
                <w:szCs w:val="24"/>
              </w:rPr>
            </w:pPr>
            <w:r>
              <w:rPr>
                <w:rFonts w:hint="eastAsia" w:ascii="仿宋" w:hAnsi="仿宋" w:eastAsia="仿宋"/>
                <w:sz w:val="24"/>
                <w:szCs w:val="24"/>
              </w:rPr>
              <w:t>序 号</w:t>
            </w:r>
          </w:p>
        </w:tc>
        <w:tc>
          <w:tcPr>
            <w:tcW w:w="2362" w:type="dxa"/>
            <w:vAlign w:val="center"/>
          </w:tcPr>
          <w:p>
            <w:pPr>
              <w:jc w:val="center"/>
              <w:rPr>
                <w:rFonts w:hint="eastAsia" w:ascii="仿宋" w:hAnsi="仿宋" w:eastAsia="仿宋"/>
                <w:sz w:val="24"/>
                <w:szCs w:val="24"/>
              </w:rPr>
            </w:pPr>
            <w:r>
              <w:rPr>
                <w:rFonts w:hint="eastAsia" w:ascii="仿宋" w:hAnsi="仿宋" w:eastAsia="仿宋"/>
                <w:sz w:val="24"/>
                <w:szCs w:val="24"/>
              </w:rPr>
              <w:t>物品名称</w:t>
            </w:r>
          </w:p>
        </w:tc>
        <w:tc>
          <w:tcPr>
            <w:tcW w:w="2204" w:type="dxa"/>
            <w:vAlign w:val="center"/>
          </w:tcPr>
          <w:p>
            <w:pPr>
              <w:ind w:left="12"/>
              <w:jc w:val="center"/>
              <w:rPr>
                <w:rFonts w:hint="eastAsia" w:ascii="仿宋" w:hAnsi="仿宋" w:eastAsia="仿宋"/>
                <w:sz w:val="24"/>
                <w:szCs w:val="24"/>
              </w:rPr>
            </w:pPr>
            <w:r>
              <w:rPr>
                <w:rFonts w:hint="eastAsia" w:ascii="仿宋" w:hAnsi="仿宋" w:eastAsia="仿宋"/>
                <w:sz w:val="24"/>
                <w:szCs w:val="24"/>
              </w:rPr>
              <w:t>规格型号</w:t>
            </w:r>
          </w:p>
        </w:tc>
        <w:tc>
          <w:tcPr>
            <w:tcW w:w="499" w:type="dxa"/>
            <w:vAlign w:val="center"/>
          </w:tcPr>
          <w:p>
            <w:pPr>
              <w:jc w:val="center"/>
              <w:rPr>
                <w:rFonts w:hint="eastAsia" w:ascii="仿宋" w:hAnsi="仿宋" w:eastAsia="仿宋"/>
                <w:sz w:val="24"/>
                <w:szCs w:val="24"/>
              </w:rPr>
            </w:pPr>
            <w:r>
              <w:rPr>
                <w:rFonts w:hint="eastAsia" w:ascii="仿宋" w:hAnsi="仿宋" w:eastAsia="仿宋"/>
                <w:sz w:val="24"/>
                <w:szCs w:val="24"/>
              </w:rPr>
              <w:t>单位</w:t>
            </w:r>
          </w:p>
        </w:tc>
        <w:tc>
          <w:tcPr>
            <w:tcW w:w="758" w:type="dxa"/>
            <w:vAlign w:val="center"/>
          </w:tcPr>
          <w:p>
            <w:pPr>
              <w:jc w:val="center"/>
              <w:rPr>
                <w:rFonts w:hint="eastAsia" w:ascii="仿宋" w:hAnsi="仿宋" w:eastAsia="仿宋"/>
                <w:sz w:val="24"/>
                <w:szCs w:val="24"/>
              </w:rPr>
            </w:pPr>
            <w:r>
              <w:rPr>
                <w:rFonts w:hint="eastAsia" w:ascii="仿宋" w:hAnsi="仿宋" w:eastAsia="仿宋"/>
                <w:sz w:val="24"/>
                <w:szCs w:val="24"/>
                <w:lang w:eastAsia="zh-CN"/>
              </w:rPr>
              <w:t>预估</w:t>
            </w:r>
            <w:r>
              <w:rPr>
                <w:rFonts w:hint="eastAsia" w:ascii="仿宋" w:hAnsi="仿宋" w:eastAsia="仿宋"/>
                <w:sz w:val="24"/>
                <w:szCs w:val="24"/>
              </w:rPr>
              <w:t>数量</w:t>
            </w:r>
          </w:p>
        </w:tc>
        <w:tc>
          <w:tcPr>
            <w:tcW w:w="834" w:type="dxa"/>
            <w:vAlign w:val="center"/>
          </w:tcPr>
          <w:p>
            <w:pPr>
              <w:jc w:val="center"/>
              <w:rPr>
                <w:rFonts w:hint="eastAsia" w:ascii="仿宋" w:hAnsi="仿宋" w:eastAsia="仿宋"/>
                <w:sz w:val="24"/>
                <w:szCs w:val="24"/>
              </w:rPr>
            </w:pPr>
            <w:r>
              <w:rPr>
                <w:rFonts w:hint="eastAsia" w:ascii="仿宋" w:hAnsi="仿宋" w:eastAsia="仿宋"/>
                <w:sz w:val="24"/>
                <w:szCs w:val="24"/>
                <w:lang w:eastAsia="zh-CN"/>
              </w:rPr>
              <w:t>控制</w:t>
            </w:r>
            <w:r>
              <w:rPr>
                <w:rFonts w:hint="eastAsia" w:ascii="仿宋" w:hAnsi="仿宋" w:eastAsia="仿宋"/>
                <w:sz w:val="24"/>
                <w:szCs w:val="24"/>
              </w:rPr>
              <w:t>单价</w:t>
            </w:r>
          </w:p>
        </w:tc>
        <w:tc>
          <w:tcPr>
            <w:tcW w:w="1093" w:type="dxa"/>
            <w:vAlign w:val="center"/>
          </w:tcPr>
          <w:p>
            <w:pPr>
              <w:jc w:val="center"/>
              <w:rPr>
                <w:rFonts w:hint="eastAsia" w:ascii="仿宋" w:hAnsi="仿宋" w:eastAsia="仿宋"/>
                <w:sz w:val="24"/>
                <w:szCs w:val="24"/>
              </w:rPr>
            </w:pPr>
            <w:r>
              <w:rPr>
                <w:rFonts w:hint="eastAsia" w:ascii="仿宋" w:hAnsi="仿宋" w:eastAsia="仿宋"/>
                <w:sz w:val="24"/>
                <w:szCs w:val="24"/>
                <w:lang w:eastAsia="zh-CN"/>
              </w:rPr>
              <w:t>合</w:t>
            </w:r>
            <w:r>
              <w:rPr>
                <w:rFonts w:hint="eastAsia" w:ascii="仿宋" w:hAnsi="仿宋" w:eastAsia="仿宋"/>
                <w:sz w:val="24"/>
                <w:szCs w:val="24"/>
              </w:rPr>
              <w:t>价</w:t>
            </w:r>
          </w:p>
        </w:tc>
        <w:tc>
          <w:tcPr>
            <w:tcW w:w="1417" w:type="dxa"/>
            <w:vAlign w:val="center"/>
          </w:tcPr>
          <w:p>
            <w:pPr>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1</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二火投光灯（</w:t>
            </w:r>
            <w:r>
              <w:rPr>
                <w:rFonts w:hint="eastAsia" w:ascii="仿宋" w:hAnsi="仿宋" w:eastAsia="仿宋" w:cs="仿宋"/>
                <w:color w:val="000000"/>
                <w:kern w:val="0"/>
                <w:sz w:val="22"/>
                <w:szCs w:val="22"/>
                <w:lang w:val="en-US" w:eastAsia="zh-CN"/>
              </w:rPr>
              <w:t>包括含灯杆、灯具、灯盘，光源电器四件套、保险、预埋件钢筋笼、紧固件、护套线、</w:t>
            </w:r>
            <w:r>
              <w:rPr>
                <w:rFonts w:hint="eastAsia" w:ascii="仿宋" w:hAnsi="仿宋" w:eastAsia="仿宋" w:cs="仿宋"/>
                <w:color w:val="000000"/>
                <w:kern w:val="0"/>
                <w:sz w:val="22"/>
                <w:szCs w:val="22"/>
                <w:lang w:eastAsia="zh-CN"/>
              </w:rPr>
              <w:t>接地桩及连接扁铁</w:t>
            </w:r>
            <w:r>
              <w:rPr>
                <w:rFonts w:hint="eastAsia" w:ascii="仿宋" w:hAnsi="仿宋" w:eastAsia="仿宋" w:cs="仿宋"/>
                <w:color w:val="000000"/>
                <w:kern w:val="0"/>
                <w:sz w:val="22"/>
                <w:szCs w:val="22"/>
                <w:lang w:val="en-US" w:eastAsia="zh-CN"/>
              </w:rPr>
              <w:t>（或圆钢，60x60x10镀锌连接板）及其他辅材的供应</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12</w:t>
            </w:r>
            <w:r>
              <w:rPr>
                <w:rFonts w:hint="eastAsia" w:ascii="仿宋" w:hAnsi="仿宋" w:eastAsia="仿宋" w:cs="仿宋"/>
                <w:color w:val="000000"/>
                <w:kern w:val="0"/>
                <w:sz w:val="22"/>
                <w:szCs w:val="22"/>
                <w:lang w:eastAsia="zh-CN"/>
              </w:rPr>
              <w:t xml:space="preserve">米（高压钠灯 </w:t>
            </w:r>
            <w:r>
              <w:rPr>
                <w:rFonts w:hint="eastAsia" w:ascii="仿宋" w:hAnsi="仿宋" w:eastAsia="仿宋" w:cs="仿宋"/>
                <w:color w:val="000000"/>
                <w:kern w:val="0"/>
                <w:sz w:val="22"/>
                <w:szCs w:val="22"/>
                <w:lang w:val="en-US" w:eastAsia="zh-CN"/>
              </w:rPr>
              <w:t>2*400</w:t>
            </w:r>
            <w:r>
              <w:rPr>
                <w:rFonts w:hint="eastAsia" w:ascii="仿宋" w:hAnsi="仿宋" w:eastAsia="仿宋" w:cs="仿宋"/>
                <w:color w:val="000000"/>
                <w:kern w:val="0"/>
                <w:sz w:val="22"/>
                <w:szCs w:val="22"/>
                <w:lang w:eastAsia="zh-CN"/>
              </w:rPr>
              <w:t xml:space="preserve">W </w:t>
            </w:r>
            <w:r>
              <w:rPr>
                <w:rFonts w:hint="eastAsia" w:ascii="仿宋" w:hAnsi="仿宋" w:eastAsia="仿宋" w:cs="仿宋"/>
                <w:color w:val="000000"/>
                <w:kern w:val="0"/>
                <w:sz w:val="22"/>
                <w:szCs w:val="22"/>
                <w:lang w:val="en-US" w:eastAsia="zh-CN"/>
              </w:rPr>
              <w:t>3000</w:t>
            </w:r>
            <w:r>
              <w:rPr>
                <w:rFonts w:hint="eastAsia" w:ascii="仿宋" w:hAnsi="仿宋" w:eastAsia="仿宋" w:cs="仿宋"/>
                <w:color w:val="000000"/>
                <w:kern w:val="0"/>
                <w:sz w:val="22"/>
                <w:szCs w:val="22"/>
                <w:lang w:eastAsia="zh-CN"/>
              </w:rPr>
              <w:t>K</w:t>
            </w:r>
            <w:r>
              <w:rPr>
                <w:rFonts w:hint="eastAsia" w:ascii="仿宋" w:hAnsi="仿宋" w:eastAsia="仿宋" w:cs="仿宋"/>
                <w:color w:val="000000"/>
                <w:kern w:val="0"/>
                <w:sz w:val="22"/>
                <w:szCs w:val="22"/>
                <w:lang w:val="en-US" w:eastAsia="zh-CN"/>
              </w:rPr>
              <w:t xml:space="preserve"> </w:t>
            </w:r>
            <w:r>
              <w:rPr>
                <w:rFonts w:hint="eastAsia" w:ascii="仿宋" w:hAnsi="仿宋" w:eastAsia="仿宋" w:cs="仿宋"/>
                <w:color w:val="000000"/>
                <w:kern w:val="0"/>
                <w:sz w:val="22"/>
                <w:szCs w:val="22"/>
                <w:lang w:eastAsia="zh-CN"/>
              </w:rPr>
              <w:t>）</w:t>
            </w: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套</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7</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5225</w:t>
            </w: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36575</w:t>
            </w: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eastAsia="zh-CN"/>
              </w:rPr>
              <w:t>具体技术要求详见</w:t>
            </w:r>
            <w:r>
              <w:rPr>
                <w:rFonts w:hint="eastAsia" w:ascii="仿宋" w:hAnsi="仿宋" w:eastAsia="仿宋" w:cs="仿宋"/>
                <w:color w:val="000000"/>
                <w:kern w:val="0"/>
                <w:sz w:val="22"/>
                <w:szCs w:val="22"/>
                <w:lang w:val="en-US" w:eastAsia="zh-CN"/>
              </w:rPr>
              <w:t>P8-P11,</w:t>
            </w:r>
            <w:r>
              <w:rPr>
                <w:rFonts w:hint="eastAsia" w:ascii="仿宋" w:hAnsi="仿宋" w:eastAsia="仿宋" w:cs="仿宋"/>
                <w:color w:val="000000"/>
                <w:kern w:val="0"/>
                <w:sz w:val="22"/>
                <w:szCs w:val="22"/>
                <w:lang w:eastAsia="zh-CN"/>
              </w:rPr>
              <w:t>图纸详见附录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2</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灯头</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套</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44</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700</w:t>
            </w: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30800</w:t>
            </w: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具体技术要求详见</w:t>
            </w:r>
            <w:r>
              <w:rPr>
                <w:rFonts w:hint="eastAsia" w:ascii="仿宋" w:hAnsi="仿宋" w:eastAsia="仿宋" w:cs="仿宋"/>
                <w:color w:val="000000"/>
                <w:kern w:val="0"/>
                <w:sz w:val="22"/>
                <w:szCs w:val="22"/>
                <w:lang w:val="en-US" w:eastAsia="zh-CN"/>
              </w:rPr>
              <w:t>P8-P11,</w:t>
            </w:r>
            <w:r>
              <w:rPr>
                <w:rFonts w:hint="eastAsia" w:ascii="仿宋" w:hAnsi="仿宋" w:eastAsia="仿宋" w:cs="仿宋"/>
                <w:color w:val="000000"/>
                <w:kern w:val="0"/>
                <w:sz w:val="22"/>
                <w:szCs w:val="22"/>
                <w:lang w:eastAsia="zh-CN"/>
              </w:rPr>
              <w:t>图纸详见附录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3</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支臂及不锈钢螺丝（100个）</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个</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180</w:t>
            </w: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5400</w:t>
            </w: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详见附图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4</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洋港路双杆</w:t>
            </w:r>
            <w:r>
              <w:rPr>
                <w:rFonts w:hint="eastAsia" w:ascii="仿宋" w:hAnsi="仿宋" w:eastAsia="仿宋" w:cs="仿宋"/>
                <w:color w:val="000000"/>
                <w:kern w:val="0"/>
                <w:sz w:val="22"/>
                <w:szCs w:val="22"/>
                <w:lang w:eastAsia="zh-CN"/>
              </w:rPr>
              <w:t>灯（</w:t>
            </w:r>
            <w:r>
              <w:rPr>
                <w:rFonts w:hint="eastAsia" w:ascii="仿宋" w:hAnsi="仿宋" w:eastAsia="仿宋" w:cs="仿宋"/>
                <w:color w:val="000000"/>
                <w:kern w:val="0"/>
                <w:sz w:val="22"/>
                <w:szCs w:val="22"/>
                <w:lang w:val="en-US" w:eastAsia="zh-CN"/>
              </w:rPr>
              <w:t>包括含灯杆、灯具、支臂，光源电器四件套、保险、预埋件钢筋笼、紧固件、护套线、</w:t>
            </w:r>
            <w:r>
              <w:rPr>
                <w:rFonts w:hint="eastAsia" w:ascii="仿宋" w:hAnsi="仿宋" w:eastAsia="仿宋" w:cs="仿宋"/>
                <w:color w:val="000000"/>
                <w:kern w:val="0"/>
                <w:sz w:val="22"/>
                <w:szCs w:val="22"/>
                <w:lang w:eastAsia="zh-CN"/>
              </w:rPr>
              <w:t>接地桩及</w:t>
            </w:r>
            <w:r>
              <w:rPr>
                <w:rFonts w:hint="eastAsia" w:ascii="仿宋" w:hAnsi="仿宋" w:eastAsia="仿宋" w:cs="仿宋"/>
                <w:color w:val="000000"/>
                <w:kern w:val="0"/>
                <w:sz w:val="22"/>
                <w:szCs w:val="22"/>
                <w:lang w:val="en-US" w:eastAsia="zh-CN"/>
              </w:rPr>
              <w:t>连接扁铁（或圆钢，60x60x10镀锌连接板）及其他辅材的供应</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5</w:t>
            </w:r>
            <w:r>
              <w:rPr>
                <w:rFonts w:hint="eastAsia" w:ascii="仿宋" w:hAnsi="仿宋" w:eastAsia="仿宋" w:cs="仿宋"/>
                <w:color w:val="000000"/>
                <w:kern w:val="0"/>
                <w:sz w:val="22"/>
                <w:szCs w:val="22"/>
                <w:lang w:eastAsia="zh-CN"/>
              </w:rPr>
              <w:t>米（</w:t>
            </w:r>
            <w:r>
              <w:rPr>
                <w:rFonts w:hint="eastAsia" w:ascii="仿宋" w:hAnsi="仿宋" w:eastAsia="仿宋" w:cs="仿宋"/>
                <w:color w:val="000000"/>
                <w:kern w:val="0"/>
                <w:sz w:val="22"/>
                <w:szCs w:val="22"/>
                <w:lang w:val="en-US" w:eastAsia="zh-CN"/>
              </w:rPr>
              <w:t>LED</w:t>
            </w:r>
            <w:r>
              <w:rPr>
                <w:rFonts w:hint="eastAsia" w:ascii="仿宋" w:hAnsi="仿宋" w:eastAsia="仿宋" w:cs="仿宋"/>
                <w:color w:val="000000"/>
                <w:kern w:val="0"/>
                <w:sz w:val="22"/>
                <w:szCs w:val="22"/>
                <w:lang w:eastAsia="zh-CN"/>
              </w:rPr>
              <w:t xml:space="preserve"> </w:t>
            </w:r>
            <w:r>
              <w:rPr>
                <w:rFonts w:hint="eastAsia" w:ascii="仿宋" w:hAnsi="仿宋" w:eastAsia="仿宋" w:cs="仿宋"/>
                <w:color w:val="000000"/>
                <w:kern w:val="0"/>
                <w:sz w:val="22"/>
                <w:szCs w:val="22"/>
                <w:lang w:val="en-US" w:eastAsia="zh-CN"/>
              </w:rPr>
              <w:t>3000</w:t>
            </w:r>
            <w:r>
              <w:rPr>
                <w:rFonts w:hint="eastAsia" w:ascii="仿宋" w:hAnsi="仿宋" w:eastAsia="仿宋" w:cs="仿宋"/>
                <w:color w:val="000000"/>
                <w:kern w:val="0"/>
                <w:sz w:val="22"/>
                <w:szCs w:val="22"/>
                <w:lang w:eastAsia="zh-CN"/>
              </w:rPr>
              <w:t>K</w:t>
            </w:r>
            <w:r>
              <w:rPr>
                <w:rFonts w:hint="eastAsia" w:ascii="仿宋" w:hAnsi="仿宋" w:eastAsia="仿宋" w:cs="仿宋"/>
                <w:color w:val="000000"/>
                <w:kern w:val="0"/>
                <w:sz w:val="22"/>
                <w:szCs w:val="22"/>
                <w:lang w:val="en-US" w:eastAsia="zh-CN"/>
              </w:rPr>
              <w:t xml:space="preserve"> </w:t>
            </w:r>
            <w:r>
              <w:rPr>
                <w:rFonts w:hint="eastAsia" w:ascii="仿宋" w:hAnsi="仿宋" w:eastAsia="仿宋" w:cs="仿宋"/>
                <w:color w:val="000000"/>
                <w:kern w:val="0"/>
                <w:sz w:val="22"/>
                <w:szCs w:val="22"/>
                <w:lang w:eastAsia="zh-CN"/>
              </w:rPr>
              <w:t>）</w:t>
            </w: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套</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26</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2500</w:t>
            </w: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65000</w:t>
            </w: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具体技术要求详见</w:t>
            </w:r>
            <w:r>
              <w:rPr>
                <w:rFonts w:hint="eastAsia" w:ascii="仿宋" w:hAnsi="仿宋" w:eastAsia="仿宋" w:cs="仿宋"/>
                <w:color w:val="000000"/>
                <w:kern w:val="0"/>
                <w:sz w:val="22"/>
                <w:szCs w:val="22"/>
                <w:lang w:val="en-US" w:eastAsia="zh-CN"/>
              </w:rPr>
              <w:t>P8-P11,</w:t>
            </w:r>
            <w:r>
              <w:rPr>
                <w:rFonts w:hint="eastAsia" w:ascii="仿宋" w:hAnsi="仿宋" w:eastAsia="仿宋" w:cs="仿宋"/>
                <w:color w:val="000000"/>
                <w:kern w:val="0"/>
                <w:sz w:val="22"/>
                <w:szCs w:val="22"/>
                <w:lang w:eastAsia="zh-CN"/>
              </w:rPr>
              <w:t>图纸详见附录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92"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总价</w:t>
            </w:r>
          </w:p>
        </w:tc>
        <w:tc>
          <w:tcPr>
            <w:tcW w:w="6805" w:type="dxa"/>
            <w:gridSpan w:val="6"/>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137775</w:t>
            </w:r>
          </w:p>
        </w:tc>
      </w:tr>
    </w:tbl>
    <w:p>
      <w:pPr>
        <w:snapToGrid w:val="0"/>
        <w:spacing w:line="300" w:lineRule="auto"/>
        <w:jc w:val="left"/>
        <w:outlineLvl w:val="0"/>
        <w:rPr>
          <w:rFonts w:hint="eastAsia" w:ascii="宋体" w:hAnsi="宋体"/>
          <w:b/>
          <w:sz w:val="24"/>
        </w:rPr>
      </w:pPr>
      <w:r>
        <w:rPr>
          <w:rFonts w:hint="eastAsia" w:ascii="宋体" w:hAnsi="宋体"/>
          <w:b/>
          <w:sz w:val="24"/>
        </w:rPr>
        <w:t>中标单位供货时除提供灯杆、灯具、支臂或灯盘、光源电器以外，剩余配件数量具体如下：</w:t>
      </w:r>
    </w:p>
    <w:tbl>
      <w:tblPr>
        <w:tblStyle w:val="7"/>
        <w:tblW w:w="10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6"/>
        <w:gridCol w:w="1975"/>
        <w:gridCol w:w="663"/>
        <w:gridCol w:w="1030"/>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696"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物品名称</w:t>
            </w:r>
          </w:p>
        </w:tc>
        <w:tc>
          <w:tcPr>
            <w:tcW w:w="1975" w:type="dxa"/>
            <w:noWrap w:val="0"/>
            <w:vAlign w:val="center"/>
          </w:tcPr>
          <w:p>
            <w:pPr>
              <w:autoSpaceDE w:val="0"/>
              <w:autoSpaceDN w:val="0"/>
              <w:adjustRightInd w:val="0"/>
              <w:spacing w:line="300" w:lineRule="exact"/>
              <w:jc w:val="center"/>
              <w:rPr>
                <w:rFonts w:hint="eastAsia" w:ascii="宋体" w:hAnsi="宋体" w:cs="宋体"/>
                <w:szCs w:val="21"/>
              </w:rPr>
            </w:pPr>
            <w:r>
              <w:rPr>
                <w:rFonts w:hint="eastAsia" w:ascii="宋体" w:hAnsi="宋体" w:cs="宋体"/>
                <w:szCs w:val="21"/>
              </w:rPr>
              <w:t>规格</w:t>
            </w:r>
          </w:p>
        </w:tc>
        <w:tc>
          <w:tcPr>
            <w:tcW w:w="663"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单位</w:t>
            </w:r>
          </w:p>
        </w:tc>
        <w:tc>
          <w:tcPr>
            <w:tcW w:w="1030"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数量</w:t>
            </w:r>
          </w:p>
        </w:tc>
        <w:tc>
          <w:tcPr>
            <w:tcW w:w="1663"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696"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保险</w:t>
            </w:r>
          </w:p>
        </w:tc>
        <w:tc>
          <w:tcPr>
            <w:tcW w:w="1975"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RT14-20-10A</w:t>
            </w:r>
          </w:p>
          <w:p>
            <w:pPr>
              <w:autoSpaceDE w:val="0"/>
              <w:autoSpaceDN w:val="0"/>
              <w:adjustRightInd w:val="0"/>
              <w:spacing w:line="300" w:lineRule="exact"/>
              <w:jc w:val="center"/>
              <w:rPr>
                <w:rFonts w:hint="eastAsia" w:ascii="宋体" w:hAnsi="宋体" w:cs="宋体"/>
                <w:color w:val="000000"/>
                <w:kern w:val="0"/>
                <w:szCs w:val="21"/>
              </w:rPr>
            </w:pPr>
          </w:p>
        </w:tc>
        <w:tc>
          <w:tcPr>
            <w:tcW w:w="663"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030" w:type="dxa"/>
            <w:noWrap w:val="0"/>
            <w:vAlign w:val="center"/>
          </w:tcPr>
          <w:p>
            <w:pPr>
              <w:autoSpaceDE w:val="0"/>
              <w:autoSpaceDN w:val="0"/>
              <w:adjustRightInd w:val="0"/>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w:t>
            </w:r>
          </w:p>
        </w:tc>
        <w:tc>
          <w:tcPr>
            <w:tcW w:w="1663"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696" w:type="dxa"/>
            <w:vMerge w:val="restart"/>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护套线及紧固件</w:t>
            </w:r>
          </w:p>
        </w:tc>
        <w:tc>
          <w:tcPr>
            <w:tcW w:w="1975"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（国标BVV3×2.5mm2硬铜护套线）</w:t>
            </w:r>
          </w:p>
        </w:tc>
        <w:tc>
          <w:tcPr>
            <w:tcW w:w="663"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030" w:type="dxa"/>
            <w:noWrap w:val="0"/>
            <w:vAlign w:val="center"/>
          </w:tcPr>
          <w:p>
            <w:pPr>
              <w:autoSpaceDE w:val="0"/>
              <w:autoSpaceDN w:val="0"/>
              <w:adjustRightInd w:val="0"/>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800</w:t>
            </w:r>
          </w:p>
        </w:tc>
        <w:tc>
          <w:tcPr>
            <w:tcW w:w="1663" w:type="dxa"/>
            <w:vMerge w:val="restart"/>
            <w:noWrap w:val="0"/>
            <w:vAlign w:val="center"/>
          </w:tcPr>
          <w:p>
            <w:pPr>
              <w:autoSpaceDE w:val="0"/>
              <w:autoSpaceDN w:val="0"/>
              <w:adjustRightInd w:val="0"/>
              <w:spacing w:line="300" w:lineRule="exact"/>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696" w:type="dxa"/>
            <w:vMerge w:val="continue"/>
            <w:noWrap w:val="0"/>
            <w:vAlign w:val="center"/>
          </w:tcPr>
          <w:p>
            <w:pPr>
              <w:autoSpaceDE w:val="0"/>
              <w:autoSpaceDN w:val="0"/>
              <w:adjustRightInd w:val="0"/>
              <w:spacing w:line="300" w:lineRule="exact"/>
              <w:jc w:val="center"/>
              <w:rPr>
                <w:szCs w:val="21"/>
              </w:rPr>
            </w:pPr>
          </w:p>
        </w:tc>
        <w:tc>
          <w:tcPr>
            <w:tcW w:w="1975"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M24螺母</w:t>
            </w:r>
          </w:p>
        </w:tc>
        <w:tc>
          <w:tcPr>
            <w:tcW w:w="663" w:type="dxa"/>
            <w:vMerge w:val="restart"/>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030" w:type="dxa"/>
            <w:vMerge w:val="restart"/>
            <w:noWrap w:val="0"/>
            <w:vAlign w:val="center"/>
          </w:tcPr>
          <w:p>
            <w:pPr>
              <w:autoSpaceDE w:val="0"/>
              <w:autoSpaceDN w:val="0"/>
              <w:adjustRightInd w:val="0"/>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1000</w:t>
            </w:r>
          </w:p>
        </w:tc>
        <w:tc>
          <w:tcPr>
            <w:tcW w:w="1663" w:type="dxa"/>
            <w:vMerge w:val="continue"/>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696" w:type="dxa"/>
            <w:vMerge w:val="continue"/>
            <w:noWrap w:val="0"/>
            <w:vAlign w:val="center"/>
          </w:tcPr>
          <w:p>
            <w:pPr>
              <w:autoSpaceDE w:val="0"/>
              <w:autoSpaceDN w:val="0"/>
              <w:adjustRightInd w:val="0"/>
              <w:spacing w:line="300" w:lineRule="exact"/>
              <w:jc w:val="center"/>
            </w:pPr>
          </w:p>
        </w:tc>
        <w:tc>
          <w:tcPr>
            <w:tcW w:w="1975"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M24加厚垫片</w:t>
            </w:r>
          </w:p>
        </w:tc>
        <w:tc>
          <w:tcPr>
            <w:tcW w:w="663" w:type="dxa"/>
            <w:vMerge w:val="continue"/>
            <w:noWrap w:val="0"/>
            <w:vAlign w:val="center"/>
          </w:tcPr>
          <w:p>
            <w:pPr>
              <w:autoSpaceDE w:val="0"/>
              <w:autoSpaceDN w:val="0"/>
              <w:adjustRightInd w:val="0"/>
              <w:spacing w:line="300" w:lineRule="exact"/>
              <w:jc w:val="center"/>
              <w:rPr>
                <w:rFonts w:hint="eastAsia" w:ascii="宋体" w:hAnsi="宋体" w:cs="宋体"/>
                <w:color w:val="000000"/>
                <w:kern w:val="0"/>
                <w:szCs w:val="21"/>
              </w:rPr>
            </w:pPr>
          </w:p>
        </w:tc>
        <w:tc>
          <w:tcPr>
            <w:tcW w:w="1030" w:type="dxa"/>
            <w:vMerge w:val="continue"/>
            <w:noWrap w:val="0"/>
            <w:vAlign w:val="center"/>
          </w:tcPr>
          <w:p>
            <w:pPr>
              <w:autoSpaceDE w:val="0"/>
              <w:autoSpaceDN w:val="0"/>
              <w:adjustRightInd w:val="0"/>
              <w:spacing w:line="300" w:lineRule="exact"/>
              <w:jc w:val="center"/>
              <w:rPr>
                <w:rFonts w:hint="eastAsia" w:ascii="宋体" w:hAnsi="宋体" w:cs="宋体"/>
                <w:color w:val="000000"/>
                <w:kern w:val="0"/>
                <w:szCs w:val="21"/>
              </w:rPr>
            </w:pPr>
          </w:p>
        </w:tc>
        <w:tc>
          <w:tcPr>
            <w:tcW w:w="1663" w:type="dxa"/>
            <w:vMerge w:val="continue"/>
            <w:noWrap w:val="0"/>
            <w:vAlign w:val="center"/>
          </w:tcPr>
          <w:p>
            <w:pPr>
              <w:autoSpaceDE w:val="0"/>
              <w:autoSpaceDN w:val="0"/>
              <w:adjustRightInd w:val="0"/>
              <w:spacing w:line="30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696" w:type="dxa"/>
            <w:vMerge w:val="continue"/>
            <w:noWrap w:val="0"/>
            <w:vAlign w:val="center"/>
          </w:tcPr>
          <w:p>
            <w:pPr>
              <w:autoSpaceDE w:val="0"/>
              <w:autoSpaceDN w:val="0"/>
              <w:adjustRightInd w:val="0"/>
              <w:spacing w:line="300" w:lineRule="exact"/>
              <w:jc w:val="center"/>
              <w:rPr>
                <w:szCs w:val="21"/>
              </w:rPr>
            </w:pPr>
          </w:p>
        </w:tc>
        <w:tc>
          <w:tcPr>
            <w:tcW w:w="1975" w:type="dxa"/>
            <w:noWrap w:val="0"/>
            <w:vAlign w:val="center"/>
          </w:tcPr>
          <w:p>
            <w:pPr>
              <w:autoSpaceDE w:val="0"/>
              <w:autoSpaceDN w:val="0"/>
              <w:adjustRightInd w:val="0"/>
              <w:spacing w:line="30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M</w:t>
            </w:r>
            <w:r>
              <w:rPr>
                <w:rFonts w:hint="eastAsia" w:ascii="宋体" w:hAnsi="宋体" w:cs="宋体"/>
                <w:color w:val="000000"/>
                <w:kern w:val="0"/>
                <w:szCs w:val="21"/>
                <w:lang w:val="en-US" w:eastAsia="zh-CN"/>
              </w:rPr>
              <w:t>30螺母</w:t>
            </w:r>
          </w:p>
        </w:tc>
        <w:tc>
          <w:tcPr>
            <w:tcW w:w="663" w:type="dxa"/>
            <w:vMerge w:val="restart"/>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030" w:type="dxa"/>
            <w:vMerge w:val="restart"/>
            <w:noWrap w:val="0"/>
            <w:vAlign w:val="center"/>
          </w:tcPr>
          <w:p>
            <w:pPr>
              <w:autoSpaceDE w:val="0"/>
              <w:autoSpaceDN w:val="0"/>
              <w:adjustRightInd w:val="0"/>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1000</w:t>
            </w:r>
          </w:p>
        </w:tc>
        <w:tc>
          <w:tcPr>
            <w:tcW w:w="1663" w:type="dxa"/>
            <w:vMerge w:val="continue"/>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696" w:type="dxa"/>
            <w:vMerge w:val="continue"/>
            <w:noWrap w:val="0"/>
            <w:vAlign w:val="center"/>
          </w:tcPr>
          <w:p>
            <w:pPr>
              <w:autoSpaceDE w:val="0"/>
              <w:autoSpaceDN w:val="0"/>
              <w:adjustRightInd w:val="0"/>
              <w:spacing w:line="300" w:lineRule="exact"/>
              <w:jc w:val="center"/>
            </w:pPr>
          </w:p>
        </w:tc>
        <w:tc>
          <w:tcPr>
            <w:tcW w:w="1975"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M</w:t>
            </w:r>
            <w:r>
              <w:rPr>
                <w:rFonts w:hint="eastAsia" w:ascii="宋体" w:hAnsi="宋体" w:cs="宋体"/>
                <w:color w:val="000000"/>
                <w:kern w:val="0"/>
                <w:szCs w:val="21"/>
                <w:lang w:val="en-US" w:eastAsia="zh-CN"/>
              </w:rPr>
              <w:t>30</w:t>
            </w:r>
            <w:r>
              <w:rPr>
                <w:rFonts w:hint="eastAsia" w:ascii="宋体" w:hAnsi="宋体" w:cs="宋体"/>
                <w:color w:val="000000"/>
                <w:kern w:val="0"/>
                <w:szCs w:val="21"/>
              </w:rPr>
              <w:t>加厚垫片</w:t>
            </w:r>
          </w:p>
        </w:tc>
        <w:tc>
          <w:tcPr>
            <w:tcW w:w="663" w:type="dxa"/>
            <w:vMerge w:val="continue"/>
            <w:noWrap w:val="0"/>
            <w:vAlign w:val="center"/>
          </w:tcPr>
          <w:p>
            <w:pPr>
              <w:autoSpaceDE w:val="0"/>
              <w:autoSpaceDN w:val="0"/>
              <w:adjustRightInd w:val="0"/>
              <w:spacing w:line="300" w:lineRule="exact"/>
              <w:jc w:val="center"/>
              <w:rPr>
                <w:rFonts w:hint="eastAsia" w:ascii="宋体" w:hAnsi="宋体" w:cs="宋体"/>
                <w:color w:val="000000"/>
                <w:kern w:val="0"/>
                <w:szCs w:val="21"/>
              </w:rPr>
            </w:pPr>
          </w:p>
        </w:tc>
        <w:tc>
          <w:tcPr>
            <w:tcW w:w="1030" w:type="dxa"/>
            <w:vMerge w:val="continue"/>
            <w:noWrap w:val="0"/>
            <w:vAlign w:val="center"/>
          </w:tcPr>
          <w:p>
            <w:pPr>
              <w:autoSpaceDE w:val="0"/>
              <w:autoSpaceDN w:val="0"/>
              <w:adjustRightInd w:val="0"/>
              <w:spacing w:line="300" w:lineRule="exact"/>
              <w:jc w:val="center"/>
              <w:rPr>
                <w:rFonts w:hint="eastAsia" w:ascii="宋体" w:hAnsi="宋体" w:cs="宋体"/>
                <w:color w:val="000000"/>
                <w:kern w:val="0"/>
                <w:szCs w:val="21"/>
              </w:rPr>
            </w:pPr>
          </w:p>
        </w:tc>
        <w:tc>
          <w:tcPr>
            <w:tcW w:w="1663" w:type="dxa"/>
            <w:vMerge w:val="continue"/>
            <w:noWrap w:val="0"/>
            <w:vAlign w:val="center"/>
          </w:tcPr>
          <w:p>
            <w:pPr>
              <w:autoSpaceDE w:val="0"/>
              <w:autoSpaceDN w:val="0"/>
              <w:adjustRightInd w:val="0"/>
              <w:spacing w:line="30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696" w:type="dxa"/>
            <w:noWrap w:val="0"/>
            <w:vAlign w:val="center"/>
          </w:tcPr>
          <w:p>
            <w:pPr>
              <w:autoSpaceDE w:val="0"/>
              <w:autoSpaceDN w:val="0"/>
              <w:adjustRightInd w:val="0"/>
              <w:spacing w:line="300" w:lineRule="exact"/>
              <w:jc w:val="center"/>
              <w:rPr>
                <w:rFonts w:hint="eastAsia" w:eastAsia="宋体"/>
                <w:szCs w:val="21"/>
                <w:lang w:eastAsia="zh-CN"/>
              </w:rPr>
            </w:pPr>
            <w:r>
              <w:rPr>
                <w:rFonts w:hint="eastAsia"/>
                <w:szCs w:val="21"/>
                <w:lang w:eastAsia="zh-CN"/>
              </w:rPr>
              <w:t>接地桩</w:t>
            </w:r>
          </w:p>
        </w:tc>
        <w:tc>
          <w:tcPr>
            <w:tcW w:w="1975" w:type="dxa"/>
            <w:noWrap w:val="0"/>
            <w:vAlign w:val="center"/>
          </w:tcPr>
          <w:p>
            <w:pPr>
              <w:autoSpaceDE w:val="0"/>
              <w:autoSpaceDN w:val="0"/>
              <w:adjustRightInd w:val="0"/>
              <w:spacing w:line="300" w:lineRule="exact"/>
              <w:jc w:val="center"/>
              <w:rPr>
                <w:rFonts w:hint="eastAsia" w:ascii="宋体" w:hAnsi="宋体" w:cs="宋体"/>
                <w:color w:val="000000"/>
                <w:kern w:val="0"/>
                <w:szCs w:val="21"/>
              </w:rPr>
            </w:pPr>
            <w:r>
              <w:rPr>
                <w:rFonts w:hint="eastAsia" w:ascii="宋体" w:hAnsi="宋体" w:cs="宋体"/>
                <w:kern w:val="0"/>
                <w:sz w:val="24"/>
                <w:lang w:val="zh-CN"/>
              </w:rPr>
              <w:t>50*50*5 （</w:t>
            </w:r>
            <w:r>
              <w:rPr>
                <w:rFonts w:hint="eastAsia" w:ascii="宋体" w:hAnsi="宋体" w:cs="宋体"/>
                <w:kern w:val="0"/>
                <w:sz w:val="24"/>
                <w:lang w:val="en-US" w:eastAsia="zh-CN"/>
              </w:rPr>
              <w:t>L=2500</w:t>
            </w:r>
            <w:r>
              <w:rPr>
                <w:rFonts w:hint="eastAsia" w:ascii="宋体" w:hAnsi="宋体" w:cs="宋体"/>
                <w:kern w:val="0"/>
                <w:sz w:val="24"/>
                <w:lang w:val="zh-CN"/>
              </w:rPr>
              <w:t>）</w:t>
            </w:r>
          </w:p>
        </w:tc>
        <w:tc>
          <w:tcPr>
            <w:tcW w:w="663" w:type="dxa"/>
            <w:noWrap w:val="0"/>
            <w:vAlign w:val="center"/>
          </w:tcPr>
          <w:p>
            <w:pPr>
              <w:autoSpaceDE w:val="0"/>
              <w:autoSpaceDN w:val="0"/>
              <w:adjustRightInd w:val="0"/>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个</w:t>
            </w:r>
          </w:p>
        </w:tc>
        <w:tc>
          <w:tcPr>
            <w:tcW w:w="1030" w:type="dxa"/>
            <w:noWrap w:val="0"/>
            <w:vAlign w:val="center"/>
          </w:tcPr>
          <w:p>
            <w:pPr>
              <w:autoSpaceDE w:val="0"/>
              <w:autoSpaceDN w:val="0"/>
              <w:adjustRightInd w:val="0"/>
              <w:spacing w:line="300" w:lineRule="exac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77</w:t>
            </w:r>
          </w:p>
        </w:tc>
        <w:tc>
          <w:tcPr>
            <w:tcW w:w="1663" w:type="dxa"/>
            <w:noWrap w:val="0"/>
            <w:vAlign w:val="center"/>
          </w:tcPr>
          <w:p>
            <w:pPr>
              <w:autoSpaceDE w:val="0"/>
              <w:autoSpaceDN w:val="0"/>
              <w:adjustRightInd w:val="0"/>
              <w:spacing w:line="300" w:lineRule="exact"/>
              <w:jc w:val="center"/>
              <w:rPr>
                <w:rFonts w:hint="eastAsia" w:ascii="仿宋" w:hAnsi="仿宋" w:eastAsia="仿宋" w:cs="仿宋"/>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696" w:type="dxa"/>
            <w:vMerge w:val="restart"/>
            <w:noWrap w:val="0"/>
            <w:vAlign w:val="center"/>
          </w:tcPr>
          <w:p>
            <w:pPr>
              <w:autoSpaceDE w:val="0"/>
              <w:autoSpaceDN w:val="0"/>
              <w:adjustRightInd w:val="0"/>
              <w:spacing w:line="300" w:lineRule="exact"/>
              <w:jc w:val="center"/>
              <w:rPr>
                <w:rFonts w:hint="default"/>
                <w:szCs w:val="21"/>
                <w:lang w:val="en-US" w:eastAsia="zh-CN"/>
              </w:rPr>
            </w:pPr>
            <w:r>
              <w:rPr>
                <w:rFonts w:hint="eastAsia"/>
                <w:szCs w:val="21"/>
                <w:lang w:val="en-US" w:eastAsia="zh-CN"/>
              </w:rPr>
              <w:t>基础笼</w:t>
            </w:r>
          </w:p>
        </w:tc>
        <w:tc>
          <w:tcPr>
            <w:tcW w:w="1975" w:type="dxa"/>
            <w:noWrap w:val="0"/>
            <w:vAlign w:val="center"/>
          </w:tcPr>
          <w:p>
            <w:pPr>
              <w:autoSpaceDE w:val="0"/>
              <w:autoSpaceDN w:val="0"/>
              <w:adjustRightInd w:val="0"/>
              <w:spacing w:line="30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4*M24</w:t>
            </w:r>
          </w:p>
        </w:tc>
        <w:tc>
          <w:tcPr>
            <w:tcW w:w="663" w:type="dxa"/>
            <w:noWrap w:val="0"/>
            <w:vAlign w:val="center"/>
          </w:tcPr>
          <w:p>
            <w:pPr>
              <w:autoSpaceDE w:val="0"/>
              <w:autoSpaceDN w:val="0"/>
              <w:adjustRightInd w:val="0"/>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个</w:t>
            </w:r>
          </w:p>
        </w:tc>
        <w:tc>
          <w:tcPr>
            <w:tcW w:w="1030" w:type="dxa"/>
            <w:noWrap w:val="0"/>
            <w:vAlign w:val="center"/>
          </w:tcPr>
          <w:p>
            <w:pPr>
              <w:autoSpaceDE w:val="0"/>
              <w:autoSpaceDN w:val="0"/>
              <w:adjustRightInd w:val="0"/>
              <w:spacing w:line="300" w:lineRule="exac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70</w:t>
            </w:r>
          </w:p>
        </w:tc>
        <w:tc>
          <w:tcPr>
            <w:tcW w:w="1663" w:type="dxa"/>
            <w:vMerge w:val="restart"/>
            <w:noWrap w:val="0"/>
            <w:vAlign w:val="center"/>
          </w:tcPr>
          <w:p>
            <w:pPr>
              <w:autoSpaceDE w:val="0"/>
              <w:autoSpaceDN w:val="0"/>
              <w:adjustRightInd w:val="0"/>
              <w:spacing w:line="300" w:lineRule="exact"/>
              <w:jc w:val="center"/>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4696" w:type="dxa"/>
            <w:vMerge w:val="continue"/>
            <w:noWrap w:val="0"/>
            <w:vAlign w:val="center"/>
          </w:tcPr>
          <w:p>
            <w:pPr>
              <w:autoSpaceDE w:val="0"/>
              <w:autoSpaceDN w:val="0"/>
              <w:adjustRightInd w:val="0"/>
              <w:spacing w:line="300" w:lineRule="exact"/>
              <w:jc w:val="center"/>
            </w:pPr>
          </w:p>
        </w:tc>
        <w:tc>
          <w:tcPr>
            <w:tcW w:w="1975" w:type="dxa"/>
            <w:noWrap w:val="0"/>
            <w:vAlign w:val="center"/>
          </w:tcPr>
          <w:p>
            <w:pPr>
              <w:autoSpaceDE w:val="0"/>
              <w:autoSpaceDN w:val="0"/>
              <w:adjustRightInd w:val="0"/>
              <w:spacing w:line="3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6*M30</w:t>
            </w:r>
          </w:p>
        </w:tc>
        <w:tc>
          <w:tcPr>
            <w:tcW w:w="663" w:type="dxa"/>
            <w:noWrap w:val="0"/>
            <w:vAlign w:val="center"/>
          </w:tcPr>
          <w:p>
            <w:pPr>
              <w:autoSpaceDE w:val="0"/>
              <w:autoSpaceDN w:val="0"/>
              <w:adjustRightInd w:val="0"/>
              <w:spacing w:line="3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个</w:t>
            </w:r>
          </w:p>
        </w:tc>
        <w:tc>
          <w:tcPr>
            <w:tcW w:w="1030" w:type="dxa"/>
            <w:noWrap w:val="0"/>
            <w:vAlign w:val="center"/>
          </w:tcPr>
          <w:p>
            <w:pPr>
              <w:autoSpaceDE w:val="0"/>
              <w:autoSpaceDN w:val="0"/>
              <w:adjustRightInd w:val="0"/>
              <w:spacing w:line="30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7</w:t>
            </w:r>
          </w:p>
        </w:tc>
        <w:tc>
          <w:tcPr>
            <w:tcW w:w="1663" w:type="dxa"/>
            <w:vMerge w:val="continue"/>
            <w:noWrap w:val="0"/>
            <w:vAlign w:val="center"/>
          </w:tcPr>
          <w:p>
            <w:pPr>
              <w:autoSpaceDE w:val="0"/>
              <w:autoSpaceDN w:val="0"/>
              <w:adjustRightInd w:val="0"/>
              <w:spacing w:line="300" w:lineRule="exact"/>
              <w:jc w:val="center"/>
              <w:rPr>
                <w:rFonts w:hint="eastAsia" w:ascii="宋体" w:hAnsi="宋体" w:cs="宋体"/>
                <w:kern w:val="0"/>
                <w:sz w:val="24"/>
                <w:lang w:val="en-US" w:eastAsia="zh-CN"/>
              </w:rPr>
            </w:pPr>
          </w:p>
        </w:tc>
      </w:tr>
    </w:tbl>
    <w:p>
      <w:pPr>
        <w:autoSpaceDE w:val="0"/>
        <w:autoSpaceDN w:val="0"/>
        <w:adjustRightInd w:val="0"/>
        <w:spacing w:line="360" w:lineRule="auto"/>
        <w:jc w:val="left"/>
        <w:rPr>
          <w:rFonts w:ascii="宋体" w:hAnsi="宋体"/>
          <w:bCs/>
          <w:kern w:val="0"/>
          <w:sz w:val="24"/>
        </w:rPr>
      </w:pPr>
      <w:r>
        <w:rPr>
          <w:rFonts w:hint="eastAsia" w:ascii="宋体" w:hAnsi="宋体"/>
          <w:bCs/>
          <w:kern w:val="0"/>
          <w:sz w:val="24"/>
        </w:rPr>
        <w:t>特别说明：</w:t>
      </w:r>
    </w:p>
    <w:p>
      <w:pPr>
        <w:autoSpaceDE w:val="0"/>
        <w:autoSpaceDN w:val="0"/>
        <w:adjustRightInd w:val="0"/>
        <w:spacing w:line="360" w:lineRule="auto"/>
        <w:jc w:val="left"/>
        <w:rPr>
          <w:rFonts w:ascii="宋体" w:hAnsi="宋体"/>
          <w:bCs/>
          <w:kern w:val="0"/>
          <w:sz w:val="24"/>
        </w:rPr>
      </w:pPr>
      <w:r>
        <w:rPr>
          <w:rFonts w:hint="eastAsia" w:ascii="宋体" w:hAnsi="宋体"/>
          <w:bCs/>
          <w:kern w:val="0"/>
          <w:sz w:val="24"/>
        </w:rPr>
        <w:t>1、中标方负责审计、验收相关事宜，所有项目验收若不合格，由中标方自行承担后果。</w:t>
      </w:r>
    </w:p>
    <w:p>
      <w:pPr>
        <w:autoSpaceDE w:val="0"/>
        <w:autoSpaceDN w:val="0"/>
        <w:adjustRightInd w:val="0"/>
        <w:spacing w:line="360" w:lineRule="auto"/>
        <w:jc w:val="left"/>
        <w:rPr>
          <w:rFonts w:ascii="宋体" w:hAnsi="宋体"/>
          <w:bCs/>
          <w:kern w:val="0"/>
          <w:sz w:val="24"/>
        </w:rPr>
      </w:pPr>
      <w:r>
        <w:rPr>
          <w:rFonts w:hint="eastAsia" w:ascii="宋体" w:hAnsi="宋体"/>
          <w:bCs/>
          <w:kern w:val="0"/>
          <w:sz w:val="24"/>
        </w:rPr>
        <w:t>2、投标方需考虑安装的不确定因素，现场的</w:t>
      </w:r>
      <w:r>
        <w:rPr>
          <w:rFonts w:hint="eastAsia" w:ascii="宋体" w:hAnsi="宋体"/>
          <w:bCs/>
          <w:kern w:val="0"/>
          <w:sz w:val="24"/>
          <w:lang w:eastAsia="zh-CN"/>
        </w:rPr>
        <w:t>装卸</w:t>
      </w:r>
      <w:r>
        <w:rPr>
          <w:rFonts w:hint="eastAsia" w:ascii="宋体" w:hAnsi="宋体"/>
          <w:bCs/>
          <w:kern w:val="0"/>
          <w:sz w:val="24"/>
        </w:rPr>
        <w:t>难易程度均由中标方负责解决。</w:t>
      </w:r>
    </w:p>
    <w:p>
      <w:pPr>
        <w:autoSpaceDE w:val="0"/>
        <w:autoSpaceDN w:val="0"/>
        <w:adjustRightInd w:val="0"/>
        <w:spacing w:line="360" w:lineRule="auto"/>
        <w:jc w:val="left"/>
        <w:rPr>
          <w:rFonts w:hint="eastAsia" w:ascii="宋体" w:hAnsi="宋体"/>
          <w:b/>
          <w:bCs w:val="0"/>
          <w:color w:val="FF0000"/>
          <w:kern w:val="0"/>
          <w:sz w:val="24"/>
          <w:lang w:eastAsia="zh-CN"/>
        </w:rPr>
      </w:pPr>
      <w:r>
        <w:rPr>
          <w:rFonts w:hint="eastAsia" w:ascii="宋体" w:hAnsi="宋体"/>
          <w:b/>
          <w:bCs w:val="0"/>
          <w:color w:val="FF0000"/>
          <w:kern w:val="0"/>
          <w:sz w:val="24"/>
          <w:lang w:eastAsia="zh-CN"/>
        </w:rPr>
        <w:t>3、自签订合同之日起七天内，必须首先将预埋件、接地桩送至甲方指定地点。</w:t>
      </w:r>
    </w:p>
    <w:p>
      <w:pPr>
        <w:autoSpaceDE w:val="0"/>
        <w:autoSpaceDN w:val="0"/>
        <w:adjustRightInd w:val="0"/>
        <w:spacing w:line="360" w:lineRule="auto"/>
        <w:jc w:val="left"/>
        <w:rPr>
          <w:rFonts w:ascii="宋体" w:hAnsi="宋体"/>
          <w:bCs/>
          <w:color w:val="212934" w:themeColor="text2" w:themeShade="7F"/>
          <w:kern w:val="0"/>
          <w:sz w:val="24"/>
          <w14:textFill>
            <w14:gradFill>
              <w14:gsLst>
                <w14:gs w14:pos="0">
                  <w14:srgbClr w14:val="007BD3"/>
                </w14:gs>
                <w14:gs w14:pos="100000">
                  <w14:srgbClr w14:val="034373"/>
                </w14:gs>
              </w14:gsLst>
              <w14:lin w14:scaled="0"/>
            </w14:gradFill>
          </w14:textFill>
        </w:rPr>
      </w:pPr>
      <w:r>
        <w:rPr>
          <w:rFonts w:hint="eastAsia" w:ascii="宋体" w:hAnsi="宋体"/>
          <w:b/>
          <w:bCs w:val="0"/>
          <w:color w:val="FF0000"/>
          <w:kern w:val="0"/>
          <w:sz w:val="24"/>
          <w:lang w:eastAsia="zh-CN"/>
        </w:rPr>
        <w:t>4、以上所有项目费用必须包含该灯型的灯杆、灯具、灯盘、支臂、光源电器四件套、每一个灯具同时还配备保险、预埋件钢筋笼、紧固件、护套线、接地桩及连接件等其他所有材料的采购、各类辅件等所有费用，其中包含人工费、材料费、机械费、运杂费、水电费、临时设施费、安全文明施工费、保险费、管理费、规费、利润、及</w:t>
      </w:r>
      <w:r>
        <w:rPr>
          <w:rFonts w:hint="eastAsia" w:ascii="宋体" w:hAnsi="宋体"/>
          <w:b/>
          <w:bCs w:val="0"/>
          <w:color w:val="FF0000"/>
          <w:kern w:val="0"/>
          <w:sz w:val="24"/>
          <w:lang w:val="en-US" w:eastAsia="zh-CN"/>
        </w:rPr>
        <w:t>13%</w:t>
      </w:r>
      <w:r>
        <w:rPr>
          <w:rFonts w:hint="eastAsia" w:ascii="宋体" w:hAnsi="宋体"/>
          <w:b/>
          <w:bCs w:val="0"/>
          <w:color w:val="FF0000"/>
          <w:kern w:val="0"/>
          <w:sz w:val="24"/>
          <w:lang w:eastAsia="zh-CN"/>
        </w:rPr>
        <w:t>增值税等一切费用。</w:t>
      </w:r>
    </w:p>
    <w:p>
      <w:pPr>
        <w:numPr>
          <w:ilvl w:val="0"/>
          <w:numId w:val="4"/>
        </w:numPr>
        <w:tabs>
          <w:tab w:val="left" w:pos="5325"/>
        </w:tabs>
        <w:snapToGrid w:val="0"/>
        <w:spacing w:line="360" w:lineRule="auto"/>
        <w:ind w:left="559" w:leftChars="266"/>
        <w:contextualSpacing/>
        <w:rPr>
          <w:rFonts w:ascii="宋体" w:hAnsi="宋体"/>
          <w:b/>
          <w:sz w:val="24"/>
        </w:rPr>
      </w:pPr>
      <w:r>
        <w:rPr>
          <w:rFonts w:hint="eastAsia" w:ascii="宋体" w:hAnsi="宋体"/>
          <w:b/>
          <w:sz w:val="24"/>
        </w:rPr>
        <w:t>其他要求</w:t>
      </w:r>
    </w:p>
    <w:p>
      <w:pPr>
        <w:widowControl/>
        <w:numPr>
          <w:ilvl w:val="0"/>
          <w:numId w:val="5"/>
        </w:numPr>
        <w:snapToGrid w:val="0"/>
        <w:spacing w:line="360" w:lineRule="auto"/>
        <w:ind w:firstLine="482" w:firstLineChars="200"/>
        <w:contextualSpacing/>
        <w:rPr>
          <w:rFonts w:hint="eastAsia" w:ascii="宋体" w:hAnsi="宋体"/>
          <w:b/>
          <w:bCs/>
          <w:color w:val="FF0000"/>
          <w:sz w:val="24"/>
        </w:rPr>
      </w:pPr>
      <w:r>
        <w:rPr>
          <w:rFonts w:hint="eastAsia" w:ascii="宋体" w:hAnsi="宋体"/>
          <w:b/>
          <w:sz w:val="24"/>
        </w:rPr>
        <w:t>签定合同日期：</w:t>
      </w:r>
      <w:r>
        <w:rPr>
          <w:rFonts w:hint="eastAsia" w:ascii="宋体" w:hAnsi="宋体"/>
          <w:sz w:val="24"/>
        </w:rPr>
        <w:t>自中标（成交）公告结束后</w:t>
      </w:r>
      <w:r>
        <w:rPr>
          <w:rFonts w:hint="eastAsia" w:ascii="宋体" w:hAnsi="宋体"/>
          <w:sz w:val="24"/>
          <w:u w:val="single"/>
        </w:rPr>
        <w:t xml:space="preserve">  7  </w:t>
      </w:r>
      <w:r>
        <w:rPr>
          <w:rFonts w:hint="eastAsia" w:ascii="宋体" w:hAnsi="宋体"/>
          <w:sz w:val="24"/>
        </w:rPr>
        <w:t>个工作日内按时签约，签订合同时需交纳履约保证金（不超过合同金额的10%）。</w:t>
      </w:r>
      <w:r>
        <w:rPr>
          <w:rFonts w:hint="eastAsia" w:ascii="宋体" w:hAnsi="宋体"/>
          <w:b/>
          <w:bCs/>
          <w:color w:val="FF0000"/>
          <w:sz w:val="24"/>
        </w:rPr>
        <w:t>签约之前供应商（必</w:t>
      </w:r>
    </w:p>
    <w:p>
      <w:pPr>
        <w:widowControl/>
        <w:numPr>
          <w:ilvl w:val="0"/>
          <w:numId w:val="0"/>
        </w:numPr>
        <w:snapToGrid w:val="0"/>
        <w:spacing w:line="360" w:lineRule="auto"/>
        <w:contextualSpacing/>
        <w:rPr>
          <w:rFonts w:hint="eastAsia" w:ascii="宋体" w:hAnsi="宋体"/>
          <w:sz w:val="24"/>
        </w:rPr>
      </w:pPr>
      <w:r>
        <w:rPr>
          <w:rFonts w:hint="eastAsia" w:ascii="宋体" w:hAnsi="宋体"/>
          <w:b/>
          <w:bCs/>
          <w:color w:val="FF0000"/>
          <w:sz w:val="24"/>
        </w:rPr>
        <w:t>须提供符合招标文件要求的产品每个品种一套封样，过时不签或不提供样品均视为违约）。所送样品经甲方认可后方可生产！</w:t>
      </w:r>
    </w:p>
    <w:p>
      <w:pPr>
        <w:widowControl/>
        <w:snapToGrid w:val="0"/>
        <w:spacing w:line="360" w:lineRule="auto"/>
        <w:ind w:firstLine="482" w:firstLineChars="200"/>
        <w:contextualSpacing/>
        <w:rPr>
          <w:rFonts w:ascii="宋体" w:hAnsi="宋体"/>
          <w:b/>
          <w:bCs/>
          <w:color w:val="FF0000"/>
          <w:sz w:val="24"/>
        </w:rPr>
      </w:pPr>
      <w:r>
        <w:rPr>
          <w:rFonts w:hint="eastAsia" w:ascii="宋体" w:hAnsi="宋体"/>
          <w:b/>
          <w:sz w:val="24"/>
        </w:rPr>
        <w:t>2.交货期（服务时间）：</w:t>
      </w:r>
      <w:r>
        <w:rPr>
          <w:rFonts w:hint="eastAsia" w:ascii="宋体" w:hAnsi="宋体"/>
          <w:b/>
          <w:bCs/>
          <w:color w:val="FF0000"/>
          <w:sz w:val="24"/>
        </w:rPr>
        <w:t>自签订合同之日起</w:t>
      </w:r>
      <w:r>
        <w:rPr>
          <w:rFonts w:hint="eastAsia" w:ascii="宋体" w:hAnsi="宋体"/>
          <w:b/>
          <w:bCs/>
          <w:color w:val="FF0000"/>
          <w:sz w:val="24"/>
          <w:lang w:val="en-US" w:eastAsia="zh-CN"/>
        </w:rPr>
        <w:t>25</w:t>
      </w:r>
      <w:r>
        <w:rPr>
          <w:rFonts w:hint="eastAsia" w:ascii="宋体" w:hAnsi="宋体"/>
          <w:b/>
          <w:bCs/>
          <w:color w:val="FF0000"/>
          <w:sz w:val="24"/>
        </w:rPr>
        <w:t>天内将</w:t>
      </w:r>
      <w:r>
        <w:rPr>
          <w:rFonts w:hint="eastAsia" w:ascii="宋体" w:hAnsi="宋体"/>
          <w:b/>
          <w:bCs/>
          <w:color w:val="FF0000"/>
          <w:sz w:val="24"/>
          <w:lang w:eastAsia="zh-CN"/>
        </w:rPr>
        <w:t>剩余</w:t>
      </w:r>
      <w:r>
        <w:rPr>
          <w:rFonts w:hint="eastAsia" w:ascii="宋体" w:hAnsi="宋体"/>
          <w:b/>
          <w:bCs/>
          <w:color w:val="FF0000"/>
          <w:sz w:val="24"/>
        </w:rPr>
        <w:t>货物送达指定地点并安装完毕。</w:t>
      </w:r>
    </w:p>
    <w:p>
      <w:pPr>
        <w:widowControl/>
        <w:snapToGrid w:val="0"/>
        <w:spacing w:line="360" w:lineRule="auto"/>
        <w:ind w:firstLine="482" w:firstLineChars="200"/>
        <w:contextualSpacing/>
        <w:rPr>
          <w:rFonts w:ascii="宋体" w:hAnsi="宋体"/>
          <w:b/>
          <w:bCs/>
          <w:color w:val="FF0000"/>
          <w:sz w:val="24"/>
        </w:rPr>
      </w:pPr>
      <w:r>
        <w:rPr>
          <w:rFonts w:hint="eastAsia" w:ascii="宋体" w:hAnsi="宋体"/>
          <w:b/>
          <w:sz w:val="24"/>
        </w:rPr>
        <w:t>3. 交货（服务）地点：</w:t>
      </w:r>
      <w:r>
        <w:rPr>
          <w:rFonts w:hint="eastAsia" w:ascii="宋体" w:hAnsi="宋体"/>
          <w:b/>
          <w:color w:val="FF0000"/>
          <w:sz w:val="24"/>
        </w:rPr>
        <w:t>中标单位送货至海安辉海城市照明工程有限公司指定的各个施工地点的每个基础灯位，并承担包装、运输和装卸费用</w:t>
      </w:r>
      <w:r>
        <w:rPr>
          <w:rFonts w:hint="eastAsia" w:ascii="宋体" w:hAnsi="宋体"/>
          <w:color w:val="FF0000"/>
          <w:sz w:val="24"/>
        </w:rPr>
        <w:t>。</w:t>
      </w:r>
    </w:p>
    <w:p>
      <w:pPr>
        <w:spacing w:line="360" w:lineRule="auto"/>
        <w:ind w:firstLine="482" w:firstLineChars="200"/>
        <w:outlineLvl w:val="0"/>
        <w:rPr>
          <w:rFonts w:hint="eastAsia" w:ascii="宋体" w:hAnsi="宋体"/>
          <w:sz w:val="24"/>
        </w:rPr>
      </w:pPr>
      <w:r>
        <w:rPr>
          <w:rFonts w:hint="eastAsia" w:ascii="宋体" w:hAnsi="宋体"/>
          <w:b/>
          <w:sz w:val="24"/>
        </w:rPr>
        <w:t>4.</w:t>
      </w:r>
      <w:r>
        <w:rPr>
          <w:rFonts w:hint="eastAsia" w:ascii="宋体" w:hAnsi="宋体"/>
          <w:b/>
          <w:sz w:val="24"/>
          <w:lang w:val="zh-CN"/>
        </w:rPr>
        <w:t xml:space="preserve"> 质保期限</w:t>
      </w:r>
      <w:r>
        <w:rPr>
          <w:rFonts w:hint="eastAsia" w:ascii="宋体" w:hAnsi="宋体"/>
          <w:b/>
          <w:sz w:val="24"/>
        </w:rPr>
        <w:t>（自交货并验收合格之日起计）</w:t>
      </w:r>
      <w:r>
        <w:rPr>
          <w:rFonts w:hint="eastAsia" w:ascii="宋体" w:hAnsi="宋体"/>
          <w:b/>
          <w:sz w:val="24"/>
          <w:lang w:val="zh-CN"/>
        </w:rPr>
        <w:t>：</w:t>
      </w:r>
      <w:r>
        <w:rPr>
          <w:rFonts w:hint="eastAsia" w:ascii="宋体" w:hAnsi="宋体"/>
          <w:b/>
          <w:color w:val="FF0000"/>
          <w:sz w:val="24"/>
          <w:lang w:val="zh-CN"/>
        </w:rPr>
        <w:t>两年</w:t>
      </w:r>
      <w:r>
        <w:rPr>
          <w:rFonts w:hint="eastAsia" w:ascii="宋体" w:hAnsi="宋体"/>
          <w:sz w:val="24"/>
        </w:rPr>
        <w:t>。</w:t>
      </w:r>
    </w:p>
    <w:p>
      <w:pPr>
        <w:spacing w:line="360" w:lineRule="auto"/>
        <w:ind w:firstLine="482" w:firstLineChars="200"/>
        <w:outlineLvl w:val="0"/>
        <w:rPr>
          <w:rFonts w:hint="eastAsia" w:ascii="宋体" w:hAnsi="宋体"/>
          <w:b/>
          <w:color w:val="FF0000"/>
          <w:sz w:val="24"/>
          <w:lang w:val="zh-CN"/>
        </w:rPr>
      </w:pPr>
      <w:r>
        <w:rPr>
          <w:rFonts w:hint="eastAsia" w:ascii="宋体" w:hAnsi="宋体"/>
          <w:b/>
          <w:color w:val="FF0000"/>
          <w:sz w:val="24"/>
          <w:lang w:val="zh-CN" w:eastAsia="zh-CN"/>
        </w:rPr>
        <w:t>注：如所供灯具质保期限内出现质量问题，供应商需两至三天进行处理，违期不予处理，招标方有权进行处理，费用从履约保证金扣除</w:t>
      </w:r>
      <w:r>
        <w:rPr>
          <w:rFonts w:hint="eastAsia" w:ascii="宋体" w:hAnsi="宋体"/>
          <w:b/>
          <w:color w:val="FF0000"/>
          <w:sz w:val="24"/>
          <w:lang w:val="zh-CN"/>
        </w:rPr>
        <w:t>。</w:t>
      </w:r>
    </w:p>
    <w:p>
      <w:pPr>
        <w:tabs>
          <w:tab w:val="left" w:pos="5325"/>
        </w:tabs>
        <w:snapToGrid w:val="0"/>
        <w:spacing w:line="360" w:lineRule="auto"/>
        <w:ind w:firstLine="482" w:firstLineChars="200"/>
        <w:rPr>
          <w:rFonts w:ascii="宋体" w:hAnsi="宋体"/>
          <w:b/>
          <w:sz w:val="24"/>
        </w:rPr>
      </w:pPr>
      <w:r>
        <w:rPr>
          <w:rFonts w:hint="eastAsia" w:ascii="宋体" w:hAnsi="宋体"/>
          <w:b/>
          <w:sz w:val="24"/>
          <w:lang w:val="en-US" w:eastAsia="zh-CN"/>
        </w:rPr>
        <w:t>5</w:t>
      </w:r>
      <w:r>
        <w:rPr>
          <w:rFonts w:hint="eastAsia" w:ascii="宋体" w:hAnsi="宋体"/>
          <w:b/>
          <w:sz w:val="24"/>
        </w:rPr>
        <w:t>. 验收标准及要求：</w:t>
      </w:r>
    </w:p>
    <w:p>
      <w:pPr>
        <w:tabs>
          <w:tab w:val="left" w:pos="5325"/>
        </w:tabs>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.1、国家相关标准、行业标准、地方标准或者其他标准、规范。</w:t>
      </w:r>
    </w:p>
    <w:p>
      <w:pPr>
        <w:tabs>
          <w:tab w:val="left" w:pos="5325"/>
        </w:tabs>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.2、本招标文件提出的技术要求。</w:t>
      </w:r>
    </w:p>
    <w:p>
      <w:pPr>
        <w:tabs>
          <w:tab w:val="left" w:pos="5325"/>
        </w:tabs>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w:t>
      </w:r>
      <w:r>
        <w:rPr>
          <w:rFonts w:ascii="宋体" w:hAnsi="宋体"/>
          <w:sz w:val="24"/>
        </w:rPr>
        <w:t>3</w:t>
      </w:r>
      <w:r>
        <w:rPr>
          <w:rFonts w:hint="eastAsia" w:ascii="宋体" w:hAnsi="宋体"/>
          <w:sz w:val="24"/>
        </w:rPr>
        <w:t>、验收要求：符合招标文件规定的，同时制造商必须是投标时所明确的生产制造厂商的产品为合格产品，中标供应商对质量问题负责包退、包换和包修，因此发生的费用由成交供应商自行负责。在合同有效期内，如与本合同标的物相关的国家质量标准发生变化，则以国家最新颁布的标准及规范执行。如有不符合的，由中标人承担全部责任。</w:t>
      </w:r>
    </w:p>
    <w:p>
      <w:pPr>
        <w:tabs>
          <w:tab w:val="left" w:pos="5325"/>
        </w:tabs>
        <w:snapToGrid w:val="0"/>
        <w:spacing w:line="360" w:lineRule="auto"/>
        <w:ind w:firstLine="482" w:firstLineChars="200"/>
        <w:rPr>
          <w:rFonts w:ascii="宋体" w:hAnsi="宋体"/>
          <w:b/>
          <w:sz w:val="24"/>
        </w:rPr>
      </w:pPr>
      <w:r>
        <w:rPr>
          <w:rFonts w:hint="eastAsia" w:ascii="宋体" w:hAnsi="宋体"/>
          <w:b/>
          <w:sz w:val="24"/>
          <w:lang w:val="en-US" w:eastAsia="zh-CN"/>
        </w:rPr>
        <w:t>6</w:t>
      </w:r>
      <w:r>
        <w:rPr>
          <w:rFonts w:hint="eastAsia" w:ascii="宋体" w:hAnsi="宋体"/>
          <w:b/>
          <w:sz w:val="24"/>
        </w:rPr>
        <w:t>.售后服务及其他：</w:t>
      </w:r>
    </w:p>
    <w:p>
      <w:pPr>
        <w:autoSpaceDE w:val="0"/>
        <w:autoSpaceDN w:val="0"/>
        <w:adjustRightInd w:val="0"/>
        <w:spacing w:line="360" w:lineRule="auto"/>
        <w:ind w:firstLine="480" w:firstLineChars="200"/>
        <w:jc w:val="left"/>
        <w:rPr>
          <w:rFonts w:ascii="宋体" w:hAnsi="宋体"/>
          <w:bCs/>
          <w:kern w:val="0"/>
          <w:sz w:val="24"/>
        </w:rPr>
      </w:pPr>
      <w:r>
        <w:rPr>
          <w:rFonts w:hint="eastAsia" w:ascii="宋体" w:hAnsi="宋体"/>
          <w:bCs/>
          <w:kern w:val="0"/>
          <w:sz w:val="24"/>
          <w:lang w:val="en-US" w:eastAsia="zh-CN"/>
        </w:rPr>
        <w:t>6</w:t>
      </w:r>
      <w:r>
        <w:rPr>
          <w:rFonts w:hint="eastAsia" w:ascii="宋体" w:hAnsi="宋体"/>
          <w:bCs/>
          <w:kern w:val="0"/>
          <w:sz w:val="24"/>
        </w:rPr>
        <w:t>.1、成交供应商须配合有关部门的抽检，对于抽检不合格的项目无条件更换，并承担相应费用。</w:t>
      </w:r>
    </w:p>
    <w:p>
      <w:pPr>
        <w:autoSpaceDE w:val="0"/>
        <w:autoSpaceDN w:val="0"/>
        <w:adjustRightInd w:val="0"/>
        <w:spacing w:line="360" w:lineRule="auto"/>
        <w:ind w:firstLine="480" w:firstLineChars="200"/>
        <w:jc w:val="left"/>
        <w:rPr>
          <w:rFonts w:ascii="宋体" w:hAnsi="宋体"/>
          <w:bCs/>
          <w:kern w:val="0"/>
          <w:sz w:val="24"/>
        </w:rPr>
      </w:pPr>
      <w:r>
        <w:rPr>
          <w:rFonts w:hint="eastAsia" w:ascii="宋体" w:hAnsi="宋体"/>
          <w:bCs/>
          <w:kern w:val="0"/>
          <w:sz w:val="24"/>
          <w:lang w:val="en-US" w:eastAsia="zh-CN"/>
        </w:rPr>
        <w:t>6</w:t>
      </w:r>
      <w:r>
        <w:rPr>
          <w:rFonts w:hint="eastAsia" w:ascii="宋体" w:hAnsi="宋体"/>
          <w:bCs/>
          <w:kern w:val="0"/>
          <w:sz w:val="24"/>
        </w:rPr>
        <w:t>.2、所有光源电器必须保证是原厂正品，一经发现假冒伪劣产品，中标供应商需无条件更换，并承担相应费用。</w:t>
      </w:r>
    </w:p>
    <w:p>
      <w:pPr>
        <w:autoSpaceDE w:val="0"/>
        <w:autoSpaceDN w:val="0"/>
        <w:adjustRightInd w:val="0"/>
        <w:spacing w:line="360" w:lineRule="auto"/>
        <w:ind w:firstLine="480" w:firstLineChars="200"/>
        <w:jc w:val="left"/>
        <w:rPr>
          <w:rFonts w:ascii="宋体" w:hAnsi="宋体"/>
          <w:bCs/>
          <w:kern w:val="0"/>
          <w:sz w:val="24"/>
        </w:rPr>
      </w:pPr>
      <w:r>
        <w:rPr>
          <w:rFonts w:hint="eastAsia" w:ascii="宋体" w:hAnsi="宋体"/>
          <w:bCs/>
          <w:kern w:val="0"/>
          <w:sz w:val="24"/>
          <w:lang w:val="en-US" w:eastAsia="zh-CN"/>
        </w:rPr>
        <w:t>6</w:t>
      </w:r>
      <w:r>
        <w:rPr>
          <w:rFonts w:hint="eastAsia" w:ascii="宋体" w:hAnsi="宋体"/>
          <w:bCs/>
          <w:kern w:val="0"/>
          <w:sz w:val="24"/>
        </w:rPr>
        <w:t>.3、灯杆灯具产品缺陷责任期自</w:t>
      </w:r>
      <w:r>
        <w:rPr>
          <w:rFonts w:hint="eastAsia" w:ascii="宋体" w:hAnsi="宋体"/>
          <w:bCs/>
          <w:kern w:val="0"/>
          <w:sz w:val="24"/>
          <w:lang w:eastAsia="zh-CN"/>
        </w:rPr>
        <w:t>竣工验收合格之日起</w:t>
      </w:r>
      <w:r>
        <w:rPr>
          <w:rFonts w:hint="eastAsia" w:ascii="宋体" w:hAnsi="宋体"/>
          <w:bCs/>
          <w:kern w:val="0"/>
          <w:sz w:val="24"/>
        </w:rPr>
        <w:t>之后</w:t>
      </w:r>
      <w:r>
        <w:rPr>
          <w:rFonts w:hint="eastAsia" w:ascii="宋体" w:hAnsi="宋体"/>
          <w:bCs/>
          <w:kern w:val="0"/>
          <w:sz w:val="24"/>
          <w:lang w:eastAsia="zh-CN"/>
        </w:rPr>
        <w:t>二</w:t>
      </w:r>
      <w:r>
        <w:rPr>
          <w:rFonts w:hint="eastAsia" w:ascii="宋体" w:hAnsi="宋体"/>
          <w:bCs/>
          <w:kern w:val="0"/>
          <w:sz w:val="24"/>
        </w:rPr>
        <w:t>年。</w:t>
      </w:r>
    </w:p>
    <w:p>
      <w:pPr>
        <w:autoSpaceDE w:val="0"/>
        <w:autoSpaceDN w:val="0"/>
        <w:adjustRightInd w:val="0"/>
        <w:spacing w:line="360" w:lineRule="auto"/>
        <w:ind w:firstLine="480" w:firstLineChars="200"/>
        <w:jc w:val="left"/>
        <w:rPr>
          <w:rFonts w:ascii="宋体" w:hAnsi="宋体"/>
          <w:b/>
          <w:color w:val="FF0000"/>
          <w:kern w:val="0"/>
          <w:sz w:val="24"/>
        </w:rPr>
      </w:pPr>
      <w:r>
        <w:rPr>
          <w:rFonts w:hint="eastAsia" w:ascii="宋体" w:hAnsi="宋体"/>
          <w:bCs/>
          <w:kern w:val="0"/>
          <w:sz w:val="24"/>
          <w:lang w:val="en-US" w:eastAsia="zh-CN"/>
        </w:rPr>
        <w:t>6</w:t>
      </w:r>
      <w:r>
        <w:rPr>
          <w:rFonts w:hint="eastAsia" w:ascii="宋体" w:hAnsi="宋体"/>
          <w:bCs/>
          <w:kern w:val="0"/>
          <w:sz w:val="24"/>
        </w:rPr>
        <w:t>.4、</w:t>
      </w:r>
      <w:r>
        <w:rPr>
          <w:rFonts w:hint="eastAsia" w:ascii="宋体" w:hAnsi="宋体"/>
          <w:b/>
          <w:color w:val="FF0000"/>
          <w:kern w:val="0"/>
          <w:sz w:val="24"/>
        </w:rPr>
        <w:t>合同签订时需提供国家强制3C认证证书、CQC认证证书和配套使用的灯具、光源电器品牌厂家的授权委托书原件备查。灯杆、灯具、基础钢筋笼、光源电器全部交付时应同时交付产品的检测报告、产品合格证、质保书。（供货时所供灯具光源电器必须为同一品牌）</w:t>
      </w:r>
    </w:p>
    <w:p>
      <w:pPr>
        <w:autoSpaceDE w:val="0"/>
        <w:autoSpaceDN w:val="0"/>
        <w:adjustRightInd w:val="0"/>
        <w:spacing w:line="360" w:lineRule="auto"/>
        <w:ind w:firstLine="480" w:firstLineChars="200"/>
        <w:jc w:val="left"/>
        <w:rPr>
          <w:rFonts w:ascii="宋体" w:hAnsi="宋体"/>
          <w:bCs/>
          <w:kern w:val="0"/>
          <w:sz w:val="24"/>
        </w:rPr>
      </w:pPr>
      <w:r>
        <w:rPr>
          <w:rFonts w:hint="eastAsia" w:ascii="宋体" w:hAnsi="宋体"/>
          <w:bCs/>
          <w:kern w:val="0"/>
          <w:sz w:val="24"/>
          <w:lang w:val="en-US" w:eastAsia="zh-CN"/>
        </w:rPr>
        <w:t>6</w:t>
      </w:r>
      <w:r>
        <w:rPr>
          <w:rFonts w:hint="eastAsia" w:ascii="宋体" w:hAnsi="宋体"/>
          <w:bCs/>
          <w:kern w:val="0"/>
          <w:sz w:val="24"/>
        </w:rPr>
        <w:t>.5、产品数量、外观、质量、性能和附（配）件应符合其规定的性能，无瑕疵和缺陷，质量为合格产品，同时有明确的生产制造厂商。中标供应商对质量问题负责包退、包换和包修，因此发生的费用由中标供应商自行负责。</w:t>
      </w:r>
    </w:p>
    <w:p>
      <w:pPr>
        <w:tabs>
          <w:tab w:val="left" w:pos="5325"/>
        </w:tabs>
        <w:snapToGrid w:val="0"/>
        <w:spacing w:line="360" w:lineRule="auto"/>
        <w:ind w:firstLine="480" w:firstLineChars="200"/>
        <w:rPr>
          <w:rFonts w:ascii="宋体" w:hAnsi="宋体"/>
          <w:b/>
          <w:bCs/>
          <w:sz w:val="36"/>
          <w:szCs w:val="36"/>
          <w:lang w:val="zh-CN"/>
        </w:rPr>
      </w:pP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6</w:t>
      </w:r>
      <w:r>
        <w:rPr>
          <w:rFonts w:hint="eastAsia" w:ascii="宋体" w:hAnsi="宋体"/>
          <w:sz w:val="24"/>
        </w:rPr>
        <w:t>、产品数量、外观、质量、性能和附（配）件应符合其规定的性能，无瑕疵和缺陷，质量为合格产品，同时有明确的生产制造厂商。中标供应商对质量问题负责包退、包换和包修，因此发生的费用由中标供应商自行负责。</w:t>
      </w:r>
    </w:p>
    <w:p>
      <w:pPr>
        <w:autoSpaceDE w:val="0"/>
        <w:autoSpaceDN w:val="0"/>
        <w:adjustRightInd w:val="0"/>
        <w:snapToGrid w:val="0"/>
        <w:spacing w:line="300" w:lineRule="auto"/>
        <w:jc w:val="center"/>
        <w:rPr>
          <w:rFonts w:ascii="宋体" w:hAnsi="宋体"/>
          <w:b/>
          <w:bCs/>
          <w:sz w:val="36"/>
          <w:szCs w:val="36"/>
          <w:lang w:val="zh-CN"/>
        </w:rPr>
      </w:pPr>
    </w:p>
    <w:p>
      <w:pPr>
        <w:autoSpaceDE w:val="0"/>
        <w:autoSpaceDN w:val="0"/>
        <w:adjustRightInd w:val="0"/>
        <w:snapToGrid w:val="0"/>
        <w:spacing w:line="300" w:lineRule="auto"/>
        <w:ind w:firstLine="2530" w:firstLineChars="700"/>
        <w:jc w:val="both"/>
        <w:rPr>
          <w:rFonts w:ascii="宋体" w:hAnsi="宋体"/>
          <w:b/>
          <w:bCs/>
          <w:sz w:val="15"/>
          <w:szCs w:val="15"/>
        </w:rPr>
      </w:pPr>
      <w:r>
        <w:rPr>
          <w:rFonts w:hint="eastAsia" w:ascii="宋体" w:hAnsi="宋体"/>
          <w:b/>
          <w:bCs/>
          <w:sz w:val="36"/>
          <w:szCs w:val="36"/>
          <w:lang w:val="zh-CN"/>
        </w:rPr>
        <w:t>第四部分  竞谈程序和内容</w:t>
      </w:r>
    </w:p>
    <w:p>
      <w:pPr>
        <w:autoSpaceDE w:val="0"/>
        <w:autoSpaceDN w:val="0"/>
        <w:adjustRightInd w:val="0"/>
        <w:snapToGrid w:val="0"/>
        <w:spacing w:line="360" w:lineRule="auto"/>
        <w:ind w:right="210" w:firstLine="560"/>
        <w:rPr>
          <w:rFonts w:hint="eastAsia" w:ascii="宋体" w:hAnsi="宋体"/>
          <w:b/>
          <w:sz w:val="24"/>
          <w:lang w:val="zh-CN"/>
        </w:rPr>
      </w:pPr>
    </w:p>
    <w:p>
      <w:pPr>
        <w:autoSpaceDE w:val="0"/>
        <w:autoSpaceDN w:val="0"/>
        <w:adjustRightInd w:val="0"/>
        <w:snapToGrid w:val="0"/>
        <w:spacing w:line="360" w:lineRule="auto"/>
        <w:ind w:right="210" w:firstLine="560"/>
        <w:rPr>
          <w:rFonts w:ascii="宋体" w:hAnsi="宋体"/>
          <w:b/>
          <w:sz w:val="24"/>
          <w:lang w:val="zh-CN"/>
        </w:rPr>
      </w:pPr>
      <w:r>
        <w:rPr>
          <w:rFonts w:hint="eastAsia" w:ascii="宋体" w:hAnsi="宋体"/>
          <w:b/>
          <w:sz w:val="24"/>
          <w:lang w:val="zh-CN"/>
        </w:rPr>
        <w:t>一、采购人组织竞谈</w:t>
      </w:r>
    </w:p>
    <w:p>
      <w:pPr>
        <w:pStyle w:val="9"/>
        <w:snapToGrid w:val="0"/>
        <w:spacing w:line="360" w:lineRule="auto"/>
        <w:ind w:firstLine="482" w:firstLineChars="200"/>
        <w:contextualSpacing/>
        <w:rPr>
          <w:rFonts w:ascii="宋体" w:eastAsia="宋体" w:cs="宋体"/>
          <w:kern w:val="0"/>
          <w:sz w:val="24"/>
          <w:szCs w:val="24"/>
          <w:lang w:val="zh-CN"/>
        </w:rPr>
      </w:pPr>
      <w:r>
        <w:rPr>
          <w:rFonts w:hint="eastAsia" w:ascii="宋体" w:eastAsia="宋体" w:cs="宋体"/>
          <w:b/>
          <w:kern w:val="0"/>
          <w:sz w:val="24"/>
          <w:szCs w:val="24"/>
          <w:lang w:val="zh-CN"/>
        </w:rPr>
        <w:t>1、成立竞争性谈判小组。</w:t>
      </w:r>
      <w:r>
        <w:rPr>
          <w:rFonts w:ascii="宋体" w:eastAsia="宋体" w:cs="宋体"/>
          <w:kern w:val="0"/>
          <w:sz w:val="24"/>
          <w:szCs w:val="24"/>
          <w:lang w:val="zh-CN"/>
        </w:rPr>
        <w:t>竞争性谈判小组由采购人代表和评审专家共3人以上单数组成，其中评审专家人数不得少于竞争性谈判小组成员总数的2/3。采购人不得以评审专家身份参加本部门或本单位采购项目的评审。</w:t>
      </w:r>
      <w:r>
        <w:rPr>
          <w:rFonts w:hint="eastAsia" w:ascii="宋体" w:eastAsia="宋体" w:cs="宋体"/>
          <w:kern w:val="0"/>
          <w:sz w:val="24"/>
          <w:szCs w:val="24"/>
          <w:lang w:val="zh-CN"/>
        </w:rPr>
        <w:t>招标代理机构</w:t>
      </w:r>
      <w:r>
        <w:rPr>
          <w:rFonts w:ascii="宋体" w:eastAsia="宋体" w:cs="宋体"/>
          <w:kern w:val="0"/>
          <w:sz w:val="24"/>
          <w:szCs w:val="24"/>
          <w:lang w:val="zh-CN"/>
        </w:rPr>
        <w:t>人员不得参加本机构代理的采购项目的评审。</w:t>
      </w:r>
    </w:p>
    <w:p>
      <w:pPr>
        <w:pStyle w:val="9"/>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达到公开招标数额标准的货物或者服务采购项目，或者达到招标规模标准的政府采购工程，</w:t>
      </w:r>
      <w:r>
        <w:rPr>
          <w:rFonts w:hint="eastAsia" w:ascii="宋体" w:eastAsia="宋体" w:cs="宋体"/>
          <w:kern w:val="0"/>
          <w:sz w:val="24"/>
          <w:szCs w:val="24"/>
          <w:lang w:val="zh-CN"/>
        </w:rPr>
        <w:t>经财政部门批准后采用竞争性谈判采购方式的，</w:t>
      </w:r>
      <w:r>
        <w:rPr>
          <w:rFonts w:ascii="宋体" w:eastAsia="宋体" w:cs="宋体"/>
          <w:kern w:val="0"/>
          <w:sz w:val="24"/>
          <w:szCs w:val="24"/>
          <w:lang w:val="zh-CN"/>
        </w:rPr>
        <w:t>竞争性谈判小组应当由</w:t>
      </w:r>
      <w:r>
        <w:rPr>
          <w:rFonts w:hint="eastAsia" w:ascii="宋体" w:eastAsia="宋体" w:cs="宋体"/>
          <w:kern w:val="0"/>
          <w:sz w:val="24"/>
          <w:szCs w:val="24"/>
          <w:lang w:val="zh-CN"/>
        </w:rPr>
        <w:t>3</w:t>
      </w:r>
      <w:r>
        <w:rPr>
          <w:rFonts w:ascii="宋体" w:eastAsia="宋体" w:cs="宋体"/>
          <w:kern w:val="0"/>
          <w:sz w:val="24"/>
          <w:szCs w:val="24"/>
          <w:lang w:val="zh-CN"/>
        </w:rPr>
        <w:t>人以上单数组成。</w:t>
      </w:r>
    </w:p>
    <w:p>
      <w:pPr>
        <w:pStyle w:val="9"/>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采用竞争性谈判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pStyle w:val="9"/>
        <w:snapToGrid w:val="0"/>
        <w:spacing w:line="360" w:lineRule="auto"/>
        <w:ind w:firstLine="482" w:firstLineChars="200"/>
        <w:contextualSpacing/>
        <w:rPr>
          <w:rFonts w:ascii="宋体" w:eastAsia="宋体" w:cs="宋体"/>
          <w:b/>
          <w:kern w:val="0"/>
          <w:sz w:val="24"/>
          <w:szCs w:val="24"/>
          <w:lang w:val="zh-CN"/>
        </w:rPr>
      </w:pPr>
      <w:r>
        <w:rPr>
          <w:rFonts w:hint="eastAsia" w:ascii="宋体" w:eastAsia="宋体" w:cs="宋体"/>
          <w:b/>
          <w:kern w:val="0"/>
          <w:sz w:val="24"/>
          <w:szCs w:val="24"/>
          <w:lang w:val="zh-CN"/>
        </w:rPr>
        <w:t>2、竞争性谈判小组的职责：</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确认或者制定谈判文件；从符合相应资格条件的供应商名单中确定不少于3家的供应商参加谈判；审查供应商的响应文件并作出评价；要求供应商解释或者澄清其响应文件；编写评审报告；告知采购人在评审过程中发现的供应商的违法违规行为。</w:t>
      </w:r>
    </w:p>
    <w:p>
      <w:pPr>
        <w:pStyle w:val="9"/>
        <w:snapToGrid w:val="0"/>
        <w:spacing w:line="360" w:lineRule="auto"/>
        <w:ind w:firstLine="482" w:firstLineChars="200"/>
        <w:contextualSpacing/>
        <w:rPr>
          <w:rFonts w:ascii="宋体" w:eastAsia="宋体" w:cs="宋体"/>
          <w:b/>
          <w:kern w:val="0"/>
          <w:sz w:val="24"/>
          <w:szCs w:val="24"/>
          <w:lang w:val="zh-CN"/>
        </w:rPr>
      </w:pPr>
      <w:r>
        <w:rPr>
          <w:rFonts w:hint="eastAsia" w:ascii="宋体" w:eastAsia="宋体" w:cs="宋体"/>
          <w:b/>
          <w:kern w:val="0"/>
          <w:sz w:val="24"/>
          <w:szCs w:val="24"/>
          <w:lang w:val="zh-CN"/>
        </w:rPr>
        <w:t>3、竞争性谈判小组成员的义务：</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pStyle w:val="9"/>
        <w:snapToGrid w:val="0"/>
        <w:spacing w:line="360" w:lineRule="auto"/>
        <w:ind w:firstLine="482" w:firstLineChars="200"/>
        <w:contextualSpacing/>
        <w:rPr>
          <w:rFonts w:ascii="宋体" w:eastAsia="宋体"/>
          <w:b/>
          <w:sz w:val="24"/>
          <w:szCs w:val="24"/>
        </w:rPr>
      </w:pPr>
      <w:r>
        <w:rPr>
          <w:rFonts w:hint="eastAsia" w:ascii="宋体" w:eastAsia="宋体" w:cs="宋体"/>
          <w:b/>
          <w:kern w:val="0"/>
          <w:sz w:val="24"/>
          <w:szCs w:val="24"/>
          <w:lang w:val="zh-CN"/>
        </w:rPr>
        <w:t>二、</w:t>
      </w:r>
      <w:r>
        <w:rPr>
          <w:rFonts w:hint="eastAsia" w:ascii="宋体" w:eastAsia="宋体"/>
          <w:b/>
          <w:sz w:val="24"/>
          <w:szCs w:val="24"/>
        </w:rPr>
        <w:t>供应商的法定代表人或授权人须持身份证准时参加竞谈会。</w:t>
      </w:r>
    </w:p>
    <w:p>
      <w:pPr>
        <w:autoSpaceDE w:val="0"/>
        <w:autoSpaceDN w:val="0"/>
        <w:adjustRightInd w:val="0"/>
        <w:snapToGrid w:val="0"/>
        <w:spacing w:line="360" w:lineRule="auto"/>
        <w:ind w:right="210" w:firstLine="482" w:firstLineChars="200"/>
        <w:rPr>
          <w:rFonts w:ascii="宋体" w:hAnsi="宋体"/>
          <w:b/>
          <w:sz w:val="24"/>
        </w:rPr>
      </w:pPr>
      <w:r>
        <w:rPr>
          <w:rFonts w:hint="eastAsia" w:ascii="宋体" w:hAnsi="宋体"/>
          <w:b/>
          <w:sz w:val="24"/>
        </w:rPr>
        <w:t>三、谈判程序、内容</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1、</w:t>
      </w:r>
      <w:r>
        <w:rPr>
          <w:rFonts w:ascii="宋体" w:eastAsia="宋体" w:cs="宋体"/>
          <w:kern w:val="0"/>
          <w:sz w:val="24"/>
          <w:szCs w:val="24"/>
          <w:lang w:val="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2、</w:t>
      </w:r>
      <w:r>
        <w:rPr>
          <w:rFonts w:ascii="宋体" w:eastAsia="宋体" w:cs="宋体"/>
          <w:kern w:val="0"/>
          <w:sz w:val="24"/>
          <w:szCs w:val="24"/>
          <w:lang w:val="zh-CN"/>
        </w:rPr>
        <w:t>谈判小组所有成员应当集中与单一供应商分别进行谈判，并给予所有参加谈判的供应商平等的谈判机会。</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3、</w:t>
      </w:r>
      <w:r>
        <w:rPr>
          <w:rFonts w:ascii="宋体" w:eastAsia="宋体" w:cs="宋体"/>
          <w:kern w:val="0"/>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pPr>
        <w:pStyle w:val="9"/>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对谈判文件作出的实质性变动是谈判文件的有效组成部分，谈判小组应当及时以书面形式同时通知所有参加谈判的供应商。</w:t>
      </w:r>
    </w:p>
    <w:p>
      <w:pPr>
        <w:pStyle w:val="9"/>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4、</w:t>
      </w:r>
      <w:r>
        <w:rPr>
          <w:rFonts w:ascii="宋体" w:eastAsia="宋体" w:cs="宋体"/>
          <w:kern w:val="0"/>
          <w:sz w:val="24"/>
          <w:szCs w:val="24"/>
          <w:lang w:val="zh-CN"/>
        </w:rPr>
        <w:t>谈判文件能够详细列明采购标的的技术、服务要求的，谈判结束后，谈判小组应当要求所有继续参加谈判的供应商在规定时间内提交最后报价，提交最后报价的供应商不得少于3家。</w:t>
      </w:r>
    </w:p>
    <w:p>
      <w:pPr>
        <w:pStyle w:val="9"/>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谈判文件不能详细列明采购标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公开招标的货物、服务采购项目，因招标过程中提交相应文件或者经评审实质性响应响应文件要求的供应商只有两家，而报经本级财政部门批准后改为与该两家供应商进行竞争性谈判采购的，</w:t>
      </w:r>
      <w:r>
        <w:rPr>
          <w:rFonts w:ascii="宋体" w:eastAsia="宋体" w:cs="宋体"/>
          <w:kern w:val="0"/>
          <w:sz w:val="24"/>
          <w:szCs w:val="24"/>
          <w:lang w:val="zh-CN"/>
        </w:rPr>
        <w:t>提交最后报价的供应商</w:t>
      </w:r>
      <w:r>
        <w:rPr>
          <w:rFonts w:hint="eastAsia" w:ascii="宋体" w:eastAsia="宋体" w:cs="宋体"/>
          <w:kern w:val="0"/>
          <w:sz w:val="24"/>
          <w:szCs w:val="24"/>
          <w:lang w:val="zh-CN"/>
        </w:rPr>
        <w:t>可以是2</w:t>
      </w:r>
      <w:r>
        <w:rPr>
          <w:rFonts w:ascii="宋体" w:eastAsia="宋体" w:cs="宋体"/>
          <w:kern w:val="0"/>
          <w:sz w:val="24"/>
          <w:szCs w:val="24"/>
          <w:lang w:val="zh-CN"/>
        </w:rPr>
        <w:t>家。</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5、</w:t>
      </w:r>
      <w:r>
        <w:rPr>
          <w:rFonts w:ascii="宋体" w:eastAsia="宋体" w:cs="宋体"/>
          <w:kern w:val="0"/>
          <w:sz w:val="24"/>
          <w:szCs w:val="24"/>
          <w:lang w:val="zh-CN"/>
        </w:rPr>
        <w:t>最后报价是供应商响应文件的有效组成部分。</w:t>
      </w:r>
    </w:p>
    <w:p>
      <w:pPr>
        <w:pStyle w:val="9"/>
        <w:snapToGrid w:val="0"/>
        <w:spacing w:line="360" w:lineRule="auto"/>
        <w:ind w:firstLine="480" w:firstLineChars="200"/>
        <w:contextualSpacing/>
        <w:rPr>
          <w:rFonts w:ascii="宋体" w:eastAsia="宋体" w:cs="宋体"/>
          <w:kern w:val="0"/>
          <w:sz w:val="24"/>
          <w:szCs w:val="24"/>
          <w:lang w:val="zh-CN"/>
        </w:rPr>
      </w:pPr>
      <w:r>
        <w:rPr>
          <w:rFonts w:hint="eastAsia" w:ascii="宋体" w:eastAsia="宋体" w:cs="宋体"/>
          <w:kern w:val="0"/>
          <w:sz w:val="24"/>
          <w:szCs w:val="24"/>
          <w:lang w:val="zh-CN"/>
        </w:rPr>
        <w:t>6、</w:t>
      </w:r>
      <w:r>
        <w:rPr>
          <w:rFonts w:ascii="宋体" w:eastAsia="宋体" w:cs="宋体"/>
          <w:kern w:val="0"/>
          <w:sz w:val="24"/>
          <w:szCs w:val="24"/>
          <w:lang w:val="zh-CN"/>
        </w:rPr>
        <w:t>已提交响应文件的供应商，在提交最后报价之前，可以根据谈判情况退出谈判。采购人应当退还退出谈判的供应商的保证金。</w:t>
      </w:r>
    </w:p>
    <w:p>
      <w:pPr>
        <w:pStyle w:val="9"/>
        <w:snapToGrid w:val="0"/>
        <w:spacing w:line="360" w:lineRule="auto"/>
        <w:ind w:firstLine="480" w:firstLineChars="200"/>
        <w:contextualSpacing/>
        <w:rPr>
          <w:rFonts w:ascii="宋体" w:eastAsia="宋体" w:cs="宋体"/>
          <w:kern w:val="0"/>
          <w:sz w:val="24"/>
          <w:szCs w:val="24"/>
          <w:lang w:val="zh-CN"/>
        </w:rPr>
      </w:pPr>
      <w:r>
        <w:rPr>
          <w:rFonts w:ascii="宋体" w:eastAsia="宋体" w:cs="宋体"/>
          <w:kern w:val="0"/>
          <w:sz w:val="24"/>
          <w:szCs w:val="24"/>
          <w:lang w:val="zh-CN"/>
        </w:rPr>
        <w:t>　</w:t>
      </w:r>
      <w:r>
        <w:rPr>
          <w:rFonts w:hint="eastAsia" w:ascii="宋体" w:eastAsia="宋体" w:cs="宋体"/>
          <w:kern w:val="0"/>
          <w:sz w:val="24"/>
          <w:szCs w:val="24"/>
          <w:lang w:val="zh-CN"/>
        </w:rPr>
        <w:t>谈判时间由谈判小组掌握。</w:t>
      </w:r>
    </w:p>
    <w:p>
      <w:pPr>
        <w:autoSpaceDE w:val="0"/>
        <w:autoSpaceDN w:val="0"/>
        <w:adjustRightInd w:val="0"/>
        <w:snapToGrid w:val="0"/>
        <w:spacing w:line="360" w:lineRule="auto"/>
        <w:ind w:right="210" w:firstLine="560"/>
        <w:rPr>
          <w:rFonts w:ascii="宋体" w:hAnsi="宋体"/>
          <w:b/>
          <w:sz w:val="24"/>
          <w:lang w:val="zh-CN"/>
        </w:rPr>
      </w:pPr>
      <w:r>
        <w:rPr>
          <w:rFonts w:hint="eastAsia" w:ascii="宋体" w:hAnsi="宋体"/>
          <w:b/>
          <w:sz w:val="24"/>
          <w:lang w:val="zh-CN"/>
        </w:rPr>
        <w:t>四、评定方法</w:t>
      </w:r>
    </w:p>
    <w:p>
      <w:pPr>
        <w:pStyle w:val="9"/>
        <w:snapToGrid w:val="0"/>
        <w:spacing w:line="360" w:lineRule="auto"/>
        <w:ind w:firstLine="494"/>
        <w:contextualSpacing/>
        <w:rPr>
          <w:rFonts w:ascii="宋体" w:eastAsia="宋体" w:cs="宋体"/>
          <w:kern w:val="0"/>
          <w:sz w:val="24"/>
          <w:szCs w:val="24"/>
          <w:lang w:val="zh-CN"/>
        </w:rPr>
      </w:pPr>
      <w:r>
        <w:rPr>
          <w:rFonts w:hint="eastAsia" w:ascii="宋体" w:eastAsia="宋体"/>
          <w:sz w:val="24"/>
          <w:szCs w:val="24"/>
        </w:rPr>
        <w:t>谈判小组在</w:t>
      </w:r>
      <w:r>
        <w:rPr>
          <w:rFonts w:ascii="宋体" w:eastAsia="宋体" w:cs="宋体"/>
          <w:kern w:val="0"/>
          <w:sz w:val="24"/>
          <w:szCs w:val="24"/>
          <w:lang w:val="zh-CN"/>
        </w:rPr>
        <w:t>提交最后报价的供应商</w:t>
      </w:r>
      <w:r>
        <w:rPr>
          <w:rFonts w:hint="eastAsia" w:ascii="宋体" w:eastAsia="宋体" w:cs="宋体"/>
          <w:kern w:val="0"/>
          <w:sz w:val="24"/>
          <w:szCs w:val="24"/>
          <w:lang w:val="zh-CN"/>
        </w:rPr>
        <w:t>中</w:t>
      </w:r>
      <w:r>
        <w:rPr>
          <w:rFonts w:ascii="宋体" w:eastAsia="宋体" w:cs="宋体"/>
          <w:kern w:val="0"/>
          <w:sz w:val="24"/>
          <w:szCs w:val="24"/>
        </w:rPr>
        <w:t>，</w:t>
      </w:r>
      <w:r>
        <w:rPr>
          <w:rFonts w:ascii="宋体" w:eastAsia="宋体"/>
          <w:sz w:val="24"/>
          <w:szCs w:val="24"/>
        </w:rPr>
        <w:t>根据质量和服务均能满足采购文件实质性响应要求且最后报价最低的原则确定成交供应商</w:t>
      </w:r>
      <w:r>
        <w:rPr>
          <w:rFonts w:hint="eastAsia" w:ascii="宋体" w:eastAsia="宋体"/>
          <w:sz w:val="24"/>
          <w:szCs w:val="24"/>
        </w:rPr>
        <w:t>，</w:t>
      </w:r>
      <w:r>
        <w:rPr>
          <w:rFonts w:ascii="宋体" w:eastAsia="宋体" w:cs="宋体"/>
          <w:kern w:val="0"/>
          <w:sz w:val="24"/>
          <w:szCs w:val="24"/>
          <w:lang w:val="zh-CN"/>
        </w:rPr>
        <w:t>并编写评审报告。</w:t>
      </w:r>
    </w:p>
    <w:p>
      <w:pPr>
        <w:pStyle w:val="9"/>
        <w:snapToGrid w:val="0"/>
        <w:spacing w:line="360" w:lineRule="auto"/>
        <w:ind w:firstLine="496"/>
        <w:contextualSpacing/>
        <w:rPr>
          <w:rFonts w:ascii="宋体" w:eastAsia="宋体"/>
          <w:sz w:val="24"/>
          <w:szCs w:val="24"/>
        </w:rPr>
      </w:pPr>
      <w:r>
        <w:rPr>
          <w:rFonts w:hint="eastAsia" w:ascii="宋体" w:eastAsia="宋体"/>
          <w:b/>
          <w:sz w:val="24"/>
          <w:szCs w:val="24"/>
        </w:rPr>
        <w:t>五、</w:t>
      </w:r>
      <w:r>
        <w:rPr>
          <w:rFonts w:hint="eastAsia" w:ascii="宋体" w:eastAsia="宋体"/>
          <w:sz w:val="24"/>
          <w:szCs w:val="24"/>
        </w:rPr>
        <w:t>出现下列情形之一的，竞争性谈判采购活动终止，发布项目终止公告并说明原因，重新开展采购活动：</w:t>
      </w:r>
    </w:p>
    <w:p>
      <w:pPr>
        <w:pStyle w:val="9"/>
        <w:snapToGrid w:val="0"/>
        <w:spacing w:line="360" w:lineRule="auto"/>
        <w:ind w:firstLine="494"/>
        <w:contextualSpacing/>
        <w:rPr>
          <w:rFonts w:ascii="宋体" w:eastAsia="宋体"/>
          <w:sz w:val="24"/>
          <w:szCs w:val="24"/>
        </w:rPr>
      </w:pPr>
      <w:r>
        <w:rPr>
          <w:rFonts w:hint="eastAsia" w:ascii="宋体" w:eastAsia="宋体"/>
          <w:sz w:val="24"/>
          <w:szCs w:val="24"/>
        </w:rPr>
        <w:t>（一）因情况变化，不再符合规定的竞争性谈判采购方式适用情形的；</w:t>
      </w:r>
    </w:p>
    <w:p>
      <w:pPr>
        <w:pStyle w:val="9"/>
        <w:snapToGrid w:val="0"/>
        <w:spacing w:line="360" w:lineRule="auto"/>
        <w:ind w:firstLine="494"/>
        <w:contextualSpacing/>
        <w:rPr>
          <w:rFonts w:ascii="宋体" w:eastAsia="宋体"/>
          <w:sz w:val="24"/>
          <w:szCs w:val="24"/>
        </w:rPr>
      </w:pPr>
      <w:r>
        <w:rPr>
          <w:rFonts w:hint="eastAsia" w:ascii="宋体" w:eastAsia="宋体"/>
          <w:sz w:val="24"/>
          <w:szCs w:val="24"/>
        </w:rPr>
        <w:t>（二）出现影响采购公正的违法、违规行为的；</w:t>
      </w:r>
    </w:p>
    <w:p>
      <w:pPr>
        <w:pStyle w:val="9"/>
        <w:snapToGrid w:val="0"/>
        <w:spacing w:line="360" w:lineRule="auto"/>
        <w:ind w:firstLine="480" w:firstLineChars="200"/>
        <w:contextualSpacing/>
        <w:rPr>
          <w:rFonts w:ascii="宋体" w:eastAsia="宋体"/>
          <w:sz w:val="24"/>
          <w:szCs w:val="24"/>
        </w:rPr>
      </w:pPr>
      <w:r>
        <w:rPr>
          <w:rFonts w:hint="eastAsia" w:ascii="宋体" w:eastAsia="宋体"/>
          <w:sz w:val="24"/>
          <w:szCs w:val="24"/>
        </w:rPr>
        <w:t>（三）在采购过程中符合竞争要求的供应商或者报价未超过采购预算的供应商不足3家的（</w:t>
      </w:r>
      <w:r>
        <w:rPr>
          <w:rFonts w:hint="eastAsia" w:ascii="宋体" w:eastAsia="宋体" w:cs="宋体"/>
          <w:kern w:val="0"/>
          <w:sz w:val="24"/>
          <w:szCs w:val="24"/>
          <w:lang w:val="zh-CN"/>
        </w:rPr>
        <w:t>公开招标的货物、服务采购项目，招标过程中提交相应文件或者经评审实质性响应响应文件要求的供应商只有两家，采购人按照规定报经本级财政部门批准后改为与该两家供应商进行竞争性谈判采购的</w:t>
      </w:r>
      <w:r>
        <w:rPr>
          <w:rFonts w:hint="eastAsia" w:ascii="宋体" w:eastAsia="宋体"/>
          <w:sz w:val="24"/>
          <w:szCs w:val="24"/>
        </w:rPr>
        <w:t>情形除外）。</w:t>
      </w:r>
    </w:p>
    <w:p>
      <w:pPr>
        <w:autoSpaceDE w:val="0"/>
        <w:autoSpaceDN w:val="0"/>
        <w:adjustRightInd w:val="0"/>
        <w:snapToGrid w:val="0"/>
        <w:spacing w:line="360" w:lineRule="auto"/>
        <w:ind w:left="-178" w:right="210" w:firstLine="636"/>
        <w:rPr>
          <w:rFonts w:ascii="宋体" w:hAnsi="宋体"/>
          <w:b/>
          <w:sz w:val="24"/>
          <w:lang w:val="zh-CN"/>
        </w:rPr>
      </w:pPr>
      <w:r>
        <w:rPr>
          <w:rFonts w:hint="eastAsia" w:ascii="宋体" w:hAnsi="宋体"/>
          <w:b/>
          <w:sz w:val="24"/>
          <w:lang w:val="zh-CN"/>
        </w:rPr>
        <w:t>六、成交通知</w:t>
      </w:r>
    </w:p>
    <w:p>
      <w:pPr>
        <w:snapToGrid w:val="0"/>
        <w:spacing w:line="360" w:lineRule="auto"/>
        <w:ind w:firstLine="570"/>
        <w:rPr>
          <w:rFonts w:hint="eastAsia" w:ascii="宋体" w:hAnsi="宋体"/>
          <w:sz w:val="24"/>
        </w:rPr>
      </w:pPr>
      <w:r>
        <w:rPr>
          <w:rFonts w:hint="eastAsia" w:ascii="宋体" w:hAnsi="宋体"/>
          <w:sz w:val="24"/>
        </w:rPr>
        <w:t>成交结果在南通市公共资源交易网公告。《成交通知书》一经发出，采购人改变成交结果，或者成交供应商放弃成交的，各自承担相应的法律责任。</w:t>
      </w:r>
    </w:p>
    <w:p>
      <w:pPr>
        <w:snapToGrid w:val="0"/>
        <w:spacing w:line="360" w:lineRule="auto"/>
        <w:ind w:firstLine="570"/>
        <w:rPr>
          <w:rFonts w:hint="eastAsia" w:ascii="宋体" w:hAnsi="宋体"/>
          <w:sz w:val="24"/>
        </w:rPr>
      </w:pPr>
    </w:p>
    <w:p>
      <w:pPr>
        <w:numPr>
          <w:ilvl w:val="0"/>
          <w:numId w:val="6"/>
        </w:numPr>
        <w:snapToGrid w:val="0"/>
        <w:spacing w:line="300" w:lineRule="auto"/>
        <w:ind w:firstLine="1446" w:firstLineChars="400"/>
        <w:jc w:val="both"/>
        <w:outlineLvl w:val="0"/>
        <w:rPr>
          <w:rFonts w:hint="eastAsia" w:ascii="宋体" w:hAnsi="宋体"/>
          <w:b/>
          <w:sz w:val="36"/>
          <w:szCs w:val="36"/>
        </w:rPr>
      </w:pPr>
      <w:r>
        <w:rPr>
          <w:rFonts w:hint="eastAsia" w:ascii="宋体" w:hAnsi="宋体"/>
          <w:b/>
          <w:sz w:val="36"/>
          <w:szCs w:val="36"/>
        </w:rPr>
        <w:t xml:space="preserve"> 合同签订与验收付款</w:t>
      </w:r>
    </w:p>
    <w:p>
      <w:pPr>
        <w:widowControl w:val="0"/>
        <w:numPr>
          <w:ilvl w:val="0"/>
          <w:numId w:val="0"/>
        </w:numPr>
        <w:snapToGrid w:val="0"/>
        <w:spacing w:line="300" w:lineRule="auto"/>
        <w:jc w:val="both"/>
        <w:outlineLvl w:val="0"/>
        <w:rPr>
          <w:rFonts w:hint="eastAsia" w:ascii="宋体" w:hAnsi="宋体"/>
          <w:b/>
          <w:sz w:val="36"/>
          <w:szCs w:val="36"/>
        </w:rPr>
      </w:pPr>
    </w:p>
    <w:p>
      <w:pPr>
        <w:snapToGrid w:val="0"/>
        <w:spacing w:line="360" w:lineRule="auto"/>
        <w:ind w:firstLine="480" w:firstLineChars="200"/>
        <w:jc w:val="left"/>
        <w:rPr>
          <w:rFonts w:ascii="宋体" w:hAnsi="宋体"/>
          <w:sz w:val="24"/>
        </w:rPr>
      </w:pPr>
      <w:r>
        <w:rPr>
          <w:rFonts w:hint="eastAsia" w:ascii="宋体" w:hAnsi="宋体"/>
          <w:sz w:val="24"/>
        </w:rPr>
        <w:t>合同格式在</w:t>
      </w:r>
      <w:r>
        <w:rPr>
          <w:rFonts w:hint="eastAsia" w:ascii="宋体" w:hAnsi="宋体" w:cs="Times New Roman"/>
          <w:sz w:val="24"/>
          <w:lang w:val="en-US" w:eastAsia="zh-CN"/>
        </w:rPr>
        <w:t>海安市人民政府门户网站（http://www.haian.gov.cn/zgha/jyh/060036/060036002/）或海安城建集团门户网站（http://www.hacjjt.com/）</w:t>
      </w:r>
      <w:r>
        <w:rPr>
          <w:rFonts w:hint="eastAsia" w:ascii="宋体" w:hAnsi="宋体"/>
          <w:sz w:val="24"/>
        </w:rPr>
        <w:t>下载。</w:t>
      </w:r>
    </w:p>
    <w:p>
      <w:pPr>
        <w:snapToGrid w:val="0"/>
        <w:spacing w:line="360" w:lineRule="auto"/>
        <w:ind w:firstLine="482" w:firstLineChars="200"/>
        <w:rPr>
          <w:rFonts w:ascii="宋体" w:hAnsi="宋体"/>
          <w:sz w:val="24"/>
        </w:rPr>
      </w:pPr>
      <w:r>
        <w:rPr>
          <w:rFonts w:hint="eastAsia" w:ascii="宋体" w:hAnsi="宋体"/>
          <w:b/>
          <w:sz w:val="24"/>
        </w:rPr>
        <w:t>一</w:t>
      </w:r>
      <w:r>
        <w:rPr>
          <w:rFonts w:hint="eastAsia" w:ascii="宋体" w:hAnsi="宋体"/>
          <w:sz w:val="24"/>
        </w:rPr>
        <w:t>、成交供应商和采购人按照采购文件确定的事项签订政府采购合同。</w:t>
      </w:r>
      <w:r>
        <w:rPr>
          <w:rFonts w:hint="eastAsia" w:ascii="宋体" w:hAnsi="宋体"/>
          <w:sz w:val="24"/>
          <w:lang w:val="zh-CN"/>
        </w:rPr>
        <w:t>所签合同不得对采购文件作实质性修改</w:t>
      </w:r>
      <w:r>
        <w:rPr>
          <w:rFonts w:hint="eastAsia" w:ascii="宋体" w:hAnsi="宋体"/>
          <w:sz w:val="24"/>
        </w:rPr>
        <w:t>。采购人不得向成交供应商提出不合理的要求作为签订合同的条件，不得与成交供应商私下订立背离采购文件实质性内容的协议。</w:t>
      </w:r>
    </w:p>
    <w:p>
      <w:pPr>
        <w:snapToGrid w:val="0"/>
        <w:spacing w:line="360" w:lineRule="auto"/>
        <w:ind w:firstLine="482" w:firstLineChars="200"/>
        <w:rPr>
          <w:rFonts w:ascii="宋体" w:hAnsi="宋体"/>
          <w:sz w:val="24"/>
        </w:rPr>
      </w:pPr>
      <w:r>
        <w:rPr>
          <w:rFonts w:hint="eastAsia" w:ascii="宋体" w:hAnsi="宋体"/>
          <w:b/>
          <w:sz w:val="24"/>
        </w:rPr>
        <w:t>二</w:t>
      </w:r>
      <w:r>
        <w:rPr>
          <w:rFonts w:hint="eastAsia" w:ascii="宋体" w:hAnsi="宋体"/>
          <w:sz w:val="24"/>
        </w:rPr>
        <w:t>、采购人按合同约定积极配合成交供应商履约，成交供应商履约到位后，请以书面形式向采购单位提出验收申请，采购人接到申请后原则上在5个工作日内及时组织相关专业技术人员，必要时邀请质检等部门共同参与验收，并出具验收报告，验收合格的原则上5个工作日内支付相应款项。</w:t>
      </w:r>
    </w:p>
    <w:p>
      <w:pPr>
        <w:snapToGrid w:val="0"/>
        <w:spacing w:line="360" w:lineRule="auto"/>
        <w:ind w:firstLine="660"/>
        <w:contextualSpacing/>
        <w:rPr>
          <w:rFonts w:ascii="宋体" w:hAnsi="宋体"/>
          <w:sz w:val="24"/>
        </w:rPr>
      </w:pPr>
      <w:r>
        <w:rPr>
          <w:rFonts w:hint="eastAsia" w:ascii="宋体" w:hAnsi="宋体"/>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360" w:lineRule="auto"/>
        <w:ind w:firstLine="660"/>
        <w:contextualSpacing/>
        <w:rPr>
          <w:rFonts w:ascii="宋体" w:hAnsi="宋体"/>
          <w:sz w:val="24"/>
        </w:rPr>
      </w:pPr>
      <w:r>
        <w:rPr>
          <w:rFonts w:hint="eastAsia" w:ascii="宋体" w:hAnsi="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pStyle w:val="2"/>
        <w:kinsoku w:val="0"/>
        <w:topLinePunct/>
        <w:autoSpaceDE w:val="0"/>
        <w:autoSpaceDN w:val="0"/>
        <w:snapToGrid w:val="0"/>
        <w:spacing w:line="360" w:lineRule="auto"/>
        <w:ind w:right="210" w:firstLine="513" w:firstLineChars="214"/>
        <w:contextualSpacing/>
        <w:rPr>
          <w:rFonts w:ascii="宋体" w:hAnsi="宋体"/>
          <w:b/>
          <w:sz w:val="24"/>
          <w:szCs w:val="24"/>
        </w:rPr>
      </w:pPr>
      <w:r>
        <w:rPr>
          <w:rFonts w:hint="eastAsia" w:ascii="宋体" w:hAnsi="宋体"/>
          <w:sz w:val="24"/>
          <w:szCs w:val="24"/>
          <w:lang w:val="zh-CN"/>
        </w:rPr>
        <w:t>五、</w:t>
      </w:r>
      <w:r>
        <w:rPr>
          <w:rFonts w:hint="eastAsia" w:ascii="宋体" w:hAnsi="宋体"/>
          <w:b/>
          <w:sz w:val="24"/>
          <w:szCs w:val="24"/>
        </w:rPr>
        <w:t>不响应付款方式的，视同响应文件无效处理。</w:t>
      </w:r>
    </w:p>
    <w:p>
      <w:pPr>
        <w:pStyle w:val="2"/>
        <w:kinsoku w:val="0"/>
        <w:topLinePunct/>
        <w:autoSpaceDE w:val="0"/>
        <w:autoSpaceDN w:val="0"/>
        <w:snapToGrid w:val="0"/>
        <w:spacing w:line="360" w:lineRule="auto"/>
        <w:ind w:right="210" w:firstLine="516" w:firstLineChars="214"/>
        <w:contextualSpacing/>
        <w:rPr>
          <w:rFonts w:hint="eastAsia" w:ascii="宋体" w:hAnsi="宋体"/>
          <w:b/>
          <w:bCs/>
          <w:color w:val="FF0000"/>
          <w:sz w:val="24"/>
          <w:lang w:val="en-US" w:eastAsia="zh-CN"/>
        </w:rPr>
      </w:pPr>
      <w:r>
        <w:rPr>
          <w:rFonts w:hint="eastAsia" w:ascii="宋体" w:hAnsi="宋体"/>
          <w:b/>
          <w:color w:val="FF0000"/>
          <w:kern w:val="0"/>
          <w:sz w:val="24"/>
        </w:rPr>
        <w:t>供货（送达指定地点）经验收合格后，于2020年底支付合同价款的</w:t>
      </w:r>
      <w:r>
        <w:rPr>
          <w:rFonts w:hint="eastAsia" w:ascii="宋体" w:hAnsi="宋体"/>
          <w:b/>
          <w:color w:val="FF0000"/>
          <w:kern w:val="0"/>
          <w:sz w:val="24"/>
          <w:lang w:val="en-US" w:eastAsia="zh-CN"/>
        </w:rPr>
        <w:t>7</w:t>
      </w:r>
      <w:r>
        <w:rPr>
          <w:rFonts w:hint="eastAsia" w:ascii="宋体" w:hAnsi="宋体"/>
          <w:b/>
          <w:color w:val="FF0000"/>
          <w:kern w:val="0"/>
          <w:sz w:val="24"/>
        </w:rPr>
        <w:t>0%，2021年底经复验合格后付</w:t>
      </w:r>
      <w:r>
        <w:rPr>
          <w:rFonts w:hint="eastAsia" w:ascii="宋体" w:hAnsi="宋体"/>
          <w:b/>
          <w:color w:val="FF0000"/>
          <w:kern w:val="0"/>
          <w:sz w:val="24"/>
          <w:lang w:eastAsia="zh-CN"/>
        </w:rPr>
        <w:t>清</w:t>
      </w:r>
      <w:r>
        <w:rPr>
          <w:rFonts w:hint="eastAsia" w:ascii="宋体" w:hAnsi="宋体"/>
          <w:b/>
          <w:color w:val="FF0000"/>
          <w:kern w:val="0"/>
          <w:sz w:val="24"/>
        </w:rPr>
        <w:t>合同价款</w:t>
      </w:r>
      <w:r>
        <w:rPr>
          <w:rFonts w:hint="eastAsia" w:ascii="宋体" w:hAnsi="宋体"/>
          <w:b/>
          <w:color w:val="FF0000"/>
          <w:kern w:val="0"/>
          <w:sz w:val="24"/>
          <w:lang w:eastAsia="zh-CN"/>
        </w:rPr>
        <w:t>（每次</w:t>
      </w:r>
      <w:r>
        <w:rPr>
          <w:rFonts w:hint="eastAsia" w:ascii="宋体" w:hAnsi="宋体"/>
          <w:b/>
          <w:bCs/>
          <w:color w:val="FF0000"/>
          <w:sz w:val="24"/>
          <w:lang w:val="en-US" w:eastAsia="zh-CN"/>
        </w:rPr>
        <w:t>付款前供应商需要提供增值税税率为13%的增值税发票）。</w:t>
      </w:r>
    </w:p>
    <w:p>
      <w:pPr>
        <w:pStyle w:val="2"/>
        <w:kinsoku w:val="0"/>
        <w:topLinePunct/>
        <w:autoSpaceDE w:val="0"/>
        <w:autoSpaceDN w:val="0"/>
        <w:snapToGrid w:val="0"/>
        <w:spacing w:line="360" w:lineRule="auto"/>
        <w:ind w:right="210" w:firstLine="516" w:firstLineChars="214"/>
        <w:contextualSpacing/>
        <w:rPr>
          <w:rFonts w:hint="eastAsia" w:ascii="宋体" w:hAnsi="宋体"/>
          <w:b/>
          <w:color w:val="FF0000"/>
          <w:kern w:val="0"/>
          <w:sz w:val="24"/>
          <w:lang w:val="zh-CN"/>
        </w:rPr>
      </w:pPr>
      <w:r>
        <w:rPr>
          <w:rFonts w:hint="eastAsia" w:ascii="宋体" w:hAnsi="宋体"/>
          <w:b/>
          <w:color w:val="FF0000"/>
          <w:kern w:val="0"/>
          <w:sz w:val="24"/>
        </w:rPr>
        <w:t>款项由采购人按相关财务支付规定办理支付手续，不得故意拖延支付时间。</w:t>
      </w:r>
    </w:p>
    <w:p>
      <w:pPr>
        <w:snapToGrid w:val="0"/>
        <w:spacing w:line="300" w:lineRule="auto"/>
        <w:jc w:val="both"/>
        <w:outlineLvl w:val="0"/>
        <w:rPr>
          <w:rFonts w:hint="eastAsia" w:ascii="宋体" w:hAnsi="宋体"/>
          <w:b/>
          <w:sz w:val="36"/>
          <w:szCs w:val="36"/>
        </w:rPr>
      </w:pPr>
    </w:p>
    <w:p>
      <w:pPr>
        <w:snapToGrid w:val="0"/>
        <w:spacing w:line="300" w:lineRule="auto"/>
        <w:ind w:firstLine="1807" w:firstLineChars="500"/>
        <w:jc w:val="both"/>
        <w:outlineLvl w:val="0"/>
        <w:rPr>
          <w:rFonts w:ascii="宋体" w:hAnsi="宋体"/>
          <w:b/>
          <w:sz w:val="36"/>
          <w:szCs w:val="36"/>
        </w:rPr>
      </w:pPr>
      <w:r>
        <w:rPr>
          <w:rFonts w:hint="eastAsia" w:ascii="宋体" w:hAnsi="宋体"/>
          <w:b/>
          <w:sz w:val="36"/>
          <w:szCs w:val="36"/>
        </w:rPr>
        <w:t>第六部分  质疑提出和处理</w:t>
      </w:r>
    </w:p>
    <w:p>
      <w:pPr>
        <w:snapToGrid w:val="0"/>
        <w:spacing w:line="360" w:lineRule="auto"/>
        <w:ind w:firstLine="480" w:firstLineChars="200"/>
        <w:contextualSpacing/>
        <w:rPr>
          <w:rFonts w:ascii="宋体" w:hAnsi="宋体"/>
          <w:sz w:val="24"/>
        </w:rPr>
      </w:pPr>
      <w:r>
        <w:rPr>
          <w:rFonts w:hint="eastAsia" w:ascii="宋体" w:hAnsi="宋体"/>
          <w:sz w:val="24"/>
        </w:rPr>
        <w:t>格式请在</w:t>
      </w:r>
      <w:r>
        <w:rPr>
          <w:rFonts w:hint="eastAsia" w:ascii="宋体" w:hAnsi="宋体" w:cs="Times New Roman"/>
          <w:sz w:val="24"/>
          <w:lang w:val="en-US" w:eastAsia="zh-CN"/>
        </w:rPr>
        <w:t>海安市人民政府门户网站（http://www.haian.gov.cn/zgha/jyh/060036/060036002/）或海安城建集团门户网站（http://www.hacjjt.com/）</w:t>
      </w:r>
      <w:r>
        <w:rPr>
          <w:rFonts w:hint="eastAsia" w:ascii="宋体" w:hAnsi="宋体"/>
          <w:sz w:val="24"/>
        </w:rPr>
        <w:t>”下载</w:t>
      </w:r>
    </w:p>
    <w:p>
      <w:pPr>
        <w:autoSpaceDE w:val="0"/>
        <w:autoSpaceDN w:val="0"/>
        <w:adjustRightInd w:val="0"/>
        <w:snapToGrid w:val="0"/>
        <w:spacing w:line="360" w:lineRule="auto"/>
        <w:ind w:firstLine="482" w:firstLineChars="200"/>
        <w:contextualSpacing/>
        <w:rPr>
          <w:rFonts w:ascii="宋体" w:hAnsi="宋体" w:cs="宋体"/>
          <w:b/>
          <w:kern w:val="0"/>
          <w:sz w:val="24"/>
        </w:rPr>
      </w:pPr>
      <w:r>
        <w:rPr>
          <w:rFonts w:hint="eastAsia" w:ascii="宋体" w:hAnsi="宋体" w:cs="宋体"/>
          <w:b/>
          <w:kern w:val="0"/>
          <w:sz w:val="24"/>
        </w:rPr>
        <w:t>一、质疑的提出</w:t>
      </w:r>
    </w:p>
    <w:p>
      <w:pPr>
        <w:autoSpaceDE w:val="0"/>
        <w:autoSpaceDN w:val="0"/>
        <w:adjustRightInd w:val="0"/>
        <w:snapToGrid w:val="0"/>
        <w:spacing w:line="360" w:lineRule="auto"/>
        <w:ind w:firstLine="480" w:firstLineChars="200"/>
        <w:contextualSpacing/>
        <w:rPr>
          <w:rFonts w:ascii="宋体" w:hAnsi="宋体" w:cs="宋体"/>
          <w:kern w:val="0"/>
          <w:sz w:val="24"/>
          <w:lang w:val="zh-CN"/>
        </w:rPr>
      </w:pPr>
      <w:r>
        <w:rPr>
          <w:rFonts w:hint="eastAsia" w:ascii="宋体" w:hAnsi="宋体" w:cs="宋体"/>
          <w:kern w:val="0"/>
          <w:sz w:val="24"/>
          <w:lang w:val="zh-CN"/>
        </w:rPr>
        <w:t>1、质疑人必须是直接参加本次竞谈活动的当事人。</w:t>
      </w:r>
    </w:p>
    <w:p>
      <w:pPr>
        <w:snapToGrid w:val="0"/>
        <w:spacing w:line="360" w:lineRule="auto"/>
        <w:ind w:firstLine="480" w:firstLineChars="200"/>
        <w:outlineLvl w:val="0"/>
        <w:rPr>
          <w:rFonts w:ascii="宋体" w:hAnsi="宋体"/>
          <w:sz w:val="24"/>
        </w:rPr>
      </w:pPr>
      <w:r>
        <w:rPr>
          <w:rFonts w:hint="eastAsia" w:ascii="宋体" w:hAnsi="宋体"/>
          <w:sz w:val="24"/>
        </w:rPr>
        <w:t>2、领取</w:t>
      </w:r>
      <w:r>
        <w:rPr>
          <w:rFonts w:hint="eastAsia" w:ascii="宋体" w:hAnsi="宋体" w:cs="宋体"/>
          <w:kern w:val="0"/>
          <w:sz w:val="24"/>
          <w:lang w:val="zh-CN"/>
        </w:rPr>
        <w:t>谈判</w:t>
      </w:r>
      <w:r>
        <w:rPr>
          <w:rFonts w:hint="eastAsia" w:ascii="宋体" w:hAnsi="宋体"/>
          <w:sz w:val="24"/>
        </w:rPr>
        <w:t>文件的供应商应根据第二部分“</w:t>
      </w:r>
      <w:r>
        <w:rPr>
          <w:rFonts w:hint="eastAsia" w:ascii="宋体" w:hAnsi="宋体" w:cs="宋体"/>
          <w:kern w:val="0"/>
          <w:sz w:val="24"/>
          <w:lang w:val="zh-CN"/>
        </w:rPr>
        <w:t>竞谈</w:t>
      </w:r>
      <w:r>
        <w:rPr>
          <w:rFonts w:hint="eastAsia" w:ascii="宋体" w:hAnsi="宋体"/>
          <w:sz w:val="24"/>
        </w:rPr>
        <w:t>须知”中“第一款”“第1项”的约定提出；响应文件接收截止后，供应商未进行谈判登记的，不能就响应文件接收截止后的谈判过程、成交结果提出质疑；在谈判过程中，凡主持人或谈判小组明确提出须由供应商确认的事项，供应商当场无异议的，事后不得提出质疑。</w:t>
      </w:r>
    </w:p>
    <w:p>
      <w:pPr>
        <w:autoSpaceDE w:val="0"/>
        <w:autoSpaceDN w:val="0"/>
        <w:adjustRightInd w:val="0"/>
        <w:snapToGrid w:val="0"/>
        <w:spacing w:line="360" w:lineRule="auto"/>
        <w:ind w:firstLine="480" w:firstLineChars="200"/>
        <w:contextualSpacing/>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交易中心不具有法定调查、认定权限。</w:t>
      </w:r>
    </w:p>
    <w:p>
      <w:pPr>
        <w:snapToGrid w:val="0"/>
        <w:spacing w:line="360" w:lineRule="auto"/>
        <w:ind w:firstLine="480" w:firstLineChars="200"/>
        <w:contextualSpacing/>
        <w:rPr>
          <w:rFonts w:ascii="宋体" w:hAnsi="宋体" w:cs="宋体"/>
          <w:kern w:val="0"/>
          <w:sz w:val="24"/>
        </w:rPr>
      </w:pPr>
      <w:r>
        <w:rPr>
          <w:rFonts w:hint="eastAsia" w:ascii="宋体" w:hAnsi="宋体"/>
          <w:sz w:val="24"/>
        </w:rPr>
        <w:t>4、对本次竞谈有质疑的，实行实名制，不得进行虚假、恶意质疑。质疑人应在质疑有效期内以书面形式</w:t>
      </w:r>
      <w:r>
        <w:rPr>
          <w:rFonts w:hint="eastAsia" w:ascii="宋体" w:hAnsi="宋体" w:cs="宋体"/>
          <w:kern w:val="0"/>
          <w:sz w:val="24"/>
          <w:lang w:val="zh-CN"/>
        </w:rPr>
        <w:t>提出《质疑函》（格式请下载）</w:t>
      </w:r>
      <w:r>
        <w:rPr>
          <w:rFonts w:hint="eastAsia" w:ascii="宋体" w:hAnsi="宋体"/>
          <w:sz w:val="24"/>
        </w:rPr>
        <w:t>，《质疑函》内容应</w:t>
      </w:r>
      <w:r>
        <w:rPr>
          <w:rFonts w:hint="eastAsia" w:ascii="宋体" w:hAnsi="宋体" w:cs="宋体"/>
          <w:kern w:val="0"/>
          <w:sz w:val="24"/>
          <w:lang w:val="zh-CN"/>
        </w:rPr>
        <w:t>包括</w:t>
      </w:r>
      <w:r>
        <w:rPr>
          <w:rFonts w:hint="eastAsia" w:ascii="宋体" w:hAnsi="宋体"/>
          <w:sz w:val="24"/>
        </w:rPr>
        <w:t>质疑事项、主要内容、事实依据、适应法规条款、佐证材料等。同时，</w:t>
      </w:r>
      <w:r>
        <w:rPr>
          <w:rFonts w:hint="eastAsia" w:ascii="宋体" w:hAnsi="宋体" w:cs="宋体"/>
          <w:kern w:val="0"/>
          <w:sz w:val="24"/>
        </w:rPr>
        <w:t>质疑人应保证其提出的质疑内容及</w:t>
      </w:r>
      <w:r>
        <w:rPr>
          <w:rFonts w:hint="eastAsia" w:ascii="宋体" w:hAnsi="宋体"/>
          <w:sz w:val="24"/>
        </w:rPr>
        <w:t>相关佐证材料</w:t>
      </w:r>
      <w:r>
        <w:rPr>
          <w:rFonts w:hint="eastAsia" w:ascii="宋体" w:hAnsi="宋体" w:cs="宋体"/>
          <w:kern w:val="0"/>
          <w:sz w:val="24"/>
        </w:rPr>
        <w:t>的真实性及来源的合法性，并承担相应的法律责任。</w:t>
      </w:r>
    </w:p>
    <w:p>
      <w:pPr>
        <w:snapToGrid w:val="0"/>
        <w:spacing w:line="360" w:lineRule="auto"/>
        <w:ind w:firstLine="480" w:firstLineChars="200"/>
        <w:contextualSpacing/>
        <w:rPr>
          <w:rFonts w:ascii="宋体" w:hAnsi="宋体"/>
          <w:sz w:val="24"/>
        </w:rPr>
      </w:pPr>
      <w:r>
        <w:rPr>
          <w:rFonts w:hint="eastAsia" w:ascii="宋体" w:hAnsi="宋体" w:cs="宋体"/>
          <w:kern w:val="0"/>
          <w:sz w:val="24"/>
          <w:lang w:val="zh-CN"/>
        </w:rPr>
        <w:t>对不能提供</w:t>
      </w:r>
      <w:r>
        <w:rPr>
          <w:rFonts w:hint="eastAsia" w:ascii="宋体" w:hAnsi="宋体"/>
          <w:sz w:val="24"/>
        </w:rPr>
        <w:t>相关佐证材料的、涉及商业秘密的、非书面形式的、非送达的、匿名的《质疑函》将不予受理。</w:t>
      </w:r>
    </w:p>
    <w:p>
      <w:pPr>
        <w:snapToGrid w:val="0"/>
        <w:spacing w:line="360" w:lineRule="auto"/>
        <w:ind w:firstLine="480" w:firstLineChars="200"/>
        <w:contextualSpacing/>
        <w:rPr>
          <w:rFonts w:ascii="宋体" w:hAnsi="宋体"/>
          <w:sz w:val="24"/>
        </w:rPr>
      </w:pPr>
      <w:r>
        <w:rPr>
          <w:rFonts w:hint="eastAsia" w:ascii="宋体" w:hAnsi="宋体"/>
          <w:sz w:val="24"/>
        </w:rPr>
        <w:t>相关佐证材料要具备客观性、关联性、合法性，无法查实的（如宣传册、媒体报道、猜测、推理等）不能作为佐证材料。</w:t>
      </w:r>
    </w:p>
    <w:p>
      <w:pPr>
        <w:snapToGrid w:val="0"/>
        <w:spacing w:line="360" w:lineRule="auto"/>
        <w:ind w:firstLine="482" w:firstLineChars="200"/>
        <w:contextualSpacing/>
        <w:rPr>
          <w:rFonts w:ascii="宋体" w:hAnsi="宋体" w:cs="宋体"/>
          <w:b/>
          <w:kern w:val="0"/>
          <w:sz w:val="24"/>
        </w:rPr>
      </w:pPr>
      <w:r>
        <w:rPr>
          <w:rFonts w:hint="eastAsia" w:ascii="宋体" w:hAnsi="宋体"/>
          <w:b/>
          <w:sz w:val="24"/>
        </w:rPr>
        <w:t>交易中心、采购单位</w:t>
      </w:r>
      <w:r>
        <w:rPr>
          <w:rFonts w:hint="eastAsia" w:ascii="宋体" w:hAnsi="宋体" w:cs="宋体"/>
          <w:b/>
          <w:kern w:val="0"/>
          <w:sz w:val="24"/>
        </w:rPr>
        <w:t>不负责搜集相关佐证材料等工作。</w:t>
      </w:r>
    </w:p>
    <w:p>
      <w:pPr>
        <w:autoSpaceDE w:val="0"/>
        <w:autoSpaceDN w:val="0"/>
        <w:adjustRightInd w:val="0"/>
        <w:snapToGrid w:val="0"/>
        <w:spacing w:line="360" w:lineRule="auto"/>
        <w:ind w:firstLine="482" w:firstLineChars="200"/>
        <w:contextualSpacing/>
        <w:rPr>
          <w:rFonts w:ascii="宋体" w:hAnsi="宋体"/>
          <w:b/>
          <w:sz w:val="24"/>
        </w:rPr>
      </w:pPr>
      <w:r>
        <w:rPr>
          <w:rFonts w:hint="eastAsia" w:ascii="宋体" w:hAnsi="宋体"/>
          <w:b/>
          <w:sz w:val="24"/>
        </w:rPr>
        <w:t>二、《质疑函》的受理和回复</w:t>
      </w:r>
    </w:p>
    <w:p>
      <w:pPr>
        <w:autoSpaceDE w:val="0"/>
        <w:autoSpaceDN w:val="0"/>
        <w:adjustRightInd w:val="0"/>
        <w:snapToGrid w:val="0"/>
        <w:spacing w:line="360" w:lineRule="auto"/>
        <w:ind w:firstLine="480" w:firstLineChars="200"/>
        <w:contextualSpacing/>
        <w:rPr>
          <w:rFonts w:ascii="宋体" w:hAnsi="宋体" w:cs="宋体"/>
          <w:kern w:val="0"/>
          <w:sz w:val="24"/>
          <w:lang w:val="zh-CN"/>
        </w:rPr>
      </w:pPr>
      <w:r>
        <w:rPr>
          <w:rFonts w:hint="eastAsia" w:ascii="宋体" w:hAnsi="宋体"/>
          <w:sz w:val="24"/>
        </w:rPr>
        <w:t>1、《质疑函》须由质疑人的法定代表人或参加本次谈判授权人</w:t>
      </w:r>
      <w:r>
        <w:rPr>
          <w:rFonts w:hint="eastAsia" w:ascii="宋体" w:hAnsi="宋体" w:cs="宋体"/>
          <w:kern w:val="0"/>
          <w:sz w:val="24"/>
          <w:lang w:val="zh-CN"/>
        </w:rPr>
        <w:t>送达采购单位和交易中心。</w:t>
      </w:r>
    </w:p>
    <w:p>
      <w:pPr>
        <w:autoSpaceDE w:val="0"/>
        <w:autoSpaceDN w:val="0"/>
        <w:adjustRightInd w:val="0"/>
        <w:snapToGrid w:val="0"/>
        <w:spacing w:line="360" w:lineRule="auto"/>
        <w:ind w:firstLine="480" w:firstLineChars="200"/>
        <w:contextualSpacing/>
        <w:rPr>
          <w:rFonts w:ascii="宋体" w:hAnsi="宋体" w:cs="宋体"/>
          <w:kern w:val="0"/>
          <w:sz w:val="24"/>
          <w:lang w:val="zh-CN"/>
        </w:rPr>
      </w:pPr>
      <w:r>
        <w:rPr>
          <w:rFonts w:hint="eastAsia" w:ascii="宋体" w:hAnsi="宋体" w:cs="宋体"/>
          <w:kern w:val="0"/>
          <w:sz w:val="24"/>
          <w:lang w:val="zh-CN"/>
        </w:rPr>
        <w:t>2、对符合提出质疑要求的，</w:t>
      </w:r>
      <w:r>
        <w:rPr>
          <w:rFonts w:hint="eastAsia" w:ascii="宋体" w:hAnsi="宋体"/>
          <w:sz w:val="24"/>
        </w:rPr>
        <w:t>采购人</w:t>
      </w:r>
      <w:r>
        <w:rPr>
          <w:rFonts w:hint="eastAsia" w:ascii="宋体" w:hAnsi="宋体" w:cs="宋体"/>
          <w:kern w:val="0"/>
          <w:sz w:val="24"/>
          <w:lang w:val="zh-CN"/>
        </w:rPr>
        <w:t>和交易中心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360" w:lineRule="auto"/>
        <w:ind w:firstLine="480" w:firstLineChars="200"/>
        <w:contextualSpacing/>
        <w:rPr>
          <w:rFonts w:ascii="宋体" w:hAnsi="宋体" w:cs="宋体"/>
          <w:kern w:val="0"/>
          <w:sz w:val="24"/>
          <w:lang w:val="zh-CN"/>
        </w:rPr>
      </w:pPr>
      <w:r>
        <w:rPr>
          <w:rFonts w:hint="eastAsia" w:ascii="宋体" w:hAnsi="宋体" w:cs="宋体"/>
          <w:kern w:val="0"/>
          <w:sz w:val="24"/>
          <w:lang w:val="zh-CN"/>
        </w:rPr>
        <w:t>3、对不符合提出质疑要求的，出具《质疑退回通知书》并提出相关补充材料要求，质疑人未在规定的时间内提供补充佐证材料的，视同放弃质疑。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360" w:lineRule="auto"/>
        <w:ind w:firstLine="480" w:firstLineChars="200"/>
        <w:contextualSpacing/>
        <w:rPr>
          <w:rFonts w:ascii="宋体" w:hAnsi="宋体" w:cs="宋体"/>
          <w:kern w:val="0"/>
          <w:sz w:val="24"/>
        </w:rPr>
      </w:pPr>
      <w:r>
        <w:rPr>
          <w:rFonts w:hint="eastAsia" w:ascii="宋体" w:hAnsi="宋体" w:cs="宋体"/>
          <w:kern w:val="0"/>
          <w:sz w:val="24"/>
          <w:lang w:val="zh-CN"/>
        </w:rPr>
        <w:t>4、</w:t>
      </w:r>
      <w:r>
        <w:rPr>
          <w:rFonts w:hint="eastAsia" w:ascii="宋体" w:hAnsi="宋体"/>
          <w:sz w:val="24"/>
        </w:rPr>
        <w:t>采购人</w:t>
      </w:r>
      <w:r>
        <w:rPr>
          <w:rFonts w:hint="eastAsia" w:ascii="宋体" w:hAnsi="宋体" w:cs="宋体"/>
          <w:kern w:val="0"/>
          <w:sz w:val="24"/>
        </w:rPr>
        <w:t>负责将质疑人提出的质疑相关材料提供给相关专家或谈判小组审核，并将审核意见回复质疑人。</w:t>
      </w:r>
    </w:p>
    <w:p>
      <w:pPr>
        <w:widowControl/>
        <w:tabs>
          <w:tab w:val="left" w:pos="0"/>
        </w:tabs>
        <w:snapToGrid w:val="0"/>
        <w:spacing w:line="360" w:lineRule="auto"/>
        <w:ind w:firstLine="480" w:firstLineChars="200"/>
        <w:contextualSpacing/>
        <w:rPr>
          <w:rFonts w:ascii="宋体" w:hAnsi="宋体" w:cs="宋体"/>
          <w:kern w:val="0"/>
          <w:sz w:val="24"/>
        </w:rPr>
      </w:pPr>
      <w:r>
        <w:rPr>
          <w:rFonts w:hint="eastAsia" w:ascii="宋体" w:hAnsi="宋体"/>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adjustRightInd w:val="0"/>
        <w:snapToGrid w:val="0"/>
        <w:spacing w:line="360" w:lineRule="auto"/>
        <w:ind w:firstLine="480" w:firstLineChars="200"/>
        <w:contextualSpacing/>
        <w:rPr>
          <w:rFonts w:ascii="宋体" w:hAnsi="宋体" w:cs="宋体"/>
          <w:kern w:val="0"/>
          <w:sz w:val="24"/>
          <w:lang w:val="zh-CN"/>
        </w:rPr>
      </w:pPr>
      <w:r>
        <w:rPr>
          <w:rFonts w:hint="eastAsia" w:ascii="宋体" w:hAnsi="宋体" w:cs="宋体"/>
          <w:kern w:val="0"/>
          <w:sz w:val="24"/>
        </w:rPr>
        <w:t>5、</w:t>
      </w:r>
      <w:r>
        <w:rPr>
          <w:rFonts w:hint="eastAsia" w:ascii="宋体" w:hAnsi="宋体" w:cs="宋体"/>
          <w:kern w:val="0"/>
          <w:sz w:val="24"/>
          <w:lang w:val="zh-CN"/>
        </w:rPr>
        <w:t>因质疑情况复杂，组织论证或审查时间较长的，</w:t>
      </w:r>
      <w:r>
        <w:rPr>
          <w:rFonts w:hint="eastAsia" w:ascii="宋体" w:hAnsi="宋体"/>
          <w:sz w:val="24"/>
        </w:rPr>
        <w:t>采购人</w:t>
      </w:r>
      <w:r>
        <w:rPr>
          <w:rFonts w:hint="eastAsia" w:ascii="宋体" w:hAnsi="宋体" w:cs="宋体"/>
          <w:kern w:val="0"/>
          <w:sz w:val="24"/>
          <w:lang w:val="zh-CN"/>
        </w:rPr>
        <w:t>以书面形式通知质疑人，可适当延长质疑回复处理时间。</w:t>
      </w:r>
    </w:p>
    <w:p>
      <w:pPr>
        <w:autoSpaceDE w:val="0"/>
        <w:autoSpaceDN w:val="0"/>
        <w:adjustRightInd w:val="0"/>
        <w:snapToGrid w:val="0"/>
        <w:spacing w:line="360" w:lineRule="auto"/>
        <w:ind w:firstLine="482" w:firstLineChars="200"/>
        <w:contextualSpacing/>
        <w:rPr>
          <w:rFonts w:ascii="宋体" w:hAnsi="宋体" w:cs="宋体"/>
          <w:b/>
          <w:kern w:val="0"/>
          <w:sz w:val="24"/>
          <w:lang w:val="zh-CN"/>
        </w:rPr>
      </w:pPr>
      <w:r>
        <w:rPr>
          <w:rFonts w:hint="eastAsia" w:ascii="宋体" w:hAnsi="宋体" w:cs="宋体"/>
          <w:b/>
          <w:kern w:val="0"/>
          <w:sz w:val="24"/>
          <w:lang w:val="zh-CN"/>
        </w:rPr>
        <w:t>三、质疑处理</w:t>
      </w:r>
    </w:p>
    <w:p>
      <w:pPr>
        <w:autoSpaceDE w:val="0"/>
        <w:autoSpaceDN w:val="0"/>
        <w:adjustRightInd w:val="0"/>
        <w:snapToGrid w:val="0"/>
        <w:spacing w:line="360" w:lineRule="auto"/>
        <w:ind w:firstLine="482" w:firstLineChars="200"/>
        <w:contextualSpacing/>
        <w:rPr>
          <w:rFonts w:ascii="宋体" w:hAnsi="宋体" w:cs="宋体"/>
          <w:kern w:val="0"/>
          <w:sz w:val="24"/>
          <w:lang w:val="zh-CN"/>
        </w:rPr>
      </w:pPr>
      <w:r>
        <w:rPr>
          <w:rFonts w:hint="eastAsia" w:ascii="宋体" w:hAnsi="宋体" w:cs="宋体"/>
          <w:b/>
          <w:kern w:val="0"/>
          <w:sz w:val="24"/>
          <w:lang w:val="zh-CN"/>
        </w:rPr>
        <w:t>1、质疑成立的处理。</w:t>
      </w:r>
      <w:r>
        <w:rPr>
          <w:rFonts w:hint="eastAsia" w:ascii="宋体" w:hAnsi="宋体" w:cs="宋体"/>
          <w:kern w:val="0"/>
          <w:sz w:val="24"/>
          <w:lang w:val="zh-CN"/>
        </w:rPr>
        <w:t>交易中心终止采购，并建议有关部门给相关当事人予以处理。</w:t>
      </w:r>
    </w:p>
    <w:p>
      <w:pPr>
        <w:snapToGrid w:val="0"/>
        <w:spacing w:line="360" w:lineRule="auto"/>
        <w:ind w:firstLine="570"/>
        <w:contextualSpacing/>
        <w:rPr>
          <w:rFonts w:ascii="宋体" w:hAnsi="宋体" w:cs="宋体"/>
          <w:b/>
          <w:kern w:val="0"/>
          <w:sz w:val="24"/>
          <w:lang w:val="zh-CN"/>
        </w:rPr>
      </w:pPr>
      <w:r>
        <w:rPr>
          <w:rFonts w:hint="eastAsia" w:ascii="宋体" w:hAnsi="宋体" w:cs="宋体"/>
          <w:b/>
          <w:kern w:val="0"/>
          <w:sz w:val="24"/>
          <w:lang w:val="zh-CN"/>
        </w:rPr>
        <w:t>2、质疑不成立的处理。</w:t>
      </w:r>
    </w:p>
    <w:p>
      <w:pPr>
        <w:snapToGrid w:val="0"/>
        <w:spacing w:line="360" w:lineRule="auto"/>
        <w:ind w:firstLine="480" w:firstLineChars="200"/>
        <w:contextualSpacing/>
        <w:rPr>
          <w:rFonts w:ascii="宋体" w:hAnsi="宋体" w:cs="宋体"/>
          <w:kern w:val="0"/>
          <w:sz w:val="24"/>
          <w:lang w:val="zh-CN"/>
        </w:rPr>
      </w:pPr>
      <w:r>
        <w:rPr>
          <w:rFonts w:hint="eastAsia" w:ascii="宋体" w:hAnsi="宋体" w:cs="宋体"/>
          <w:kern w:val="0"/>
          <w:sz w:val="24"/>
          <w:lang w:val="zh-CN"/>
        </w:rPr>
        <w:t>1）质疑人书面《申请撤回质疑函》的，不作违约处理。</w:t>
      </w:r>
    </w:p>
    <w:p>
      <w:pPr>
        <w:snapToGrid w:val="0"/>
        <w:spacing w:line="360" w:lineRule="auto"/>
        <w:ind w:firstLine="480" w:firstLineChars="200"/>
        <w:contextualSpacing/>
        <w:rPr>
          <w:rFonts w:ascii="宋体" w:hAnsi="宋体" w:cs="宋体"/>
          <w:kern w:val="0"/>
          <w:sz w:val="24"/>
          <w:lang w:val="zh-CN"/>
        </w:rPr>
      </w:pPr>
      <w:r>
        <w:rPr>
          <w:rFonts w:hint="eastAsia" w:ascii="宋体" w:hAnsi="宋体"/>
          <w:sz w:val="24"/>
        </w:rPr>
        <w:t>2）质疑人在规定的时间内不配合进行质疑调查处理的，按自动撤回《质疑函》处理。</w:t>
      </w:r>
    </w:p>
    <w:p>
      <w:pPr>
        <w:snapToGrid w:val="0"/>
        <w:spacing w:line="360" w:lineRule="auto"/>
        <w:ind w:firstLine="555"/>
        <w:rPr>
          <w:rFonts w:ascii="宋体" w:hAnsi="宋体" w:cs="宋体"/>
          <w:kern w:val="0"/>
          <w:sz w:val="24"/>
          <w:lang w:val="zh-CN"/>
        </w:rPr>
      </w:pPr>
      <w:r>
        <w:rPr>
          <w:rFonts w:hint="eastAsia" w:ascii="宋体" w:hAnsi="宋体" w:cs="宋体"/>
          <w:kern w:val="0"/>
          <w:sz w:val="24"/>
          <w:lang w:val="zh-CN"/>
        </w:rPr>
        <w:t>3）质疑人不按《质疑函》格式就提出质疑的，作违约处理。交易中心</w:t>
      </w:r>
      <w:r>
        <w:rPr>
          <w:rFonts w:hint="eastAsia" w:ascii="宋体" w:hAnsi="宋体"/>
          <w:sz w:val="24"/>
        </w:rPr>
        <w:t>有权取消会员供应商资格三个月的违约处理；同时，视情</w:t>
      </w:r>
      <w:r>
        <w:rPr>
          <w:rFonts w:hint="eastAsia" w:ascii="宋体" w:hAnsi="宋体" w:cs="宋体"/>
          <w:kern w:val="0"/>
          <w:sz w:val="24"/>
          <w:lang w:val="zh-CN"/>
        </w:rPr>
        <w:t>列入不良供应商名单。</w:t>
      </w:r>
    </w:p>
    <w:p>
      <w:pPr>
        <w:snapToGrid w:val="0"/>
        <w:spacing w:line="360" w:lineRule="auto"/>
        <w:ind w:firstLine="555"/>
        <w:rPr>
          <w:rFonts w:ascii="宋体" w:hAnsi="宋体" w:cs="宋体"/>
          <w:kern w:val="0"/>
          <w:sz w:val="24"/>
          <w:lang w:val="zh-CN"/>
        </w:rPr>
      </w:pPr>
      <w:r>
        <w:rPr>
          <w:rFonts w:hint="eastAsia" w:ascii="宋体" w:hAnsi="宋体" w:cs="宋体"/>
          <w:kern w:val="0"/>
          <w:sz w:val="24"/>
          <w:lang w:val="zh-CN"/>
        </w:rPr>
        <w:t>4）质疑人虽提供了相关</w:t>
      </w:r>
      <w:r>
        <w:rPr>
          <w:rFonts w:hint="eastAsia" w:ascii="宋体" w:hAnsi="宋体"/>
          <w:sz w:val="24"/>
        </w:rPr>
        <w:t>佐证材料</w:t>
      </w:r>
      <w:r>
        <w:rPr>
          <w:rFonts w:hint="eastAsia" w:ascii="宋体" w:hAnsi="宋体" w:cs="宋体"/>
          <w:kern w:val="0"/>
          <w:sz w:val="24"/>
          <w:lang w:val="zh-CN"/>
        </w:rPr>
        <w:t>，但不能证明其质疑成立的，交易中心请质疑人补充相关</w:t>
      </w:r>
      <w:r>
        <w:rPr>
          <w:rFonts w:hint="eastAsia" w:ascii="宋体" w:hAnsi="宋体"/>
          <w:sz w:val="24"/>
        </w:rPr>
        <w:t>佐证材料</w:t>
      </w:r>
      <w:r>
        <w:rPr>
          <w:rFonts w:hint="eastAsia" w:ascii="宋体" w:hAnsi="宋体" w:cs="宋体"/>
          <w:kern w:val="0"/>
          <w:sz w:val="24"/>
          <w:lang w:val="zh-CN"/>
        </w:rPr>
        <w:t>，仍不能证明其质疑成立的，作违约处理。交易中心</w:t>
      </w:r>
      <w:r>
        <w:rPr>
          <w:rFonts w:hint="eastAsia" w:ascii="宋体" w:hAnsi="宋体"/>
          <w:sz w:val="24"/>
        </w:rPr>
        <w:t>有权取消会员供应商资格六个月的违约处理；同时，</w:t>
      </w:r>
      <w:r>
        <w:rPr>
          <w:rFonts w:hint="eastAsia" w:ascii="宋体" w:hAnsi="宋体" w:cs="宋体"/>
          <w:kern w:val="0"/>
          <w:sz w:val="24"/>
          <w:lang w:val="zh-CN"/>
        </w:rPr>
        <w:t>列入不良供应商名单。</w:t>
      </w:r>
    </w:p>
    <w:p>
      <w:pPr>
        <w:snapToGrid w:val="0"/>
        <w:spacing w:line="360" w:lineRule="auto"/>
        <w:ind w:firstLine="555"/>
        <w:rPr>
          <w:rFonts w:ascii="宋体" w:hAnsi="宋体" w:cs="宋体"/>
          <w:kern w:val="0"/>
          <w:sz w:val="24"/>
          <w:lang w:val="zh-CN"/>
        </w:rPr>
      </w:pPr>
      <w:r>
        <w:rPr>
          <w:rFonts w:hint="eastAsia" w:ascii="宋体" w:hAnsi="宋体" w:cs="宋体"/>
          <w:kern w:val="0"/>
          <w:sz w:val="24"/>
          <w:lang w:val="zh-CN"/>
        </w:rPr>
        <w:t>5）质疑人不能提供相关</w:t>
      </w:r>
      <w:r>
        <w:rPr>
          <w:rFonts w:hint="eastAsia" w:ascii="宋体" w:hAnsi="宋体"/>
          <w:sz w:val="24"/>
        </w:rPr>
        <w:t>佐证材料</w:t>
      </w:r>
      <w:r>
        <w:rPr>
          <w:rFonts w:hint="eastAsia" w:ascii="宋体" w:hAnsi="宋体" w:cs="宋体"/>
          <w:kern w:val="0"/>
          <w:sz w:val="24"/>
          <w:lang w:val="zh-CN"/>
        </w:rPr>
        <w:t>的，交易中心已指出，质疑人仍然坚持提出质疑的，作违约处理。交易中心</w:t>
      </w:r>
      <w:r>
        <w:rPr>
          <w:rFonts w:hint="eastAsia" w:ascii="宋体" w:hAnsi="宋体"/>
          <w:sz w:val="24"/>
        </w:rPr>
        <w:t>有权取消会员供应商资格一年的违约处理；同时，</w:t>
      </w:r>
      <w:r>
        <w:rPr>
          <w:rFonts w:hint="eastAsia" w:ascii="宋体" w:hAnsi="宋体" w:cs="宋体"/>
          <w:kern w:val="0"/>
          <w:sz w:val="24"/>
          <w:lang w:val="zh-CN"/>
        </w:rPr>
        <w:t>列入不良供应商名单。</w:t>
      </w:r>
    </w:p>
    <w:p>
      <w:pPr>
        <w:snapToGrid w:val="0"/>
        <w:spacing w:line="360" w:lineRule="auto"/>
        <w:ind w:firstLine="555"/>
        <w:rPr>
          <w:rFonts w:ascii="宋体" w:hAnsi="宋体" w:cs="宋体"/>
          <w:kern w:val="0"/>
          <w:sz w:val="24"/>
          <w:lang w:val="zh-CN"/>
        </w:rPr>
      </w:pPr>
      <w:r>
        <w:rPr>
          <w:rFonts w:hint="eastAsia" w:ascii="宋体" w:hAnsi="宋体" w:cs="宋体"/>
          <w:kern w:val="0"/>
          <w:sz w:val="24"/>
          <w:lang w:val="zh-CN"/>
        </w:rPr>
        <w:t>6）对明显有违事实的、经相关专家或谈判小组认定无依据的、经其他供应商举证无依据的质疑，作违约处理，交易中心</w:t>
      </w:r>
      <w:r>
        <w:rPr>
          <w:rFonts w:hint="eastAsia" w:ascii="宋体" w:hAnsi="宋体"/>
          <w:sz w:val="24"/>
        </w:rPr>
        <w:t>有权取消会员供应商资格一年的违约处理，</w:t>
      </w:r>
      <w:r>
        <w:rPr>
          <w:rFonts w:hint="eastAsia" w:ascii="宋体" w:hAnsi="宋体" w:cs="宋体"/>
          <w:kern w:val="0"/>
          <w:sz w:val="24"/>
          <w:lang w:val="zh-CN"/>
        </w:rPr>
        <w:t>列入不良供应商名单；</w:t>
      </w:r>
      <w:r>
        <w:rPr>
          <w:rFonts w:hint="eastAsia" w:ascii="宋体" w:hAnsi="宋体"/>
          <w:sz w:val="24"/>
        </w:rPr>
        <w:t>同时，</w:t>
      </w:r>
      <w:r>
        <w:rPr>
          <w:rFonts w:hint="eastAsia" w:ascii="宋体" w:hAnsi="宋体" w:cs="宋体"/>
          <w:kern w:val="0"/>
          <w:sz w:val="24"/>
          <w:lang w:val="zh-CN"/>
        </w:rPr>
        <w:t>对其中每一项不成立的质疑给予质疑人1年内禁入由采购人组织的政府采购活动的违约处理，依次类推；视情在南通市公共资源交易平台、省、国家级相关媒体予以披露。</w:t>
      </w:r>
    </w:p>
    <w:p>
      <w:pPr>
        <w:snapToGrid w:val="0"/>
        <w:spacing w:line="360" w:lineRule="auto"/>
        <w:ind w:firstLine="460" w:firstLineChars="192"/>
        <w:contextualSpacing/>
        <w:rPr>
          <w:rFonts w:ascii="宋体" w:hAnsi="宋体" w:cs="宋体"/>
          <w:kern w:val="0"/>
          <w:sz w:val="24"/>
          <w:lang w:val="zh-CN"/>
        </w:rPr>
      </w:pPr>
      <w:r>
        <w:rPr>
          <w:rFonts w:hint="eastAsia" w:ascii="宋体" w:hAnsi="宋体" w:cs="宋体"/>
          <w:kern w:val="0"/>
          <w:sz w:val="24"/>
          <w:lang w:val="zh-CN"/>
        </w:rPr>
        <w:t>7）</w:t>
      </w:r>
      <w:r>
        <w:rPr>
          <w:rFonts w:hint="eastAsia" w:ascii="宋体" w:hAnsi="宋体"/>
          <w:sz w:val="24"/>
        </w:rPr>
        <w:t>质疑人</w:t>
      </w:r>
      <w:r>
        <w:rPr>
          <w:rFonts w:hint="eastAsia" w:ascii="宋体" w:hAnsi="宋体" w:cs="宋体"/>
          <w:kern w:val="0"/>
          <w:sz w:val="24"/>
          <w:lang w:val="zh-CN"/>
        </w:rPr>
        <w:t>承担使用虚假材料或恶意方式质疑的法律责任。</w:t>
      </w:r>
    </w:p>
    <w:p>
      <w:pPr>
        <w:autoSpaceDE w:val="0"/>
        <w:autoSpaceDN w:val="0"/>
        <w:adjustRightInd w:val="0"/>
        <w:snapToGrid w:val="0"/>
        <w:spacing w:line="360" w:lineRule="auto"/>
        <w:ind w:firstLine="482" w:firstLineChars="200"/>
        <w:contextualSpacing/>
        <w:rPr>
          <w:rFonts w:ascii="宋体" w:hAnsi="宋体" w:cs="宋体"/>
          <w:b/>
          <w:kern w:val="0"/>
          <w:sz w:val="24"/>
          <w:lang w:val="zh-CN"/>
        </w:rPr>
      </w:pPr>
      <w:r>
        <w:rPr>
          <w:rFonts w:hint="eastAsia" w:ascii="宋体" w:hAnsi="宋体" w:cs="宋体"/>
          <w:b/>
          <w:kern w:val="0"/>
          <w:sz w:val="24"/>
          <w:lang w:val="zh-CN"/>
        </w:rPr>
        <w:t>四、无佐证材料的举报作违约处理。</w:t>
      </w:r>
      <w:r>
        <w:rPr>
          <w:rFonts w:hint="eastAsia" w:ascii="宋体" w:hAnsi="宋体" w:cs="宋体"/>
          <w:kern w:val="0"/>
          <w:sz w:val="24"/>
          <w:lang w:val="zh-CN"/>
        </w:rPr>
        <w:t>供应商不得进行不提供相关佐证材料（含无法查实的</w:t>
      </w:r>
      <w:r>
        <w:rPr>
          <w:rFonts w:hint="eastAsia" w:ascii="宋体" w:hAnsi="宋体"/>
          <w:sz w:val="24"/>
        </w:rPr>
        <w:t>如宣传册、媒体报道、猜测、推理等）</w:t>
      </w:r>
      <w:r>
        <w:rPr>
          <w:rFonts w:hint="eastAsia" w:ascii="宋体" w:hAnsi="宋体" w:cs="宋体"/>
          <w:kern w:val="0"/>
          <w:sz w:val="24"/>
          <w:lang w:val="zh-CN"/>
        </w:rPr>
        <w:t>向有关部门的举报，否则作违约处理。交易中心有权取消其相应的会员供应商资格，同时对其在1至3年内禁入由交易中心组织的政府采购活动的违约处理。</w:t>
      </w:r>
    </w:p>
    <w:p>
      <w:pPr>
        <w:snapToGrid w:val="0"/>
        <w:spacing w:line="360" w:lineRule="auto"/>
        <w:ind w:firstLine="482" w:firstLineChars="200"/>
        <w:contextualSpacing/>
        <w:rPr>
          <w:rFonts w:ascii="宋体" w:hAnsi="宋体"/>
          <w:sz w:val="24"/>
        </w:rPr>
      </w:pPr>
      <w:r>
        <w:rPr>
          <w:rFonts w:hint="eastAsia" w:ascii="宋体" w:hAnsi="宋体"/>
          <w:b/>
          <w:sz w:val="24"/>
        </w:rPr>
        <w:t>五、投诉不成立的作违约处理。</w:t>
      </w:r>
      <w:r>
        <w:rPr>
          <w:rFonts w:hint="eastAsia" w:ascii="宋体" w:hAnsi="宋体"/>
          <w:sz w:val="24"/>
        </w:rPr>
        <w:t>供应商进行质疑后，交易中心回复质疑不成立，供应商仍进行投诉的，并最终投诉不成立的，作违约处理。</w:t>
      </w:r>
      <w:r>
        <w:rPr>
          <w:rFonts w:hint="eastAsia" w:ascii="宋体" w:hAnsi="宋体" w:cs="宋体"/>
          <w:kern w:val="0"/>
          <w:sz w:val="24"/>
          <w:lang w:val="zh-CN"/>
        </w:rPr>
        <w:t>交易中心有权取消其相应的会员供应商资格，同时对其在1至3年内禁入由交易中心组织的政府采购活动的违约处理。</w:t>
      </w:r>
    </w:p>
    <w:p>
      <w:pPr>
        <w:snapToGrid w:val="0"/>
        <w:spacing w:line="360" w:lineRule="auto"/>
        <w:ind w:firstLine="570"/>
        <w:contextualSpacing/>
        <w:rPr>
          <w:rFonts w:ascii="宋体" w:hAnsi="宋体"/>
          <w:sz w:val="28"/>
          <w:szCs w:val="28"/>
        </w:rPr>
      </w:pPr>
      <w:r>
        <w:rPr>
          <w:rFonts w:hint="eastAsia" w:ascii="宋体" w:hAnsi="宋体"/>
          <w:b/>
          <w:sz w:val="24"/>
        </w:rPr>
        <w:t>六、《质疑函》、《质疑回复函》，质疑、举报、投诉不成立的</w:t>
      </w:r>
      <w:r>
        <w:rPr>
          <w:rFonts w:hint="eastAsia" w:ascii="宋体" w:hAnsi="宋体"/>
          <w:sz w:val="24"/>
        </w:rPr>
        <w:t>等相关情况，视情在南通市公共资源交易平台、省、国家级等相关媒体予以披露。并建议相关政府采购机构对该供应商同步实施1至3年内禁入。</w:t>
      </w: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rPr>
          <w:rFonts w:ascii="宋体" w:hAnsi="宋体"/>
          <w:b/>
          <w:bCs/>
          <w:sz w:val="36"/>
          <w:szCs w:val="36"/>
          <w:lang w:val="zh-CN"/>
        </w:rPr>
      </w:pPr>
    </w:p>
    <w:p>
      <w:pPr>
        <w:autoSpaceDE w:val="0"/>
        <w:autoSpaceDN w:val="0"/>
        <w:adjustRightInd w:val="0"/>
        <w:snapToGrid w:val="0"/>
        <w:spacing w:line="300" w:lineRule="auto"/>
        <w:ind w:right="210"/>
        <w:jc w:val="center"/>
        <w:rPr>
          <w:rFonts w:hint="eastAsia" w:ascii="宋体" w:hAnsi="宋体"/>
          <w:b/>
          <w:bCs/>
          <w:sz w:val="36"/>
          <w:szCs w:val="36"/>
          <w:lang w:val="zh-CN"/>
        </w:rPr>
      </w:pPr>
    </w:p>
    <w:p>
      <w:pPr>
        <w:autoSpaceDE w:val="0"/>
        <w:autoSpaceDN w:val="0"/>
        <w:adjustRightInd w:val="0"/>
        <w:snapToGrid w:val="0"/>
        <w:spacing w:line="300" w:lineRule="auto"/>
        <w:ind w:right="210"/>
        <w:jc w:val="center"/>
        <w:rPr>
          <w:rFonts w:hint="eastAsia" w:ascii="宋体" w:hAnsi="宋体"/>
          <w:b/>
          <w:bCs/>
          <w:sz w:val="36"/>
          <w:szCs w:val="36"/>
          <w:lang w:val="zh-CN"/>
        </w:rPr>
      </w:pPr>
    </w:p>
    <w:p>
      <w:pPr>
        <w:autoSpaceDE w:val="0"/>
        <w:autoSpaceDN w:val="0"/>
        <w:adjustRightInd w:val="0"/>
        <w:snapToGrid w:val="0"/>
        <w:spacing w:line="300" w:lineRule="auto"/>
        <w:ind w:right="210"/>
        <w:jc w:val="center"/>
        <w:rPr>
          <w:rFonts w:hint="eastAsia" w:ascii="宋体" w:hAnsi="宋体"/>
          <w:b/>
          <w:bCs/>
          <w:sz w:val="36"/>
          <w:szCs w:val="36"/>
          <w:lang w:val="zh-CN"/>
        </w:rPr>
      </w:pPr>
    </w:p>
    <w:p>
      <w:pPr>
        <w:autoSpaceDE w:val="0"/>
        <w:autoSpaceDN w:val="0"/>
        <w:adjustRightInd w:val="0"/>
        <w:snapToGrid w:val="0"/>
        <w:spacing w:line="300" w:lineRule="auto"/>
        <w:ind w:right="210"/>
        <w:jc w:val="both"/>
        <w:rPr>
          <w:rFonts w:hint="eastAsia" w:ascii="宋体" w:hAnsi="宋体"/>
          <w:b/>
          <w:bCs/>
          <w:sz w:val="36"/>
          <w:szCs w:val="36"/>
          <w:lang w:val="zh-CN"/>
        </w:rPr>
      </w:pPr>
    </w:p>
    <w:p>
      <w:pPr>
        <w:autoSpaceDE w:val="0"/>
        <w:autoSpaceDN w:val="0"/>
        <w:adjustRightInd w:val="0"/>
        <w:snapToGrid w:val="0"/>
        <w:spacing w:line="300" w:lineRule="auto"/>
        <w:ind w:right="210"/>
        <w:jc w:val="center"/>
        <w:rPr>
          <w:rFonts w:ascii="宋体" w:hAnsi="宋体"/>
          <w:b/>
          <w:bCs/>
          <w:sz w:val="36"/>
          <w:szCs w:val="36"/>
          <w:lang w:val="zh-CN"/>
        </w:rPr>
      </w:pPr>
      <w:r>
        <w:rPr>
          <w:rFonts w:hint="eastAsia" w:ascii="宋体" w:hAnsi="宋体"/>
          <w:b/>
          <w:bCs/>
          <w:sz w:val="36"/>
          <w:szCs w:val="36"/>
          <w:lang w:val="zh-CN"/>
        </w:rPr>
        <w:t>第七部分  响应文件组成</w:t>
      </w:r>
    </w:p>
    <w:p>
      <w:pPr>
        <w:snapToGrid w:val="0"/>
        <w:spacing w:line="300" w:lineRule="auto"/>
        <w:ind w:firstLine="555"/>
        <w:jc w:val="left"/>
        <w:rPr>
          <w:rFonts w:hint="eastAsia" w:ascii="宋体" w:hAnsi="宋体"/>
          <w:b/>
          <w:sz w:val="24"/>
        </w:rPr>
      </w:pPr>
    </w:p>
    <w:p>
      <w:pPr>
        <w:snapToGrid w:val="0"/>
        <w:spacing w:line="300" w:lineRule="auto"/>
        <w:ind w:firstLine="555"/>
        <w:jc w:val="left"/>
        <w:rPr>
          <w:rFonts w:ascii="宋体" w:hAnsi="宋体"/>
          <w:b/>
          <w:sz w:val="24"/>
        </w:rPr>
      </w:pPr>
      <w:r>
        <w:rPr>
          <w:rFonts w:hint="eastAsia" w:ascii="宋体" w:hAnsi="宋体"/>
          <w:b/>
          <w:sz w:val="24"/>
        </w:rPr>
        <w:t>响应文件由资格审查证明材料、价格响应文件、商务技术响应文件组成（一正二副，</w:t>
      </w:r>
      <w:r>
        <w:rPr>
          <w:rFonts w:hint="eastAsia" w:ascii="宋体" w:hAnsi="宋体"/>
          <w:b/>
          <w:sz w:val="24"/>
          <w:lang w:eastAsia="zh-CN"/>
        </w:rPr>
        <w:t>分别</w:t>
      </w:r>
      <w:r>
        <w:rPr>
          <w:rFonts w:hint="eastAsia" w:ascii="宋体" w:hAnsi="宋体"/>
          <w:b/>
          <w:sz w:val="24"/>
        </w:rPr>
        <w:t>牢固装订并密封在档案袋里，并在谈判文件上明确注明“正本”、“副本”字样，含多标段的项目还需加注“标段号”，副本与正本不符时，以正本为准。参加谈判供应商应自行将谈判响应文件正本、副本分别密封，并在密封袋上标明“正本”、“副本”“标段号”字样。标明谈判主持单位，谈判项目名称和谈判单位名称，并在密封袋上封口处加盖谈判单位公章。参加多标段谈判的必须将谈判响应文件按标段分别进行密封和递交。）。</w:t>
      </w:r>
    </w:p>
    <w:p>
      <w:pPr>
        <w:snapToGrid w:val="0"/>
        <w:spacing w:line="360" w:lineRule="auto"/>
        <w:ind w:firstLine="555"/>
        <w:jc w:val="left"/>
        <w:rPr>
          <w:rFonts w:ascii="宋体" w:hAnsi="宋体"/>
          <w:b/>
          <w:sz w:val="24"/>
        </w:rPr>
      </w:pPr>
      <w:r>
        <w:rPr>
          <w:rFonts w:hint="eastAsia" w:ascii="宋体" w:hAnsi="宋体"/>
          <w:b/>
          <w:sz w:val="24"/>
        </w:rPr>
        <w:t>一、资格审查证明材料：</w:t>
      </w:r>
    </w:p>
    <w:p>
      <w:pPr>
        <w:pStyle w:val="11"/>
        <w:snapToGrid w:val="0"/>
        <w:spacing w:before="0" w:beforeAutospacing="0" w:after="0" w:afterAutospacing="0" w:line="360" w:lineRule="auto"/>
        <w:ind w:firstLine="480" w:firstLineChars="200"/>
        <w:contextualSpacing/>
        <w:rPr>
          <w:b/>
          <w:color w:val="000000"/>
        </w:rPr>
      </w:pPr>
      <w:r>
        <w:rPr>
          <w:rFonts w:hint="eastAsia"/>
          <w:color w:val="000000"/>
        </w:rPr>
        <w:t>1、关于资格的声明函原件（格式见附件）；</w:t>
      </w:r>
    </w:p>
    <w:p>
      <w:pPr>
        <w:pStyle w:val="9"/>
        <w:snapToGrid w:val="0"/>
        <w:spacing w:line="360" w:lineRule="auto"/>
        <w:ind w:firstLine="480" w:firstLineChars="200"/>
        <w:jc w:val="left"/>
        <w:rPr>
          <w:rFonts w:ascii="宋体" w:eastAsia="宋体" w:cs="宋体"/>
          <w:sz w:val="24"/>
          <w:szCs w:val="24"/>
        </w:rPr>
      </w:pPr>
      <w:r>
        <w:rPr>
          <w:rFonts w:hint="eastAsia" w:ascii="宋体" w:eastAsia="宋体" w:cs="宋体"/>
          <w:sz w:val="24"/>
          <w:szCs w:val="24"/>
        </w:rPr>
        <w:t>2、法定代表人参加投标的提供法定代表人身份证明书</w:t>
      </w:r>
      <w:r>
        <w:rPr>
          <w:rFonts w:hint="eastAsia" w:ascii="宋体" w:eastAsia="宋体" w:cs="宋体"/>
          <w:sz w:val="24"/>
          <w:szCs w:val="24"/>
          <w:lang w:val="zh-CN"/>
        </w:rPr>
        <w:t>原件</w:t>
      </w:r>
      <w:r>
        <w:rPr>
          <w:rFonts w:hint="eastAsia" w:ascii="宋体" w:eastAsia="宋体" w:cs="宋体"/>
          <w:sz w:val="24"/>
          <w:szCs w:val="24"/>
        </w:rPr>
        <w:t>和法定代表人身份证</w:t>
      </w:r>
      <w:r>
        <w:rPr>
          <w:rFonts w:hint="eastAsia" w:ascii="宋体" w:eastAsia="宋体" w:cs="宋体"/>
          <w:sz w:val="24"/>
          <w:szCs w:val="24"/>
          <w:lang w:val="zh-CN"/>
        </w:rPr>
        <w:t>复印件（原件随身备查，格式见附件）；</w:t>
      </w:r>
    </w:p>
    <w:p>
      <w:pPr>
        <w:tabs>
          <w:tab w:val="left" w:pos="3375"/>
        </w:tabs>
        <w:autoSpaceDE w:val="0"/>
        <w:autoSpaceDN w:val="0"/>
        <w:adjustRightInd w:val="0"/>
        <w:snapToGrid w:val="0"/>
        <w:spacing w:line="360" w:lineRule="auto"/>
        <w:ind w:firstLine="480" w:firstLineChars="200"/>
        <w:jc w:val="left"/>
        <w:rPr>
          <w:rFonts w:ascii="宋体" w:hAnsi="宋体" w:cs="宋体"/>
          <w:sz w:val="24"/>
          <w:lang w:val="zh-CN"/>
        </w:rPr>
      </w:pPr>
      <w:r>
        <w:rPr>
          <w:rFonts w:hint="eastAsia" w:ascii="宋体" w:hAnsi="宋体" w:cs="宋体"/>
          <w:sz w:val="24"/>
          <w:lang w:val="zh-CN"/>
        </w:rPr>
        <w:t>3、授权</w:t>
      </w:r>
      <w:r>
        <w:rPr>
          <w:rFonts w:hint="eastAsia" w:ascii="宋体" w:hAnsi="宋体" w:cs="宋体"/>
          <w:sz w:val="24"/>
        </w:rPr>
        <w:t>委托人参加投标的提供</w:t>
      </w:r>
      <w:r>
        <w:rPr>
          <w:rFonts w:hint="eastAsia" w:ascii="宋体" w:hAnsi="宋体" w:cs="宋体"/>
          <w:sz w:val="24"/>
          <w:lang w:val="zh-CN"/>
        </w:rPr>
        <w:t>法定代表人授权委托书原件和授权</w:t>
      </w:r>
      <w:r>
        <w:rPr>
          <w:rFonts w:hint="eastAsia" w:ascii="宋体" w:hAnsi="宋体" w:cs="宋体"/>
          <w:sz w:val="24"/>
        </w:rPr>
        <w:t>委托人</w:t>
      </w:r>
      <w:r>
        <w:rPr>
          <w:rFonts w:hint="eastAsia" w:ascii="宋体" w:hAnsi="宋体" w:cs="宋体"/>
          <w:sz w:val="24"/>
          <w:lang w:val="zh-CN"/>
        </w:rPr>
        <w:t>身份证复印件（原件随身备查，格式见附件）；</w:t>
      </w:r>
    </w:p>
    <w:p>
      <w:pPr>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lang w:val="zh-CN"/>
        </w:rPr>
        <w:t>4、谈判公告资格要求中的（一）至（二）提供相应的佐证材料；（格式见附件）；</w:t>
      </w:r>
    </w:p>
    <w:p>
      <w:pPr>
        <w:snapToGrid w:val="0"/>
        <w:spacing w:line="360" w:lineRule="auto"/>
        <w:ind w:firstLine="480" w:firstLineChars="200"/>
        <w:outlineLvl w:val="0"/>
        <w:rPr>
          <w:rFonts w:ascii="宋体" w:hAnsi="宋体"/>
          <w:sz w:val="24"/>
        </w:rPr>
      </w:pPr>
      <w:r>
        <w:rPr>
          <w:rFonts w:hint="eastAsia" w:ascii="宋体" w:hAnsi="宋体"/>
          <w:sz w:val="24"/>
        </w:rPr>
        <w:t>5、供应商认为需要提交的其他资格审查证明材料。</w:t>
      </w:r>
    </w:p>
    <w:p>
      <w:pPr>
        <w:pStyle w:val="9"/>
        <w:snapToGrid w:val="0"/>
        <w:spacing w:line="360" w:lineRule="auto"/>
        <w:ind w:firstLine="496"/>
        <w:rPr>
          <w:rFonts w:ascii="宋体" w:eastAsia="宋体"/>
          <w:b/>
          <w:sz w:val="24"/>
          <w:szCs w:val="24"/>
        </w:rPr>
      </w:pPr>
      <w:r>
        <w:rPr>
          <w:rFonts w:hint="eastAsia" w:ascii="宋体" w:eastAsia="宋体"/>
          <w:b/>
          <w:sz w:val="24"/>
          <w:szCs w:val="24"/>
        </w:rPr>
        <w:t>二、价格响应文件：</w:t>
      </w:r>
    </w:p>
    <w:p>
      <w:pPr>
        <w:pStyle w:val="9"/>
        <w:snapToGrid w:val="0"/>
        <w:spacing w:line="360" w:lineRule="auto"/>
        <w:ind w:firstLine="494"/>
        <w:rPr>
          <w:rFonts w:ascii="宋体" w:eastAsia="宋体"/>
          <w:sz w:val="24"/>
          <w:szCs w:val="24"/>
        </w:rPr>
      </w:pPr>
      <w:r>
        <w:rPr>
          <w:rFonts w:hint="eastAsia" w:ascii="宋体" w:eastAsia="宋体"/>
          <w:sz w:val="24"/>
          <w:szCs w:val="24"/>
        </w:rPr>
        <w:t>1、投标报价函（首轮报价，格式见附件）</w:t>
      </w:r>
    </w:p>
    <w:p>
      <w:pPr>
        <w:pStyle w:val="9"/>
        <w:snapToGrid w:val="0"/>
        <w:spacing w:line="360" w:lineRule="auto"/>
        <w:ind w:firstLine="494"/>
        <w:rPr>
          <w:rFonts w:ascii="宋体" w:eastAsia="宋体"/>
          <w:sz w:val="24"/>
          <w:szCs w:val="24"/>
        </w:rPr>
      </w:pPr>
      <w:r>
        <w:rPr>
          <w:rFonts w:hint="eastAsia" w:ascii="宋体" w:eastAsia="宋体"/>
          <w:sz w:val="24"/>
          <w:szCs w:val="24"/>
        </w:rPr>
        <w:t>2、报价明细（格式见附件）</w:t>
      </w:r>
    </w:p>
    <w:p>
      <w:pPr>
        <w:pStyle w:val="9"/>
        <w:snapToGrid w:val="0"/>
        <w:spacing w:line="360" w:lineRule="auto"/>
        <w:ind w:firstLine="496"/>
        <w:rPr>
          <w:rFonts w:ascii="宋体" w:eastAsia="宋体"/>
          <w:sz w:val="24"/>
          <w:szCs w:val="24"/>
        </w:rPr>
      </w:pPr>
      <w:r>
        <w:rPr>
          <w:rFonts w:hint="eastAsia" w:ascii="宋体" w:eastAsia="宋体"/>
          <w:b/>
          <w:sz w:val="24"/>
          <w:szCs w:val="24"/>
        </w:rPr>
        <w:t>三、商务技术响应文件：</w:t>
      </w:r>
    </w:p>
    <w:p>
      <w:pPr>
        <w:tabs>
          <w:tab w:val="left" w:pos="1260"/>
        </w:tabs>
        <w:snapToGrid w:val="0"/>
        <w:spacing w:line="360" w:lineRule="auto"/>
        <w:ind w:firstLine="480" w:firstLineChars="200"/>
        <w:rPr>
          <w:rFonts w:ascii="宋体" w:hAnsi="宋体"/>
          <w:sz w:val="24"/>
        </w:rPr>
      </w:pPr>
      <w:r>
        <w:rPr>
          <w:rFonts w:hint="eastAsia" w:ascii="宋体" w:hAnsi="宋体"/>
          <w:sz w:val="24"/>
        </w:rPr>
        <w:t>1、谈判供应商情况一览表</w:t>
      </w:r>
    </w:p>
    <w:p>
      <w:pPr>
        <w:pStyle w:val="9"/>
        <w:snapToGrid w:val="0"/>
        <w:spacing w:line="360" w:lineRule="auto"/>
        <w:ind w:firstLine="480" w:firstLineChars="200"/>
        <w:rPr>
          <w:rFonts w:ascii="宋体" w:eastAsia="宋体"/>
          <w:sz w:val="24"/>
          <w:szCs w:val="24"/>
        </w:rPr>
      </w:pPr>
      <w:r>
        <w:rPr>
          <w:rFonts w:hint="eastAsia" w:ascii="宋体" w:eastAsia="宋体"/>
          <w:sz w:val="24"/>
          <w:szCs w:val="24"/>
        </w:rPr>
        <w:t>2、商务部分正负偏离表</w:t>
      </w:r>
    </w:p>
    <w:p>
      <w:pPr>
        <w:pStyle w:val="9"/>
        <w:snapToGrid w:val="0"/>
        <w:spacing w:line="360" w:lineRule="auto"/>
        <w:ind w:firstLine="480" w:firstLineChars="200"/>
        <w:rPr>
          <w:rFonts w:ascii="宋体" w:eastAsia="宋体"/>
          <w:sz w:val="24"/>
          <w:szCs w:val="24"/>
        </w:rPr>
      </w:pPr>
      <w:r>
        <w:rPr>
          <w:rFonts w:hint="eastAsia" w:ascii="宋体" w:eastAsia="宋体"/>
          <w:sz w:val="24"/>
          <w:szCs w:val="24"/>
        </w:rPr>
        <w:t>3、技术部分正负偏离表</w:t>
      </w:r>
    </w:p>
    <w:p>
      <w:pPr>
        <w:pStyle w:val="9"/>
        <w:snapToGrid w:val="0"/>
        <w:spacing w:line="360" w:lineRule="auto"/>
        <w:ind w:firstLine="482" w:firstLineChars="200"/>
        <w:rPr>
          <w:rFonts w:ascii="宋体" w:eastAsia="宋体"/>
          <w:b/>
          <w:sz w:val="24"/>
          <w:szCs w:val="24"/>
        </w:rPr>
      </w:pPr>
      <w:r>
        <w:rPr>
          <w:rFonts w:hint="eastAsia" w:ascii="宋体" w:eastAsia="宋体"/>
          <w:b/>
          <w:sz w:val="24"/>
          <w:szCs w:val="24"/>
        </w:rPr>
        <w:t>填制正负偏离表，完全响应的，请以空白表列示。不完全响应的，必须在偏离表中列示；列示不全的，视同故意隐瞒。</w:t>
      </w:r>
    </w:p>
    <w:p>
      <w:pPr>
        <w:pStyle w:val="9"/>
        <w:snapToGrid w:val="0"/>
        <w:spacing w:line="360" w:lineRule="auto"/>
        <w:ind w:firstLine="494"/>
        <w:rPr>
          <w:rFonts w:ascii="宋体" w:eastAsia="宋体"/>
          <w:sz w:val="24"/>
          <w:szCs w:val="24"/>
        </w:rPr>
      </w:pPr>
      <w:r>
        <w:rPr>
          <w:rFonts w:hint="eastAsia" w:ascii="宋体" w:eastAsia="宋体"/>
          <w:sz w:val="24"/>
          <w:szCs w:val="24"/>
        </w:rPr>
        <w:t>4、响应方案、货物（服务）清单。具有项目、数量、品牌、型号、配置性能等</w:t>
      </w:r>
    </w:p>
    <w:p>
      <w:pPr>
        <w:pStyle w:val="9"/>
        <w:snapToGrid w:val="0"/>
        <w:spacing w:line="360" w:lineRule="auto"/>
        <w:ind w:firstLine="494"/>
        <w:rPr>
          <w:rFonts w:ascii="宋体" w:eastAsia="宋体"/>
          <w:sz w:val="24"/>
          <w:szCs w:val="24"/>
        </w:rPr>
      </w:pPr>
      <w:r>
        <w:rPr>
          <w:rFonts w:hint="eastAsia" w:ascii="宋体" w:eastAsia="宋体"/>
          <w:sz w:val="24"/>
          <w:szCs w:val="24"/>
        </w:rPr>
        <w:t>5、为方便评委评审，请供应商按评审办法中所涉及的事项顺序进行编制，可以补充相关材料。</w:t>
      </w:r>
    </w:p>
    <w:p>
      <w:pPr>
        <w:pStyle w:val="9"/>
        <w:snapToGrid w:val="0"/>
        <w:spacing w:line="360" w:lineRule="auto"/>
        <w:ind w:firstLine="494"/>
        <w:rPr>
          <w:rFonts w:ascii="宋体" w:eastAsia="宋体"/>
          <w:sz w:val="28"/>
        </w:rPr>
      </w:pPr>
      <w:r>
        <w:rPr>
          <w:rFonts w:hint="eastAsia" w:ascii="宋体" w:eastAsia="宋体"/>
          <w:sz w:val="24"/>
          <w:szCs w:val="24"/>
        </w:rPr>
        <w:t>6、评审办法中未涉及的事项，供应商认为需要提交的其他资料。</w:t>
      </w:r>
    </w:p>
    <w:p>
      <w:pPr>
        <w:pStyle w:val="9"/>
        <w:snapToGrid w:val="0"/>
        <w:spacing w:line="300" w:lineRule="auto"/>
        <w:ind w:firstLine="0" w:firstLineChars="0"/>
        <w:rPr>
          <w:rFonts w:ascii="宋体" w:eastAsia="宋体"/>
          <w:color w:val="000000"/>
          <w:sz w:val="28"/>
        </w:rPr>
      </w:pPr>
      <w:r>
        <w:rPr>
          <w:rFonts w:ascii="宋体" w:eastAsia="宋体"/>
          <w:color w:val="000000"/>
          <w:sz w:val="28"/>
        </w:rPr>
        <w:br w:type="page"/>
      </w:r>
      <w:r>
        <w:rPr>
          <w:rFonts w:hint="eastAsia" w:ascii="宋体" w:eastAsia="宋体"/>
          <w:color w:val="000000"/>
          <w:sz w:val="28"/>
        </w:rPr>
        <w:t>附件：</w:t>
      </w:r>
    </w:p>
    <w:p>
      <w:pPr>
        <w:pStyle w:val="9"/>
        <w:snapToGrid w:val="0"/>
        <w:spacing w:line="300" w:lineRule="auto"/>
        <w:ind w:firstLine="0" w:firstLineChars="0"/>
        <w:rPr>
          <w:rFonts w:ascii="宋体" w:eastAsia="宋体"/>
          <w:color w:val="000000"/>
          <w:sz w:val="28"/>
        </w:rPr>
      </w:pPr>
    </w:p>
    <w:p>
      <w:pPr>
        <w:autoSpaceDE w:val="0"/>
        <w:autoSpaceDN w:val="0"/>
        <w:adjustRightInd w:val="0"/>
        <w:spacing w:line="360" w:lineRule="auto"/>
        <w:ind w:firstLine="602"/>
        <w:jc w:val="center"/>
        <w:rPr>
          <w:rFonts w:ascii="宋体" w:hAnsi="宋体" w:cs="宋体"/>
          <w:b/>
          <w:color w:val="000000"/>
          <w:sz w:val="30"/>
          <w:szCs w:val="30"/>
          <w:lang w:val="zh-CN"/>
        </w:rPr>
      </w:pPr>
    </w:p>
    <w:p>
      <w:pPr>
        <w:snapToGrid w:val="0"/>
        <w:spacing w:line="360" w:lineRule="auto"/>
        <w:ind w:left="420" w:firstLine="602"/>
        <w:jc w:val="center"/>
        <w:rPr>
          <w:rFonts w:ascii="宋体" w:hAnsi="宋体" w:cs="仿宋_GB2312"/>
          <w:b/>
          <w:bCs/>
          <w:color w:val="000000"/>
          <w:sz w:val="24"/>
        </w:rPr>
      </w:pPr>
    </w:p>
    <w:p>
      <w:pPr>
        <w:pStyle w:val="2"/>
        <w:spacing w:line="360" w:lineRule="auto"/>
        <w:ind w:firstLine="2100" w:firstLineChars="700"/>
        <w:jc w:val="left"/>
        <w:rPr>
          <w:rFonts w:ascii="宋体" w:hAnsi="宋体"/>
          <w:color w:val="000000"/>
          <w:sz w:val="30"/>
          <w:u w:val="single"/>
        </w:rPr>
      </w:pPr>
    </w:p>
    <w:p>
      <w:pPr>
        <w:pStyle w:val="2"/>
        <w:spacing w:line="360" w:lineRule="auto"/>
        <w:ind w:firstLine="2100" w:firstLineChars="700"/>
        <w:jc w:val="left"/>
        <w:rPr>
          <w:rFonts w:ascii="宋体" w:hAnsi="宋体"/>
          <w:color w:val="000000"/>
          <w:sz w:val="30"/>
        </w:rPr>
      </w:pPr>
      <w:bookmarkStart w:id="0" w:name="_Toc12960_WPSOffice_Level2"/>
      <w:bookmarkStart w:id="1" w:name="_Toc9235_WPSOffice_Level2"/>
      <w:bookmarkStart w:id="2" w:name="_Toc30336_WPSOffice_Level2"/>
      <w:bookmarkStart w:id="3" w:name="_Toc3811_WPSOffice_Level2"/>
      <w:r>
        <w:rPr>
          <w:rFonts w:hint="eastAsia" w:ascii="宋体" w:hAnsi="宋体"/>
          <w:color w:val="000000"/>
          <w:sz w:val="30"/>
          <w:u w:val="single"/>
        </w:rPr>
        <w:t xml:space="preserve">（封面）             </w:t>
      </w:r>
      <w:bookmarkEnd w:id="0"/>
      <w:bookmarkEnd w:id="1"/>
      <w:bookmarkEnd w:id="2"/>
      <w:bookmarkEnd w:id="3"/>
      <w:r>
        <w:rPr>
          <w:rFonts w:hint="eastAsia" w:ascii="宋体" w:hAnsi="宋体"/>
          <w:color w:val="000000"/>
          <w:sz w:val="30"/>
        </w:rPr>
        <w:t>项目</w:t>
      </w: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60" w:lineRule="auto"/>
        <w:jc w:val="center"/>
        <w:rPr>
          <w:rFonts w:ascii="宋体" w:hAnsi="宋体"/>
          <w:b/>
          <w:bCs/>
          <w:color w:val="000000"/>
          <w:sz w:val="36"/>
        </w:rPr>
      </w:pPr>
      <w:r>
        <w:rPr>
          <w:rFonts w:hint="eastAsia" w:ascii="宋体" w:hAnsi="宋体"/>
          <w:b/>
          <w:bCs/>
          <w:color w:val="000000"/>
          <w:sz w:val="36"/>
        </w:rPr>
        <w:t>资格审查文件/商务技术/价格响应文件</w:t>
      </w: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60" w:lineRule="auto"/>
        <w:jc w:val="center"/>
        <w:rPr>
          <w:rFonts w:ascii="宋体" w:hAnsi="宋体"/>
          <w:color w:val="000000"/>
          <w:sz w:val="30"/>
        </w:rPr>
      </w:pPr>
    </w:p>
    <w:p>
      <w:pPr>
        <w:pStyle w:val="2"/>
        <w:spacing w:line="300" w:lineRule="auto"/>
        <w:ind w:firstLine="930" w:firstLineChars="310"/>
        <w:rPr>
          <w:rFonts w:ascii="宋体" w:hAnsi="宋体"/>
          <w:color w:val="000000"/>
          <w:sz w:val="30"/>
          <w:u w:val="single"/>
        </w:rPr>
      </w:pPr>
      <w:bookmarkStart w:id="4" w:name="_Toc32221_WPSOffice_Level2"/>
      <w:bookmarkStart w:id="5" w:name="_Toc15070_WPSOffice_Level2"/>
      <w:bookmarkStart w:id="6" w:name="_Toc15838_WPSOffice_Level2"/>
      <w:bookmarkStart w:id="7" w:name="_Toc32629_WPSOffice_Level2"/>
      <w:r>
        <w:rPr>
          <w:rFonts w:hint="eastAsia" w:ascii="宋体" w:hAnsi="宋体"/>
          <w:color w:val="000000"/>
          <w:sz w:val="30"/>
        </w:rPr>
        <w:t>谈判供应商(盖公章)：</w:t>
      </w:r>
      <w:bookmarkEnd w:id="4"/>
      <w:bookmarkEnd w:id="5"/>
      <w:bookmarkEnd w:id="6"/>
      <w:bookmarkEnd w:id="7"/>
    </w:p>
    <w:p>
      <w:pPr>
        <w:pStyle w:val="2"/>
        <w:spacing w:line="300" w:lineRule="auto"/>
        <w:ind w:firstLine="480" w:firstLineChars="160"/>
        <w:rPr>
          <w:rFonts w:ascii="宋体" w:hAnsi="宋体"/>
          <w:color w:val="000000"/>
          <w:sz w:val="30"/>
        </w:rPr>
      </w:pPr>
    </w:p>
    <w:p>
      <w:pPr>
        <w:pStyle w:val="2"/>
        <w:spacing w:line="300" w:lineRule="auto"/>
        <w:ind w:firstLine="780" w:firstLineChars="260"/>
        <w:rPr>
          <w:rFonts w:ascii="宋体" w:hAnsi="宋体"/>
          <w:color w:val="000000"/>
          <w:sz w:val="30"/>
          <w:u w:val="single"/>
        </w:rPr>
      </w:pPr>
      <w:bookmarkStart w:id="8" w:name="_Toc10384_WPSOffice_Level2"/>
      <w:bookmarkStart w:id="9" w:name="_Toc40_WPSOffice_Level2"/>
      <w:bookmarkStart w:id="10" w:name="_Toc20838_WPSOffice_Level2"/>
      <w:bookmarkStart w:id="11" w:name="_Toc22229_WPSOffice_Level2"/>
      <w:r>
        <w:rPr>
          <w:rFonts w:hint="eastAsia" w:ascii="宋体" w:hAnsi="宋体"/>
          <w:color w:val="000000"/>
          <w:sz w:val="30"/>
        </w:rPr>
        <w:t>法定代表人或授权委托人(签字或盖章)：</w:t>
      </w:r>
      <w:bookmarkEnd w:id="8"/>
      <w:bookmarkEnd w:id="9"/>
      <w:bookmarkEnd w:id="10"/>
      <w:bookmarkEnd w:id="11"/>
    </w:p>
    <w:p>
      <w:pPr>
        <w:pStyle w:val="2"/>
        <w:spacing w:line="300" w:lineRule="auto"/>
        <w:ind w:firstLine="480" w:firstLineChars="160"/>
        <w:rPr>
          <w:rFonts w:ascii="宋体" w:hAnsi="宋体"/>
          <w:color w:val="000000"/>
          <w:sz w:val="30"/>
        </w:rPr>
      </w:pPr>
    </w:p>
    <w:p>
      <w:pPr>
        <w:pStyle w:val="2"/>
        <w:spacing w:line="300" w:lineRule="auto"/>
        <w:ind w:firstLine="750" w:firstLineChars="250"/>
        <w:rPr>
          <w:rFonts w:ascii="宋体" w:hAnsi="宋体"/>
          <w:color w:val="000000"/>
          <w:sz w:val="30"/>
        </w:rPr>
      </w:pPr>
      <w:bookmarkStart w:id="12" w:name="_Toc20616_WPSOffice_Level2"/>
      <w:bookmarkStart w:id="13" w:name="_Toc24834_WPSOffice_Level2"/>
      <w:bookmarkStart w:id="14" w:name="_Toc4216_WPSOffice_Level2"/>
      <w:bookmarkStart w:id="15" w:name="_Toc5332_WPSOffice_Level2"/>
      <w:r>
        <w:rPr>
          <w:rFonts w:hint="eastAsia" w:ascii="宋体" w:hAnsi="宋体"/>
          <w:color w:val="000000"/>
          <w:sz w:val="30"/>
        </w:rPr>
        <w:t>日   期：年月日</w:t>
      </w:r>
      <w:bookmarkEnd w:id="12"/>
      <w:bookmarkEnd w:id="13"/>
      <w:bookmarkEnd w:id="14"/>
      <w:bookmarkEnd w:id="15"/>
    </w:p>
    <w:p>
      <w:pPr>
        <w:spacing w:line="360" w:lineRule="auto"/>
        <w:jc w:val="center"/>
        <w:outlineLvl w:val="1"/>
        <w:rPr>
          <w:rFonts w:ascii="宋体" w:hAnsi="宋体" w:cs="宋体"/>
          <w:b/>
          <w:bCs/>
          <w:color w:val="0D0D0D"/>
          <w:kern w:val="0"/>
          <w:sz w:val="28"/>
          <w:szCs w:val="28"/>
        </w:rPr>
      </w:pPr>
      <w:r>
        <w:rPr>
          <w:rFonts w:ascii="宋体" w:hAnsi="宋体" w:cs="仿宋_GB2312"/>
          <w:b/>
          <w:bCs/>
          <w:color w:val="000000"/>
          <w:sz w:val="24"/>
        </w:rPr>
        <w:br w:type="page"/>
      </w:r>
      <w:r>
        <w:rPr>
          <w:rFonts w:hint="eastAsia" w:ascii="宋体" w:hAnsi="宋体" w:cs="宋体"/>
          <w:b/>
          <w:bCs/>
          <w:color w:val="0D0D0D"/>
          <w:kern w:val="0"/>
          <w:sz w:val="28"/>
          <w:szCs w:val="28"/>
        </w:rPr>
        <w:t>1、关于供应商资格声明函</w:t>
      </w:r>
    </w:p>
    <w:p>
      <w:pPr>
        <w:autoSpaceDE w:val="0"/>
        <w:autoSpaceDN w:val="0"/>
        <w:adjustRightInd w:val="0"/>
        <w:spacing w:line="360" w:lineRule="auto"/>
        <w:ind w:firstLine="482"/>
        <w:jc w:val="center"/>
        <w:rPr>
          <w:rFonts w:ascii="宋体" w:hAnsi="宋体"/>
          <w:b/>
          <w:color w:val="000000"/>
          <w:sz w:val="24"/>
        </w:rPr>
      </w:pPr>
    </w:p>
    <w:p>
      <w:pPr>
        <w:autoSpaceDE w:val="0"/>
        <w:autoSpaceDN w:val="0"/>
        <w:adjustRightInd w:val="0"/>
        <w:spacing w:line="360" w:lineRule="auto"/>
        <w:rPr>
          <w:rFonts w:ascii="宋体" w:hAnsi="宋体"/>
          <w:b/>
          <w:color w:val="000000"/>
          <w:sz w:val="24"/>
          <w:lang w:val="zh-CN"/>
        </w:rPr>
      </w:pPr>
      <w:r>
        <w:rPr>
          <w:rFonts w:hint="eastAsia" w:ascii="宋体" w:hAnsi="宋体"/>
          <w:color w:val="000000"/>
          <w:sz w:val="24"/>
          <w:u w:val="single"/>
        </w:rPr>
        <w:t>海安辉海城市照明工程有限公司</w:t>
      </w:r>
      <w:r>
        <w:rPr>
          <w:rFonts w:hint="eastAsia" w:ascii="宋体" w:hAnsi="宋体"/>
          <w:b/>
          <w:color w:val="000000"/>
          <w:sz w:val="24"/>
          <w:lang w:val="zh-CN"/>
        </w:rPr>
        <w:t>：</w:t>
      </w:r>
    </w:p>
    <w:p>
      <w:pPr>
        <w:spacing w:line="360" w:lineRule="auto"/>
        <w:ind w:firstLine="480" w:firstLineChars="200"/>
        <w:rPr>
          <w:rFonts w:ascii="宋体" w:hAnsi="宋体"/>
          <w:color w:val="000000"/>
          <w:sz w:val="24"/>
          <w:lang w:val="zh-CN"/>
        </w:rPr>
      </w:pPr>
      <w:r>
        <w:rPr>
          <w:rFonts w:hint="eastAsia" w:ascii="宋体" w:hAnsi="宋体"/>
          <w:color w:val="000000"/>
          <w:sz w:val="24"/>
          <w:lang w:val="zh-CN"/>
        </w:rPr>
        <w:t>本公司愿就由</w:t>
      </w:r>
      <w:r>
        <w:rPr>
          <w:rFonts w:hint="eastAsia" w:ascii="宋体" w:hAnsi="宋体"/>
          <w:color w:val="000000"/>
          <w:sz w:val="24"/>
        </w:rPr>
        <w:t>海安辉海城市照明工程有限公司</w:t>
      </w:r>
      <w:r>
        <w:rPr>
          <w:rFonts w:hint="eastAsia" w:ascii="宋体" w:hAnsi="宋体"/>
          <w:color w:val="000000"/>
          <w:sz w:val="24"/>
          <w:lang w:val="zh-CN"/>
        </w:rPr>
        <w:t>组织采购的</w:t>
      </w:r>
      <w:r>
        <w:rPr>
          <w:rFonts w:hint="eastAsia" w:ascii="宋体" w:hAnsi="宋体"/>
          <w:color w:val="000000"/>
          <w:sz w:val="24"/>
          <w:u w:val="single"/>
          <w:lang w:val="zh-CN"/>
        </w:rPr>
        <w:t xml:space="preserve">         </w:t>
      </w:r>
      <w:r>
        <w:rPr>
          <w:rFonts w:hint="eastAsia" w:ascii="宋体" w:hAnsi="宋体"/>
          <w:color w:val="000000"/>
          <w:sz w:val="24"/>
        </w:rPr>
        <w:t>（采购项目名称)</w:t>
      </w:r>
      <w:r>
        <w:rPr>
          <w:rFonts w:hint="eastAsia" w:ascii="宋体" w:hAnsi="宋体"/>
          <w:color w:val="000000"/>
          <w:sz w:val="24"/>
          <w:lang w:val="zh-CN"/>
        </w:rPr>
        <w:t>竞争性谈判活动活动进行谈判响应。本公司所提交的响应文件中所有关于谈判响应资格的文件、证明和陈述均是真实的、准确的。若与真实情况不符，本公司愿意承担由此而产生的一切后果。</w:t>
      </w:r>
    </w:p>
    <w:p>
      <w:pPr>
        <w:spacing w:line="360" w:lineRule="auto"/>
        <w:ind w:firstLine="480" w:firstLineChars="200"/>
        <w:rPr>
          <w:rFonts w:ascii="宋体" w:hAnsi="宋体"/>
          <w:color w:val="000000"/>
          <w:sz w:val="24"/>
          <w:lang w:val="zh-CN"/>
        </w:rPr>
      </w:pPr>
      <w:r>
        <w:rPr>
          <w:rFonts w:hint="eastAsia" w:ascii="宋体" w:hAnsi="宋体"/>
          <w:color w:val="000000"/>
          <w:sz w:val="24"/>
          <w:lang w:val="zh-CN"/>
        </w:rPr>
        <w:t>特此声明</w:t>
      </w:r>
    </w:p>
    <w:p>
      <w:pPr>
        <w:spacing w:line="360" w:lineRule="auto"/>
        <w:ind w:firstLine="480" w:firstLineChars="200"/>
        <w:rPr>
          <w:rFonts w:ascii="宋体" w:hAnsi="宋体"/>
          <w:color w:val="000000"/>
          <w:sz w:val="24"/>
        </w:rPr>
      </w:pPr>
    </w:p>
    <w:p>
      <w:pPr>
        <w:autoSpaceDE w:val="0"/>
        <w:autoSpaceDN w:val="0"/>
        <w:adjustRightInd w:val="0"/>
        <w:spacing w:line="360" w:lineRule="auto"/>
        <w:ind w:firstLine="480" w:firstLineChars="200"/>
        <w:rPr>
          <w:rFonts w:ascii="宋体" w:hAnsi="宋体"/>
          <w:color w:val="000000"/>
          <w:sz w:val="24"/>
          <w:lang w:val="zh-CN"/>
        </w:rPr>
      </w:pP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lang w:val="zh-CN"/>
        </w:rPr>
        <w:t>单位名称（公章）：</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法定代表人（签字或盖章）：</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日期：年 </w:t>
      </w:r>
      <w:r>
        <w:rPr>
          <w:rFonts w:ascii="宋体" w:hAnsi="宋体"/>
          <w:color w:val="000000"/>
          <w:sz w:val="24"/>
        </w:rPr>
        <w:tab/>
      </w:r>
      <w:r>
        <w:rPr>
          <w:rFonts w:hint="eastAsia" w:ascii="宋体" w:hAnsi="宋体"/>
          <w:color w:val="000000"/>
          <w:sz w:val="24"/>
          <w:lang w:val="zh-CN"/>
        </w:rPr>
        <w:t>月</w:t>
      </w:r>
      <w:r>
        <w:rPr>
          <w:rFonts w:ascii="宋体" w:hAnsi="宋体"/>
          <w:color w:val="000000"/>
          <w:sz w:val="24"/>
          <w:lang w:val="zh-CN"/>
        </w:rPr>
        <w:tab/>
      </w:r>
      <w:r>
        <w:rPr>
          <w:rFonts w:hint="eastAsia" w:ascii="宋体" w:hAnsi="宋体"/>
          <w:color w:val="000000"/>
          <w:sz w:val="24"/>
          <w:lang w:val="zh-CN"/>
        </w:rPr>
        <w:t>日</w:t>
      </w: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autoSpaceDE w:val="0"/>
        <w:autoSpaceDN w:val="0"/>
        <w:adjustRightInd w:val="0"/>
        <w:spacing w:line="360" w:lineRule="auto"/>
        <w:rPr>
          <w:rFonts w:ascii="宋体" w:hAnsi="宋体" w:cs="宋体"/>
          <w:b/>
          <w:color w:val="000000"/>
          <w:sz w:val="30"/>
          <w:szCs w:val="30"/>
          <w:lang w:val="zh-CN"/>
        </w:rPr>
      </w:pPr>
    </w:p>
    <w:p>
      <w:pPr>
        <w:spacing w:line="360" w:lineRule="auto"/>
        <w:jc w:val="center"/>
        <w:outlineLvl w:val="1"/>
        <w:rPr>
          <w:rFonts w:ascii="宋体" w:hAnsi="宋体" w:cs="宋体"/>
          <w:b/>
          <w:bCs/>
          <w:color w:val="0D0D0D"/>
          <w:kern w:val="0"/>
          <w:sz w:val="28"/>
          <w:szCs w:val="28"/>
        </w:rPr>
      </w:pPr>
      <w:r>
        <w:rPr>
          <w:rFonts w:hint="eastAsia" w:ascii="宋体" w:hAnsi="宋体" w:cs="宋体"/>
          <w:b/>
          <w:bCs/>
          <w:color w:val="0D0D0D"/>
          <w:kern w:val="0"/>
          <w:sz w:val="28"/>
          <w:szCs w:val="28"/>
        </w:rPr>
        <w:t>2、法定代表人身份证明书</w:t>
      </w:r>
    </w:p>
    <w:p>
      <w:pPr>
        <w:snapToGrid w:val="0"/>
        <w:spacing w:line="360" w:lineRule="auto"/>
        <w:ind w:firstLine="480"/>
        <w:jc w:val="center"/>
        <w:rPr>
          <w:rFonts w:ascii="宋体" w:hAnsi="宋体" w:cs="仿宋_GB2312"/>
          <w:color w:val="000000"/>
          <w:sz w:val="24"/>
        </w:rPr>
      </w:pPr>
      <w:r>
        <w:rPr>
          <w:rFonts w:hint="eastAsia" w:ascii="宋体" w:hAnsi="宋体" w:cs="仿宋_GB2312"/>
          <w:color w:val="000000"/>
          <w:sz w:val="24"/>
        </w:rPr>
        <w:t>（法定代表人参加投标，须出示此证明）</w:t>
      </w:r>
    </w:p>
    <w:p>
      <w:pPr>
        <w:snapToGrid w:val="0"/>
        <w:spacing w:line="360" w:lineRule="auto"/>
        <w:ind w:firstLine="480"/>
        <w:jc w:val="center"/>
        <w:rPr>
          <w:rFonts w:ascii="宋体" w:hAnsi="宋体" w:cs="仿宋_GB2312"/>
          <w:color w:val="000000"/>
          <w:sz w:val="24"/>
        </w:rPr>
      </w:pPr>
    </w:p>
    <w:p>
      <w:pPr>
        <w:autoSpaceDE w:val="0"/>
        <w:autoSpaceDN w:val="0"/>
        <w:adjustRightInd w:val="0"/>
        <w:spacing w:line="360" w:lineRule="auto"/>
        <w:rPr>
          <w:rFonts w:ascii="宋体" w:hAnsi="宋体"/>
          <w:b/>
          <w:color w:val="000000"/>
          <w:sz w:val="24"/>
          <w:lang w:val="zh-CN"/>
        </w:rPr>
      </w:pPr>
      <w:r>
        <w:rPr>
          <w:rFonts w:hint="eastAsia" w:ascii="宋体" w:hAnsi="宋体"/>
          <w:color w:val="000000"/>
          <w:sz w:val="24"/>
          <w:u w:val="single"/>
        </w:rPr>
        <w:t>海安辉海城市照明工程有限公司</w:t>
      </w:r>
      <w:r>
        <w:rPr>
          <w:rFonts w:hint="eastAsia" w:ascii="宋体" w:hAnsi="宋体"/>
          <w:b/>
          <w:color w:val="000000"/>
          <w:sz w:val="24"/>
          <w:lang w:val="zh-CN"/>
        </w:rPr>
        <w:t>：</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我公司法定代表人参加贵单位组织的</w:t>
      </w:r>
      <w:r>
        <w:rPr>
          <w:rFonts w:hint="eastAsia" w:ascii="宋体" w:hAnsi="宋体" w:cs="仿宋_GB2312"/>
          <w:color w:val="000000"/>
          <w:sz w:val="24"/>
          <w:u w:val="single"/>
        </w:rPr>
        <w:t xml:space="preserve">          </w:t>
      </w:r>
      <w:r>
        <w:rPr>
          <w:rFonts w:hint="eastAsia" w:ascii="宋体" w:hAnsi="宋体" w:cs="仿宋_GB2312"/>
          <w:color w:val="000000"/>
          <w:sz w:val="24"/>
        </w:rPr>
        <w:t xml:space="preserve"> （采购项目名称)项目竞争性谈判活动，全权代表我公司处理一切与该项目竞争性谈判有关的事务。</w:t>
      </w:r>
    </w:p>
    <w:p>
      <w:pPr>
        <w:snapToGrid w:val="0"/>
        <w:spacing w:line="600" w:lineRule="exact"/>
        <w:ind w:firstLine="480"/>
        <w:rPr>
          <w:rFonts w:ascii="宋体" w:hAnsi="宋体" w:cs="仿宋_GB2312"/>
          <w:color w:val="000000"/>
          <w:sz w:val="24"/>
        </w:rPr>
      </w:pPr>
      <w:r>
        <w:rPr>
          <w:rFonts w:hint="eastAsia" w:ascii="宋体" w:hAnsi="宋体" w:cs="仿宋_GB2312"/>
          <w:color w:val="000000"/>
          <w:sz w:val="24"/>
        </w:rPr>
        <w:t>附：法定代表人情况：</w:t>
      </w:r>
    </w:p>
    <w:p>
      <w:pPr>
        <w:snapToGrid w:val="0"/>
        <w:spacing w:line="600" w:lineRule="exact"/>
        <w:ind w:firstLine="480"/>
        <w:rPr>
          <w:rFonts w:hint="default" w:ascii="宋体" w:hAnsi="宋体" w:eastAsia="宋体" w:cs="仿宋_GB2312"/>
          <w:color w:val="000000"/>
          <w:sz w:val="24"/>
          <w:u w:val="single"/>
          <w:lang w:val="en-US" w:eastAsia="zh-CN"/>
        </w:rPr>
      </w:pPr>
      <w:r>
        <w:rPr>
          <w:rFonts w:hint="eastAsia" w:ascii="宋体" w:hAnsi="宋体" w:cs="仿宋_GB2312"/>
          <w:color w:val="000000"/>
          <w:sz w:val="24"/>
        </w:rPr>
        <w:t>姓名：</w:t>
      </w:r>
      <w:r>
        <w:rPr>
          <w:rFonts w:hint="eastAsia" w:ascii="宋体" w:hAnsi="宋体" w:cs="仿宋_GB2312"/>
          <w:color w:val="0000FF"/>
          <w:sz w:val="24"/>
          <w:u w:val="single"/>
          <w:lang w:val="en-US" w:eastAsia="zh-CN"/>
        </w:rPr>
        <w:t xml:space="preserve">      </w:t>
      </w:r>
      <w:r>
        <w:rPr>
          <w:rFonts w:hint="eastAsia" w:ascii="宋体" w:hAnsi="宋体" w:cs="仿宋_GB2312"/>
          <w:color w:val="000000"/>
          <w:sz w:val="24"/>
        </w:rPr>
        <w:t>性别：</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rPr>
        <w:t>年龄：</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rPr>
        <w:t>职务：</w:t>
      </w:r>
      <w:r>
        <w:rPr>
          <w:rFonts w:hint="eastAsia" w:ascii="宋体" w:hAnsi="宋体" w:cs="仿宋_GB2312"/>
          <w:color w:val="000000"/>
          <w:sz w:val="24"/>
          <w:u w:val="single"/>
          <w:lang w:val="en-US" w:eastAsia="zh-CN"/>
        </w:rPr>
        <w:t xml:space="preserve">       </w:t>
      </w:r>
    </w:p>
    <w:p>
      <w:pPr>
        <w:snapToGrid w:val="0"/>
        <w:spacing w:line="600" w:lineRule="exact"/>
        <w:ind w:firstLine="480"/>
        <w:rPr>
          <w:rFonts w:hint="default" w:ascii="宋体" w:hAnsi="宋体" w:eastAsia="宋体" w:cs="仿宋_GB2312"/>
          <w:color w:val="000000"/>
          <w:sz w:val="24"/>
          <w:u w:val="single"/>
          <w:lang w:val="en-US" w:eastAsia="zh-CN"/>
        </w:rPr>
      </w:pPr>
      <w:r>
        <w:rPr>
          <w:rFonts w:hint="eastAsia" w:ascii="宋体" w:hAnsi="宋体" w:cs="仿宋_GB2312"/>
          <w:color w:val="000000"/>
          <w:sz w:val="24"/>
        </w:rPr>
        <w:t>身份证号码：</w:t>
      </w:r>
      <w:r>
        <w:rPr>
          <w:rFonts w:hint="eastAsia" w:ascii="宋体" w:hAnsi="宋体" w:cs="仿宋_GB2312"/>
          <w:color w:val="000000"/>
          <w:sz w:val="24"/>
          <w:u w:val="single"/>
          <w:lang w:val="en-US" w:eastAsia="zh-CN"/>
        </w:rPr>
        <w:t xml:space="preserve">                                     </w:t>
      </w:r>
    </w:p>
    <w:p>
      <w:pPr>
        <w:snapToGrid w:val="0"/>
        <w:spacing w:line="600" w:lineRule="exact"/>
        <w:ind w:firstLine="480"/>
        <w:rPr>
          <w:rFonts w:hint="default" w:ascii="宋体" w:hAnsi="宋体" w:eastAsia="宋体" w:cs="仿宋_GB2312"/>
          <w:color w:val="000000"/>
          <w:sz w:val="24"/>
          <w:u w:val="single"/>
          <w:lang w:val="en-US" w:eastAsia="zh-CN"/>
        </w:rPr>
      </w:pPr>
      <w:r>
        <w:rPr>
          <w:rFonts w:hint="eastAsia" w:ascii="宋体" w:hAnsi="宋体" w:cs="仿宋_GB2312"/>
          <w:color w:val="000000"/>
          <w:sz w:val="24"/>
        </w:rPr>
        <w:t>手机：</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rPr>
        <w:t>传真：</w:t>
      </w:r>
      <w:r>
        <w:rPr>
          <w:rFonts w:hint="eastAsia" w:ascii="宋体" w:hAnsi="宋体" w:cs="仿宋_GB2312"/>
          <w:color w:val="000000"/>
          <w:sz w:val="24"/>
          <w:u w:val="single"/>
          <w:lang w:val="en-US" w:eastAsia="zh-CN"/>
        </w:rPr>
        <w:t xml:space="preserve">                     </w:t>
      </w:r>
    </w:p>
    <w:p>
      <w:pPr>
        <w:snapToGrid w:val="0"/>
        <w:spacing w:line="360" w:lineRule="auto"/>
        <w:ind w:firstLine="480"/>
        <w:rPr>
          <w:rFonts w:ascii="宋体" w:hAnsi="宋体" w:cs="仿宋_GB2312"/>
          <w:color w:val="000000"/>
          <w:sz w:val="24"/>
        </w:rPr>
      </w:pPr>
      <w:r>
        <w:rPr>
          <w:rFonts w:hint="eastAsia" w:ascii="宋体" w:hAnsi="宋体" w:cs="仿宋_GB2312"/>
          <w:color w:val="000000"/>
          <w:sz w:val="24"/>
        </w:rPr>
        <w:t> </w:t>
      </w: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r>
        <w:rPr>
          <w:rFonts w:hint="eastAsia" w:ascii="宋体" w:hAnsi="宋体" w:cs="仿宋_GB2312"/>
          <w:color w:val="000000"/>
          <w:sz w:val="24"/>
        </w:rPr>
        <w:t xml:space="preserve">单位名称（公章）             </w:t>
      </w:r>
    </w:p>
    <w:p>
      <w:pPr>
        <w:snapToGrid w:val="0"/>
        <w:spacing w:line="360" w:lineRule="auto"/>
        <w:ind w:firstLine="1200" w:firstLineChars="500"/>
        <w:rPr>
          <w:rFonts w:ascii="宋体" w:hAnsi="宋体" w:cs="仿宋_GB2312"/>
          <w:color w:val="000000"/>
          <w:sz w:val="24"/>
        </w:rPr>
      </w:pPr>
      <w:r>
        <w:rPr>
          <w:rFonts w:hint="eastAsia" w:ascii="宋体" w:hAnsi="宋体" w:cs="仿宋_GB2312"/>
          <w:color w:val="000000"/>
          <w:sz w:val="24"/>
        </w:rPr>
        <w:t xml:space="preserve">年   月   日                </w:t>
      </w: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p>
    <w:p>
      <w:pPr>
        <w:snapToGrid w:val="0"/>
        <w:spacing w:line="360" w:lineRule="auto"/>
        <w:ind w:firstLine="480"/>
        <w:rPr>
          <w:rFonts w:ascii="宋体" w:hAnsi="宋体" w:cs="仿宋_GB2312"/>
          <w:color w:val="000000"/>
          <w:sz w:val="24"/>
        </w:rPr>
      </w:pPr>
      <w:r>
        <w:rPr>
          <w:rFonts w:hint="eastAsia" w:ascii="宋体" w:hAnsi="宋体" w:cs="仿宋_GB2312"/>
          <w:color w:val="000000"/>
          <w:sz w:val="24"/>
        </w:rPr>
        <w:t>法定代表人身份证复印件</w:t>
      </w:r>
    </w:p>
    <w:p>
      <w:pPr>
        <w:snapToGrid w:val="0"/>
        <w:spacing w:line="360" w:lineRule="auto"/>
        <w:ind w:firstLine="480"/>
        <w:rPr>
          <w:rFonts w:ascii="宋体" w:hAnsi="宋体" w:cs="仿宋_GB2312"/>
          <w:color w:val="000000"/>
          <w:sz w:val="24"/>
        </w:rPr>
      </w:pPr>
    </w:p>
    <w:p>
      <w:pPr>
        <w:snapToGrid w:val="0"/>
        <w:spacing w:line="360" w:lineRule="auto"/>
        <w:ind w:firstLine="2280" w:firstLineChars="950"/>
        <w:rPr>
          <w:rFonts w:ascii="宋体" w:hAnsi="宋体" w:cs="仿宋_GB2312"/>
          <w:color w:val="000000"/>
          <w:sz w:val="24"/>
        </w:rPr>
      </w:pPr>
      <w:r>
        <w:rPr>
          <w:rFonts w:hint="eastAsia" w:ascii="宋体" w:hAnsi="宋体" w:cs="仿宋_GB2312"/>
          <w:color w:val="000000"/>
          <w:sz w:val="24"/>
        </w:rPr>
        <w:t>（粘贴此处）</w:t>
      </w:r>
    </w:p>
    <w:p>
      <w:pPr>
        <w:snapToGrid w:val="0"/>
        <w:spacing w:line="360" w:lineRule="auto"/>
        <w:ind w:firstLine="2280" w:firstLineChars="950"/>
        <w:rPr>
          <w:rFonts w:ascii="宋体" w:hAnsi="宋体" w:cs="仿宋_GB2312"/>
          <w:color w:val="000000"/>
          <w:sz w:val="24"/>
        </w:rPr>
      </w:pPr>
    </w:p>
    <w:p>
      <w:pPr>
        <w:snapToGrid w:val="0"/>
        <w:spacing w:line="360" w:lineRule="auto"/>
        <w:ind w:firstLine="2280" w:firstLineChars="950"/>
        <w:rPr>
          <w:rFonts w:ascii="宋体" w:hAnsi="宋体" w:cs="仿宋_GB2312"/>
          <w:color w:val="000000"/>
          <w:sz w:val="24"/>
        </w:rPr>
      </w:pPr>
    </w:p>
    <w:p>
      <w:pPr>
        <w:snapToGrid w:val="0"/>
        <w:spacing w:line="360" w:lineRule="auto"/>
        <w:ind w:firstLine="2280" w:firstLineChars="950"/>
        <w:rPr>
          <w:rFonts w:ascii="宋体" w:hAnsi="宋体" w:cs="仿宋_GB2312"/>
          <w:color w:val="000000"/>
          <w:sz w:val="24"/>
        </w:rPr>
      </w:pPr>
    </w:p>
    <w:p>
      <w:pPr>
        <w:snapToGrid w:val="0"/>
        <w:spacing w:line="360" w:lineRule="auto"/>
        <w:ind w:firstLine="482"/>
        <w:rPr>
          <w:rFonts w:ascii="宋体" w:hAnsi="宋体" w:cs="仿宋_GB2312"/>
          <w:b/>
          <w:bCs/>
          <w:color w:val="000000"/>
          <w:sz w:val="24"/>
        </w:rPr>
      </w:pPr>
      <w:r>
        <w:rPr>
          <w:rFonts w:hint="eastAsia" w:ascii="宋体" w:hAnsi="宋体" w:cs="仿宋_GB2312"/>
          <w:b/>
          <w:bCs/>
          <w:color w:val="000000"/>
          <w:sz w:val="24"/>
        </w:rPr>
        <w:t>注: 若法定代表人参加投标时需将身份证原件带至开标现场备查</w:t>
      </w:r>
    </w:p>
    <w:p>
      <w:pPr>
        <w:autoSpaceDE w:val="0"/>
        <w:autoSpaceDN w:val="0"/>
        <w:adjustRightInd w:val="0"/>
        <w:spacing w:line="360" w:lineRule="auto"/>
        <w:ind w:firstLine="602"/>
        <w:jc w:val="center"/>
        <w:rPr>
          <w:rFonts w:ascii="宋体" w:hAnsi="宋体" w:cs="宋体"/>
          <w:b/>
          <w:bCs/>
          <w:color w:val="0D0D0D"/>
          <w:kern w:val="0"/>
          <w:sz w:val="28"/>
          <w:szCs w:val="28"/>
        </w:rPr>
      </w:pPr>
      <w:r>
        <w:rPr>
          <w:rFonts w:ascii="宋体" w:hAnsi="宋体" w:cs="宋体"/>
          <w:b/>
          <w:color w:val="000000"/>
          <w:sz w:val="30"/>
          <w:szCs w:val="30"/>
          <w:lang w:val="zh-CN"/>
        </w:rPr>
        <w:br w:type="page"/>
      </w:r>
      <w:r>
        <w:rPr>
          <w:rFonts w:hint="eastAsia" w:ascii="宋体" w:hAnsi="宋体" w:cs="宋体"/>
          <w:b/>
          <w:bCs/>
          <w:color w:val="0D0D0D"/>
          <w:kern w:val="0"/>
          <w:sz w:val="28"/>
          <w:szCs w:val="28"/>
        </w:rPr>
        <w:t>3、授权委托书</w:t>
      </w:r>
    </w:p>
    <w:p>
      <w:pPr>
        <w:snapToGrid w:val="0"/>
        <w:spacing w:line="360" w:lineRule="auto"/>
        <w:ind w:firstLine="480"/>
        <w:jc w:val="center"/>
        <w:rPr>
          <w:rFonts w:ascii="宋体" w:hAnsi="宋体" w:cs="仿宋_GB2312"/>
          <w:color w:val="000000"/>
          <w:sz w:val="24"/>
        </w:rPr>
      </w:pPr>
      <w:r>
        <w:rPr>
          <w:rFonts w:hint="eastAsia" w:ascii="宋体" w:hAnsi="宋体" w:cs="仿宋_GB2312"/>
          <w:color w:val="000000"/>
          <w:sz w:val="24"/>
        </w:rPr>
        <w:t>（授权委托人参加投标，须出示此证明）</w:t>
      </w:r>
    </w:p>
    <w:p>
      <w:pPr>
        <w:snapToGrid w:val="0"/>
        <w:spacing w:line="360" w:lineRule="auto"/>
        <w:ind w:firstLine="480"/>
        <w:jc w:val="center"/>
        <w:rPr>
          <w:rFonts w:ascii="宋体" w:hAnsi="宋体" w:cs="仿宋_GB2312"/>
          <w:color w:val="000000"/>
          <w:sz w:val="24"/>
        </w:rPr>
      </w:pPr>
    </w:p>
    <w:p>
      <w:pPr>
        <w:autoSpaceDE w:val="0"/>
        <w:autoSpaceDN w:val="0"/>
        <w:adjustRightInd w:val="0"/>
        <w:spacing w:line="360" w:lineRule="auto"/>
        <w:rPr>
          <w:rFonts w:ascii="宋体" w:hAnsi="宋体"/>
          <w:b/>
          <w:color w:val="000000"/>
          <w:sz w:val="24"/>
          <w:lang w:val="zh-CN"/>
        </w:rPr>
      </w:pPr>
      <w:r>
        <w:rPr>
          <w:rFonts w:hint="eastAsia" w:ascii="宋体" w:hAnsi="宋体"/>
          <w:color w:val="000000"/>
          <w:sz w:val="24"/>
          <w:u w:val="single"/>
        </w:rPr>
        <w:t>海安辉海城市照明工程有限公司</w:t>
      </w:r>
      <w:r>
        <w:rPr>
          <w:rFonts w:hint="eastAsia" w:ascii="宋体" w:hAnsi="宋体"/>
          <w:b/>
          <w:color w:val="000000"/>
          <w:sz w:val="24"/>
          <w:lang w:val="zh-CN"/>
        </w:rPr>
        <w:t>：</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兹授权</w:t>
      </w:r>
      <w:r>
        <w:rPr>
          <w:rFonts w:hint="eastAsia" w:ascii="宋体" w:hAnsi="宋体" w:cs="仿宋_GB2312"/>
          <w:color w:val="000000"/>
          <w:sz w:val="24"/>
          <w:u w:val="single"/>
        </w:rPr>
        <w:t xml:space="preserve">     （</w:t>
      </w:r>
      <w:r>
        <w:rPr>
          <w:rFonts w:hint="eastAsia" w:ascii="宋体" w:hAnsi="宋体" w:cs="仿宋_GB2312"/>
          <w:color w:val="000000"/>
          <w:sz w:val="24"/>
        </w:rPr>
        <w:t>被授权人的姓名）代表我公司参加</w:t>
      </w:r>
      <w:r>
        <w:rPr>
          <w:rFonts w:hint="eastAsia" w:ascii="宋体" w:hAnsi="宋体" w:cs="仿宋_GB2312"/>
          <w:color w:val="000000"/>
          <w:sz w:val="24"/>
          <w:u w:val="single"/>
        </w:rPr>
        <w:t xml:space="preserve">         </w:t>
      </w:r>
      <w:r>
        <w:rPr>
          <w:rFonts w:hint="eastAsia" w:ascii="宋体" w:hAnsi="宋体" w:cs="仿宋_GB2312"/>
          <w:color w:val="000000"/>
          <w:sz w:val="24"/>
        </w:rPr>
        <w:t>项目的竞争性谈判活动，全权处理一切与该项目竞争性谈判有关的事务。其在办理上述事宜过程中所签署的所有文件我公司均予以承认。</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附：</w:t>
      </w:r>
      <w:r>
        <w:rPr>
          <w:rFonts w:hint="eastAsia" w:ascii="宋体" w:hAnsi="宋体"/>
          <w:color w:val="000000"/>
          <w:sz w:val="24"/>
          <w:lang w:val="zh-CN"/>
        </w:rPr>
        <w:t>授权</w:t>
      </w:r>
      <w:r>
        <w:rPr>
          <w:rFonts w:hint="eastAsia" w:ascii="宋体" w:hAnsi="宋体" w:cs="仿宋_GB2312"/>
          <w:color w:val="000000"/>
          <w:sz w:val="24"/>
        </w:rPr>
        <w:t>委托人情况：</w:t>
      </w:r>
    </w:p>
    <w:p>
      <w:pPr>
        <w:snapToGrid w:val="0"/>
        <w:spacing w:line="600" w:lineRule="exact"/>
        <w:ind w:firstLine="480"/>
        <w:rPr>
          <w:rFonts w:hint="default" w:ascii="宋体" w:hAnsi="宋体" w:eastAsia="宋体" w:cs="仿宋_GB2312"/>
          <w:color w:val="000000"/>
          <w:sz w:val="24"/>
          <w:u w:val="single"/>
          <w:lang w:val="en-US" w:eastAsia="zh-CN"/>
        </w:rPr>
      </w:pPr>
      <w:r>
        <w:rPr>
          <w:rFonts w:hint="eastAsia" w:ascii="宋体" w:hAnsi="宋体" w:cs="仿宋_GB2312"/>
          <w:color w:val="000000"/>
          <w:sz w:val="24"/>
        </w:rPr>
        <w:t>姓名：</w:t>
      </w:r>
      <w:r>
        <w:rPr>
          <w:rFonts w:hint="eastAsia" w:ascii="宋体" w:hAnsi="宋体" w:cs="仿宋_GB2312"/>
          <w:color w:val="000000" w:themeColor="text1"/>
          <w:sz w:val="24"/>
          <w:u w:val="single"/>
          <w:lang w:val="en-US" w:eastAsia="zh-CN"/>
          <w14:textFill>
            <w14:solidFill>
              <w14:schemeClr w14:val="tx1"/>
            </w14:solidFill>
          </w14:textFill>
        </w:rPr>
        <w:t xml:space="preserve">      </w:t>
      </w:r>
      <w:r>
        <w:rPr>
          <w:rFonts w:hint="eastAsia" w:ascii="宋体" w:hAnsi="宋体" w:cs="仿宋_GB2312"/>
          <w:color w:val="000000"/>
          <w:sz w:val="24"/>
        </w:rPr>
        <w:t>性别：</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rPr>
        <w:t>年龄：</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rPr>
        <w:t>职务：</w:t>
      </w:r>
      <w:r>
        <w:rPr>
          <w:rFonts w:hint="eastAsia" w:ascii="宋体" w:hAnsi="宋体" w:cs="仿宋_GB2312"/>
          <w:color w:val="000000"/>
          <w:sz w:val="24"/>
          <w:u w:val="single"/>
          <w:lang w:val="en-US" w:eastAsia="zh-CN"/>
        </w:rPr>
        <w:t xml:space="preserve">       </w:t>
      </w:r>
    </w:p>
    <w:p>
      <w:pPr>
        <w:snapToGrid w:val="0"/>
        <w:spacing w:line="600" w:lineRule="exact"/>
        <w:ind w:firstLine="480"/>
        <w:rPr>
          <w:rFonts w:hint="default" w:ascii="宋体" w:hAnsi="宋体" w:eastAsia="宋体" w:cs="仿宋_GB2312"/>
          <w:color w:val="000000"/>
          <w:sz w:val="24"/>
          <w:u w:val="single"/>
          <w:lang w:val="en-US" w:eastAsia="zh-CN"/>
        </w:rPr>
      </w:pPr>
      <w:r>
        <w:rPr>
          <w:rFonts w:hint="eastAsia" w:ascii="宋体" w:hAnsi="宋体" w:cs="仿宋_GB2312"/>
          <w:color w:val="000000"/>
          <w:sz w:val="24"/>
        </w:rPr>
        <w:t>身份证号码：</w:t>
      </w:r>
      <w:r>
        <w:rPr>
          <w:rFonts w:hint="eastAsia" w:ascii="宋体" w:hAnsi="宋体" w:cs="仿宋_GB2312"/>
          <w:color w:val="000000"/>
          <w:sz w:val="24"/>
          <w:u w:val="single"/>
          <w:lang w:val="en-US" w:eastAsia="zh-CN"/>
        </w:rPr>
        <w:t xml:space="preserve">                                     </w:t>
      </w:r>
    </w:p>
    <w:p>
      <w:pPr>
        <w:snapToGrid w:val="0"/>
        <w:spacing w:line="600" w:lineRule="exact"/>
        <w:ind w:firstLine="480"/>
        <w:rPr>
          <w:rFonts w:hint="default" w:ascii="宋体" w:hAnsi="宋体" w:eastAsia="宋体" w:cs="仿宋_GB2312"/>
          <w:color w:val="000000"/>
          <w:sz w:val="24"/>
          <w:u w:val="single"/>
          <w:lang w:val="en-US" w:eastAsia="zh-CN"/>
        </w:rPr>
      </w:pPr>
      <w:r>
        <w:rPr>
          <w:rFonts w:hint="eastAsia" w:ascii="宋体" w:hAnsi="宋体" w:cs="仿宋_GB2312"/>
          <w:color w:val="000000"/>
          <w:sz w:val="24"/>
        </w:rPr>
        <w:t>手机：</w:t>
      </w:r>
      <w:r>
        <w:rPr>
          <w:rFonts w:hint="eastAsia" w:ascii="宋体" w:hAnsi="宋体" w:cs="仿宋_GB2312"/>
          <w:color w:val="000000"/>
          <w:sz w:val="24"/>
          <w:u w:val="single"/>
          <w:lang w:val="en-US" w:eastAsia="zh-CN"/>
        </w:rPr>
        <w:t xml:space="preserve">             </w:t>
      </w:r>
      <w:r>
        <w:rPr>
          <w:rFonts w:hint="eastAsia" w:ascii="宋体" w:hAnsi="宋体" w:cs="仿宋_GB2312"/>
          <w:color w:val="000000"/>
          <w:sz w:val="24"/>
        </w:rPr>
        <w:t>传真：</w:t>
      </w:r>
      <w:r>
        <w:rPr>
          <w:rFonts w:hint="eastAsia" w:ascii="宋体" w:hAnsi="宋体" w:cs="仿宋_GB2312"/>
          <w:color w:val="000000"/>
          <w:sz w:val="24"/>
          <w:u w:val="single"/>
          <w:lang w:val="en-US" w:eastAsia="zh-CN"/>
        </w:rPr>
        <w:t xml:space="preserve">                     </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 </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单位名称（公章）             法定代表人（签字或盖章）</w:t>
      </w:r>
    </w:p>
    <w:p>
      <w:pPr>
        <w:snapToGrid w:val="0"/>
        <w:spacing w:line="600" w:lineRule="exact"/>
        <w:ind w:firstLine="480" w:firstLineChars="200"/>
        <w:rPr>
          <w:rFonts w:ascii="宋体" w:hAnsi="宋体" w:cs="仿宋_GB2312"/>
          <w:color w:val="000000"/>
          <w:sz w:val="24"/>
        </w:rPr>
      </w:pPr>
      <w:r>
        <w:rPr>
          <w:rFonts w:hint="eastAsia" w:ascii="宋体" w:hAnsi="宋体" w:cs="仿宋_GB2312"/>
          <w:color w:val="000000"/>
          <w:sz w:val="24"/>
        </w:rPr>
        <w:t xml:space="preserve">年   月   日                 年   月    日  </w:t>
      </w:r>
    </w:p>
    <w:p>
      <w:pPr>
        <w:snapToGrid w:val="0"/>
        <w:spacing w:line="600" w:lineRule="exact"/>
        <w:ind w:firstLine="480" w:firstLineChars="200"/>
        <w:rPr>
          <w:rFonts w:ascii="宋体" w:hAnsi="宋体" w:cs="仿宋_GB2312"/>
          <w:color w:val="000000"/>
          <w:sz w:val="24"/>
        </w:rPr>
      </w:pPr>
    </w:p>
    <w:p>
      <w:pPr>
        <w:snapToGrid w:val="0"/>
        <w:spacing w:line="600" w:lineRule="exact"/>
        <w:ind w:firstLine="480" w:firstLineChars="200"/>
        <w:rPr>
          <w:rFonts w:ascii="宋体" w:hAnsi="宋体" w:cs="仿宋_GB2312"/>
          <w:color w:val="000000"/>
          <w:sz w:val="24"/>
        </w:rPr>
      </w:pPr>
      <w:r>
        <w:rPr>
          <w:rFonts w:hint="eastAsia" w:ascii="宋体" w:hAnsi="宋体"/>
          <w:color w:val="000000"/>
          <w:sz w:val="24"/>
          <w:lang w:val="zh-CN"/>
        </w:rPr>
        <w:t>授权</w:t>
      </w:r>
      <w:r>
        <w:rPr>
          <w:rFonts w:hint="eastAsia" w:ascii="宋体" w:hAnsi="宋体" w:cs="仿宋_GB2312"/>
          <w:color w:val="000000"/>
          <w:sz w:val="24"/>
        </w:rPr>
        <w:t>委托人身份证复印件</w:t>
      </w:r>
    </w:p>
    <w:p>
      <w:pPr>
        <w:snapToGrid w:val="0"/>
        <w:spacing w:line="600" w:lineRule="exact"/>
        <w:ind w:firstLine="480" w:firstLineChars="200"/>
        <w:rPr>
          <w:rFonts w:ascii="宋体" w:hAnsi="宋体" w:cs="仿宋_GB2312"/>
          <w:color w:val="000000"/>
          <w:sz w:val="24"/>
        </w:rPr>
      </w:pPr>
    </w:p>
    <w:p>
      <w:pPr>
        <w:snapToGrid w:val="0"/>
        <w:spacing w:line="600" w:lineRule="exact"/>
        <w:ind w:firstLine="480" w:firstLineChars="200"/>
        <w:jc w:val="center"/>
        <w:rPr>
          <w:rFonts w:ascii="宋体" w:hAnsi="宋体" w:cs="仿宋_GB2312"/>
          <w:color w:val="000000"/>
          <w:sz w:val="24"/>
        </w:rPr>
      </w:pPr>
      <w:r>
        <w:rPr>
          <w:rFonts w:hint="eastAsia" w:ascii="宋体" w:hAnsi="宋体" w:cs="仿宋_GB2312"/>
          <w:color w:val="000000"/>
          <w:sz w:val="24"/>
        </w:rPr>
        <w:t>（粘贴此处）</w:t>
      </w:r>
    </w:p>
    <w:p>
      <w:pPr>
        <w:snapToGrid w:val="0"/>
        <w:spacing w:line="600" w:lineRule="exact"/>
        <w:ind w:firstLine="480" w:firstLineChars="200"/>
        <w:jc w:val="center"/>
        <w:rPr>
          <w:rFonts w:ascii="宋体" w:hAnsi="宋体" w:cs="仿宋_GB2312"/>
          <w:color w:val="000000"/>
          <w:sz w:val="24"/>
        </w:rPr>
      </w:pPr>
    </w:p>
    <w:p>
      <w:pPr>
        <w:snapToGrid w:val="0"/>
        <w:spacing w:line="600" w:lineRule="exact"/>
        <w:ind w:firstLine="482"/>
        <w:rPr>
          <w:rFonts w:ascii="宋体" w:hAnsi="宋体" w:cs="仿宋_GB2312"/>
          <w:b/>
          <w:bCs/>
          <w:color w:val="000000"/>
          <w:sz w:val="24"/>
        </w:rPr>
      </w:pPr>
    </w:p>
    <w:p>
      <w:pPr>
        <w:snapToGrid w:val="0"/>
        <w:spacing w:line="600" w:lineRule="exact"/>
        <w:ind w:firstLine="482"/>
        <w:rPr>
          <w:rFonts w:ascii="宋体" w:hAnsi="宋体" w:cs="仿宋_GB2312"/>
          <w:b/>
          <w:bCs/>
          <w:color w:val="000000"/>
          <w:sz w:val="24"/>
        </w:rPr>
      </w:pPr>
      <w:r>
        <w:rPr>
          <w:rFonts w:hint="eastAsia" w:ascii="宋体" w:hAnsi="宋体" w:cs="仿宋_GB2312"/>
          <w:b/>
          <w:bCs/>
          <w:color w:val="000000"/>
          <w:sz w:val="24"/>
        </w:rPr>
        <w:t>注: 若</w:t>
      </w:r>
      <w:r>
        <w:rPr>
          <w:rFonts w:hint="eastAsia" w:ascii="宋体" w:hAnsi="宋体" w:cs="仿宋_GB2312"/>
          <w:b/>
          <w:bCs/>
          <w:color w:val="000000"/>
          <w:sz w:val="24"/>
          <w:lang w:val="zh-CN"/>
        </w:rPr>
        <w:t>授权</w:t>
      </w:r>
      <w:r>
        <w:rPr>
          <w:rFonts w:hint="eastAsia" w:ascii="宋体" w:hAnsi="宋体" w:cs="仿宋_GB2312"/>
          <w:b/>
          <w:bCs/>
          <w:color w:val="000000"/>
          <w:sz w:val="24"/>
        </w:rPr>
        <w:t>委托人参加投标时将本授权委托书原件及身份证原件带至开标现场核查。</w:t>
      </w:r>
    </w:p>
    <w:p>
      <w:pPr>
        <w:snapToGrid w:val="0"/>
        <w:spacing w:line="600" w:lineRule="exact"/>
        <w:ind w:firstLine="482"/>
        <w:rPr>
          <w:rFonts w:ascii="宋体" w:hAnsi="宋体" w:cs="仿宋_GB2312"/>
          <w:b/>
          <w:bCs/>
          <w:color w:val="000000"/>
          <w:sz w:val="24"/>
        </w:rPr>
      </w:pPr>
    </w:p>
    <w:p>
      <w:pPr>
        <w:autoSpaceDE w:val="0"/>
        <w:autoSpaceDN w:val="0"/>
        <w:adjustRightInd w:val="0"/>
        <w:spacing w:line="360" w:lineRule="auto"/>
        <w:jc w:val="center"/>
        <w:rPr>
          <w:rFonts w:ascii="宋体" w:hAnsi="宋体" w:cs="仿宋_GB2312"/>
          <w:b/>
          <w:bCs/>
          <w:color w:val="000000"/>
          <w:sz w:val="24"/>
        </w:rPr>
      </w:pPr>
    </w:p>
    <w:p>
      <w:pPr>
        <w:spacing w:line="360" w:lineRule="auto"/>
        <w:jc w:val="center"/>
        <w:outlineLvl w:val="1"/>
        <w:rPr>
          <w:rFonts w:ascii="宋体" w:hAnsi="宋体" w:cs="宋体"/>
          <w:b/>
          <w:bCs/>
          <w:color w:val="0D0D0D"/>
          <w:kern w:val="0"/>
          <w:sz w:val="28"/>
          <w:szCs w:val="28"/>
        </w:rPr>
      </w:pPr>
      <w:r>
        <w:rPr>
          <w:rFonts w:hint="eastAsia" w:ascii="宋体" w:hAnsi="宋体" w:cs="宋体"/>
          <w:b/>
          <w:bCs/>
          <w:color w:val="0D0D0D"/>
          <w:kern w:val="0"/>
          <w:sz w:val="28"/>
          <w:szCs w:val="28"/>
        </w:rPr>
        <w:t>4、具备履行合同所必需的设备和专业技术能力的证明材料</w:t>
      </w:r>
    </w:p>
    <w:p/>
    <w:p>
      <w:pPr>
        <w:widowControl/>
        <w:spacing w:line="360" w:lineRule="auto"/>
        <w:jc w:val="left"/>
        <w:rPr>
          <w:rFonts w:ascii="宋体" w:hAnsi="宋体" w:cs="宋体"/>
          <w:color w:val="000000"/>
          <w:sz w:val="23"/>
          <w:szCs w:val="23"/>
        </w:rPr>
      </w:pPr>
    </w:p>
    <w:p>
      <w:pPr>
        <w:autoSpaceDE w:val="0"/>
        <w:autoSpaceDN w:val="0"/>
        <w:adjustRightInd w:val="0"/>
        <w:spacing w:line="360" w:lineRule="auto"/>
        <w:rPr>
          <w:rFonts w:ascii="宋体" w:hAnsi="宋体"/>
          <w:b/>
          <w:color w:val="000000"/>
          <w:sz w:val="24"/>
          <w:lang w:val="zh-CN"/>
        </w:rPr>
      </w:pPr>
      <w:r>
        <w:rPr>
          <w:rFonts w:hint="eastAsia" w:ascii="宋体" w:hAnsi="宋体"/>
          <w:color w:val="000000"/>
          <w:sz w:val="24"/>
        </w:rPr>
        <w:t>海安辉海城市照明工程有限公司</w:t>
      </w:r>
      <w:r>
        <w:rPr>
          <w:rFonts w:hint="eastAsia" w:ascii="宋体" w:hAnsi="宋体"/>
          <w:b/>
          <w:color w:val="000000"/>
          <w:sz w:val="24"/>
          <w:lang w:val="zh-CN"/>
        </w:rPr>
        <w:t>：</w:t>
      </w:r>
    </w:p>
    <w:p>
      <w:pPr>
        <w:widowControl/>
        <w:spacing w:line="360" w:lineRule="auto"/>
        <w:ind w:firstLine="468" w:firstLineChars="195"/>
        <w:jc w:val="left"/>
        <w:rPr>
          <w:rFonts w:ascii="宋体" w:hAnsi="宋体" w:cs="宋体"/>
          <w:color w:val="000000"/>
          <w:sz w:val="24"/>
        </w:rPr>
      </w:pPr>
      <w:r>
        <w:rPr>
          <w:rFonts w:hint="eastAsia" w:ascii="宋体" w:hAnsi="宋体" w:cs="宋体"/>
          <w:color w:val="000000"/>
          <w:sz w:val="24"/>
        </w:rPr>
        <w:t>我方参加你方的</w:t>
      </w:r>
      <w:r>
        <w:rPr>
          <w:rFonts w:hint="eastAsia" w:ascii="宋体" w:hAnsi="宋体" w:cs="宋体"/>
          <w:color w:val="000000"/>
          <w:sz w:val="24"/>
          <w:u w:val="single"/>
        </w:rPr>
        <w:t xml:space="preserve">          </w:t>
      </w:r>
      <w:r>
        <w:rPr>
          <w:rFonts w:hint="eastAsia" w:ascii="宋体" w:hAnsi="宋体" w:cs="宋体"/>
          <w:color w:val="000000"/>
          <w:kern w:val="0"/>
          <w:sz w:val="24"/>
        </w:rPr>
        <w:t>（项目名称）</w:t>
      </w:r>
      <w:r>
        <w:rPr>
          <w:rFonts w:hint="eastAsia" w:ascii="宋体" w:hAnsi="宋体" w:cs="宋体"/>
          <w:color w:val="000000"/>
          <w:sz w:val="24"/>
        </w:rPr>
        <w:t>的投标，现我方向你方慎重承诺：</w:t>
      </w:r>
    </w:p>
    <w:p>
      <w:pPr>
        <w:widowControl/>
        <w:spacing w:line="360" w:lineRule="auto"/>
        <w:ind w:left="448"/>
        <w:jc w:val="left"/>
        <w:rPr>
          <w:rFonts w:ascii="宋体" w:hAnsi="宋体" w:cs="宋体"/>
          <w:sz w:val="24"/>
        </w:rPr>
      </w:pPr>
      <w:r>
        <w:rPr>
          <w:rFonts w:hint="eastAsia" w:ascii="宋体" w:hAnsi="宋体" w:cs="宋体"/>
          <w:sz w:val="24"/>
        </w:rPr>
        <w:t>本单位</w:t>
      </w:r>
      <w:r>
        <w:rPr>
          <w:rFonts w:hint="eastAsia" w:ascii="宋体" w:hAnsi="宋体" w:cs="宋体"/>
          <w:sz w:val="24"/>
          <w:lang w:val="en-US" w:eastAsia="zh-CN"/>
        </w:rPr>
        <w:t xml:space="preserve">       </w:t>
      </w:r>
      <w:r>
        <w:rPr>
          <w:rFonts w:hint="eastAsia" w:ascii="宋体" w:hAnsi="宋体" w:cs="宋体"/>
          <w:sz w:val="24"/>
        </w:rPr>
        <w:t>（具备/不具备）履行合同所必需的设备和专业技术能力。</w:t>
      </w:r>
    </w:p>
    <w:p>
      <w:pPr>
        <w:spacing w:line="360" w:lineRule="auto"/>
        <w:ind w:right="-512" w:rightChars="-244" w:firstLine="3120" w:firstLineChars="1300"/>
        <w:rPr>
          <w:rFonts w:ascii="宋体" w:hAnsi="宋体" w:cs="宋体"/>
          <w:color w:val="000000"/>
          <w:sz w:val="24"/>
        </w:rPr>
      </w:pPr>
    </w:p>
    <w:p>
      <w:pPr>
        <w:spacing w:line="360" w:lineRule="auto"/>
        <w:ind w:right="-512" w:rightChars="-244" w:firstLine="3840" w:firstLineChars="1600"/>
        <w:rPr>
          <w:rFonts w:ascii="宋体" w:hAnsi="宋体" w:cs="宋体"/>
          <w:color w:val="000000"/>
          <w:sz w:val="24"/>
        </w:rPr>
      </w:pPr>
      <w:r>
        <w:rPr>
          <w:rFonts w:hint="eastAsia" w:ascii="宋体" w:hAnsi="宋体" w:cs="宋体"/>
          <w:color w:val="000000"/>
          <w:sz w:val="24"/>
        </w:rPr>
        <w:t>供应商（盖章）：</w:t>
      </w:r>
    </w:p>
    <w:p>
      <w:pPr>
        <w:tabs>
          <w:tab w:val="left" w:pos="4320"/>
        </w:tabs>
        <w:spacing w:line="360" w:lineRule="auto"/>
        <w:ind w:right="-512" w:rightChars="-244" w:firstLine="3120" w:firstLineChars="1300"/>
        <w:rPr>
          <w:rFonts w:ascii="宋体" w:hAnsi="宋体" w:cs="宋体"/>
          <w:color w:val="000000"/>
          <w:sz w:val="24"/>
        </w:rPr>
      </w:pPr>
      <w:r>
        <w:rPr>
          <w:rFonts w:ascii="宋体" w:hAnsi="宋体"/>
          <w:color w:val="000000"/>
          <w:sz w:val="24"/>
        </w:rPr>
        <w:t>法定代表人或其授权</w:t>
      </w:r>
      <w:r>
        <w:rPr>
          <w:rFonts w:hint="eastAsia" w:ascii="宋体" w:hAnsi="宋体"/>
          <w:color w:val="000000"/>
          <w:sz w:val="24"/>
        </w:rPr>
        <w:t>委托</w:t>
      </w:r>
      <w:r>
        <w:rPr>
          <w:rFonts w:ascii="宋体" w:hAnsi="宋体"/>
          <w:color w:val="000000"/>
          <w:sz w:val="24"/>
        </w:rPr>
        <w:t>人</w:t>
      </w:r>
      <w:r>
        <w:rPr>
          <w:rFonts w:hint="eastAsia" w:ascii="宋体" w:hAnsi="宋体" w:cs="宋体"/>
          <w:color w:val="000000"/>
          <w:sz w:val="24"/>
        </w:rPr>
        <w:t>（签字或盖章）：</w:t>
      </w:r>
    </w:p>
    <w:p>
      <w:pPr>
        <w:spacing w:line="360" w:lineRule="auto"/>
        <w:ind w:firstLine="6720" w:firstLineChars="2800"/>
        <w:rPr>
          <w:rFonts w:ascii="宋体" w:hAnsi="宋体" w:cs="宋体"/>
          <w:color w:val="000000"/>
          <w:sz w:val="24"/>
        </w:rPr>
      </w:pPr>
      <w:r>
        <w:rPr>
          <w:rFonts w:hint="eastAsia" w:ascii="宋体" w:hAnsi="宋体" w:cs="宋体"/>
          <w:color w:val="000000"/>
          <w:sz w:val="24"/>
        </w:rPr>
        <w:t>年  月  日</w:t>
      </w:r>
    </w:p>
    <w:p/>
    <w:p/>
    <w:p/>
    <w:p>
      <w:pPr>
        <w:jc w:val="center"/>
        <w:rPr>
          <w:b/>
        </w:rPr>
      </w:pPr>
      <w:r>
        <w:rPr>
          <w:rFonts w:ascii="宋体" w:hAnsi="宋体" w:cs="宋体"/>
          <w:b/>
          <w:color w:val="0D0D0D"/>
          <w:sz w:val="28"/>
          <w:szCs w:val="28"/>
        </w:rPr>
        <w:br w:type="page"/>
      </w:r>
      <w:r>
        <w:rPr>
          <w:rFonts w:hint="eastAsia" w:ascii="宋体" w:hAnsi="宋体" w:cs="宋体"/>
          <w:b/>
          <w:color w:val="0D0D0D"/>
          <w:sz w:val="28"/>
          <w:szCs w:val="28"/>
        </w:rPr>
        <w:t>5、在经营活动中没有重大违法记录的书面声明</w:t>
      </w:r>
    </w:p>
    <w:p/>
    <w:p>
      <w:pPr>
        <w:widowControl/>
        <w:spacing w:line="360" w:lineRule="auto"/>
        <w:jc w:val="left"/>
        <w:rPr>
          <w:rFonts w:ascii="宋体" w:hAnsi="宋体" w:cs="宋体"/>
          <w:color w:val="000000"/>
          <w:szCs w:val="21"/>
        </w:rPr>
      </w:pPr>
    </w:p>
    <w:p>
      <w:pPr>
        <w:ind w:firstLine="562" w:firstLineChars="200"/>
        <w:jc w:val="center"/>
        <w:rPr>
          <w:rFonts w:ascii="宋体" w:hAnsi="宋体"/>
          <w:b/>
          <w:color w:val="000000"/>
          <w:sz w:val="28"/>
          <w:szCs w:val="28"/>
        </w:rPr>
      </w:pPr>
      <w:r>
        <w:rPr>
          <w:rFonts w:hint="eastAsia" w:ascii="宋体" w:hAnsi="宋体"/>
          <w:b/>
          <w:color w:val="000000"/>
          <w:sz w:val="28"/>
          <w:szCs w:val="28"/>
        </w:rPr>
        <w:t>参加政府采购活动前 3 年内在经营活动中没有重大违法记</w:t>
      </w:r>
      <w:r>
        <w:rPr>
          <w:rFonts w:hint="eastAsia" w:ascii="宋体" w:hAnsi="宋体"/>
          <w:b/>
          <w:bCs/>
          <w:color w:val="000000"/>
          <w:sz w:val="28"/>
          <w:szCs w:val="28"/>
        </w:rPr>
        <w:t>录和失信记录的书面声明</w:t>
      </w:r>
    </w:p>
    <w:p>
      <w:pPr>
        <w:spacing w:line="460" w:lineRule="exact"/>
        <w:rPr>
          <w:rFonts w:ascii="宋体" w:hAnsi="宋体"/>
          <w:b/>
          <w:bCs/>
          <w:color w:val="000000"/>
          <w:sz w:val="44"/>
          <w:szCs w:val="44"/>
        </w:rPr>
      </w:pPr>
    </w:p>
    <w:p>
      <w:pPr>
        <w:spacing w:line="460" w:lineRule="exact"/>
        <w:jc w:val="center"/>
        <w:rPr>
          <w:rFonts w:ascii="宋体" w:hAnsi="宋体"/>
          <w:b/>
          <w:bCs/>
          <w:color w:val="000000"/>
          <w:sz w:val="32"/>
          <w:szCs w:val="32"/>
        </w:rPr>
      </w:pPr>
      <w:r>
        <w:rPr>
          <w:rFonts w:hint="eastAsia" w:ascii="宋体" w:hAnsi="宋体"/>
          <w:b/>
          <w:bCs/>
          <w:color w:val="000000"/>
          <w:sz w:val="32"/>
          <w:szCs w:val="32"/>
        </w:rPr>
        <w:t>声  明</w:t>
      </w:r>
    </w:p>
    <w:p>
      <w:pPr>
        <w:spacing w:line="460" w:lineRule="exact"/>
        <w:ind w:firstLine="881"/>
        <w:jc w:val="center"/>
        <w:rPr>
          <w:rFonts w:ascii="宋体" w:hAnsi="宋体"/>
          <w:b/>
          <w:bCs/>
          <w:color w:val="000000"/>
          <w:szCs w:val="21"/>
        </w:rPr>
      </w:pPr>
    </w:p>
    <w:p>
      <w:pPr>
        <w:spacing w:line="500" w:lineRule="exact"/>
        <w:ind w:firstLine="482"/>
        <w:rPr>
          <w:rFonts w:ascii="宋体" w:hAnsi="宋体"/>
          <w:bCs/>
          <w:color w:val="000000"/>
          <w:szCs w:val="21"/>
        </w:rPr>
      </w:pPr>
      <w:r>
        <w:rPr>
          <w:rFonts w:hint="eastAsia" w:ascii="宋体" w:hAnsi="宋体"/>
          <w:bCs/>
          <w:color w:val="000000"/>
          <w:szCs w:val="21"/>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color w:val="000000"/>
          <w:szCs w:val="21"/>
        </w:rPr>
      </w:pPr>
      <w:r>
        <w:rPr>
          <w:rFonts w:hint="eastAsia" w:ascii="宋体" w:hAnsi="宋体"/>
          <w:bCs/>
          <w:color w:val="000000"/>
          <w:szCs w:val="21"/>
        </w:rPr>
        <w:t>在</w:t>
      </w:r>
      <w:r>
        <w:rPr>
          <w:rFonts w:hint="eastAsia" w:ascii="宋体" w:hAnsi="宋体"/>
          <w:color w:val="000000"/>
          <w:szCs w:val="21"/>
        </w:rPr>
        <w:t>投标截止时间节点，没有被“信用中国”（</w:t>
      </w:r>
      <w:r>
        <w:rPr>
          <w:rFonts w:ascii="宋体" w:hAnsi="宋体"/>
          <w:color w:val="000000"/>
          <w:szCs w:val="21"/>
        </w:rPr>
        <w:t>www.creditchina.gov.cn</w:t>
      </w:r>
      <w:r>
        <w:rPr>
          <w:rFonts w:hint="eastAsia" w:ascii="宋体" w:hAnsi="宋体"/>
          <w:color w:val="000000"/>
          <w:szCs w:val="21"/>
        </w:rPr>
        <w:t>）、“中国政府采购网”（</w:t>
      </w:r>
      <w:r>
        <w:rPr>
          <w:rFonts w:ascii="宋体" w:hAnsi="宋体"/>
          <w:color w:val="000000"/>
          <w:szCs w:val="21"/>
        </w:rPr>
        <w:t>www.ccgp.gov.cn</w:t>
      </w:r>
      <w:r>
        <w:rPr>
          <w:rFonts w:hint="eastAsia" w:ascii="宋体" w:hAnsi="宋体"/>
          <w:color w:val="000000"/>
          <w:szCs w:val="21"/>
        </w:rPr>
        <w:t>）、“信用江苏”（</w:t>
      </w:r>
      <w:r>
        <w:rPr>
          <w:rFonts w:ascii="宋体" w:hAnsi="宋体"/>
          <w:color w:val="000000"/>
          <w:szCs w:val="21"/>
        </w:rPr>
        <w:t>www.jscredit.cn/index.htm</w:t>
      </w:r>
      <w:r>
        <w:rPr>
          <w:rFonts w:hint="eastAsia" w:ascii="宋体" w:hAnsi="宋体"/>
          <w:color w:val="000000"/>
          <w:szCs w:val="21"/>
        </w:rPr>
        <w:t>）网站列入失信被执行人、重大税收违法案件当事人名单、政府采购严重违法失信行为记录名单。</w:t>
      </w:r>
    </w:p>
    <w:p>
      <w:pPr>
        <w:spacing w:line="500" w:lineRule="exact"/>
        <w:ind w:firstLine="482"/>
        <w:rPr>
          <w:rFonts w:ascii="宋体" w:hAnsi="宋体"/>
          <w:bCs/>
          <w:color w:val="000000"/>
          <w:szCs w:val="21"/>
        </w:rPr>
      </w:pPr>
    </w:p>
    <w:p>
      <w:pPr>
        <w:spacing w:line="460" w:lineRule="exact"/>
        <w:rPr>
          <w:rFonts w:ascii="宋体" w:hAnsi="宋体"/>
          <w:bCs/>
          <w:color w:val="000000"/>
          <w:szCs w:val="21"/>
        </w:rPr>
      </w:pPr>
      <w:r>
        <w:rPr>
          <w:rFonts w:hint="eastAsia" w:ascii="宋体" w:hAnsi="宋体"/>
          <w:bCs/>
          <w:color w:val="000000"/>
          <w:szCs w:val="21"/>
        </w:rPr>
        <w:t xml:space="preserve">                                 供应商名称（公章）：</w:t>
      </w:r>
    </w:p>
    <w:p>
      <w:pPr>
        <w:spacing w:line="460" w:lineRule="exact"/>
        <w:rPr>
          <w:rFonts w:ascii="宋体" w:hAnsi="宋体"/>
          <w:bCs/>
          <w:color w:val="000000"/>
          <w:szCs w:val="21"/>
        </w:rPr>
      </w:pPr>
      <w:r>
        <w:rPr>
          <w:rFonts w:hint="eastAsia" w:ascii="宋体" w:hAnsi="宋体"/>
          <w:bCs/>
          <w:color w:val="000000"/>
          <w:szCs w:val="21"/>
        </w:rPr>
        <w:t xml:space="preserve">                                 授权代表签字：</w:t>
      </w:r>
      <w:r>
        <w:rPr>
          <w:rFonts w:hint="eastAsia" w:ascii="宋体" w:hAnsi="宋体"/>
          <w:bCs/>
          <w:color w:val="000000"/>
          <w:szCs w:val="21"/>
          <w:u w:val="single"/>
        </w:rPr>
        <w:t>_______________________</w:t>
      </w:r>
    </w:p>
    <w:p>
      <w:pPr>
        <w:spacing w:line="460" w:lineRule="exact"/>
        <w:rPr>
          <w:rFonts w:ascii="宋体" w:hAnsi="宋体"/>
          <w:bCs/>
          <w:color w:val="000000"/>
          <w:szCs w:val="21"/>
        </w:rPr>
      </w:pPr>
      <w:r>
        <w:rPr>
          <w:rFonts w:hint="eastAsia" w:ascii="宋体" w:hAnsi="宋体"/>
          <w:bCs/>
          <w:color w:val="000000"/>
          <w:szCs w:val="21"/>
        </w:rPr>
        <w:t xml:space="preserve">                                 日期：</w:t>
      </w:r>
      <w:r>
        <w:rPr>
          <w:rFonts w:hint="eastAsia" w:ascii="宋体" w:hAnsi="宋体"/>
          <w:bCs/>
          <w:color w:val="000000"/>
          <w:szCs w:val="21"/>
          <w:u w:val="single"/>
        </w:rPr>
        <w:t>2020</w:t>
      </w:r>
      <w:r>
        <w:rPr>
          <w:rFonts w:hint="eastAsia" w:ascii="宋体" w:hAnsi="宋体"/>
          <w:bCs/>
          <w:color w:val="000000"/>
          <w:szCs w:val="21"/>
        </w:rPr>
        <w:t>年 月 日</w:t>
      </w:r>
    </w:p>
    <w:p>
      <w:pPr>
        <w:widowControl/>
        <w:snapToGrid w:val="0"/>
        <w:spacing w:line="240" w:lineRule="atLeast"/>
        <w:jc w:val="left"/>
        <w:rPr>
          <w:rFonts w:ascii="宋体" w:cs="宋体"/>
          <w:b/>
          <w:color w:val="000000"/>
          <w:kern w:val="0"/>
          <w:szCs w:val="21"/>
          <w:lang w:val="zh-CN"/>
        </w:rPr>
      </w:pPr>
      <w:r>
        <w:br w:type="page"/>
      </w:r>
      <w:r>
        <w:rPr>
          <w:rFonts w:hint="eastAsia" w:ascii="宋体" w:cs="宋体"/>
          <w:b/>
          <w:color w:val="000000"/>
          <w:kern w:val="0"/>
          <w:szCs w:val="21"/>
          <w:lang w:val="zh-CN"/>
        </w:rPr>
        <w:t>供应商情况一览表格式：</w:t>
      </w:r>
    </w:p>
    <w:p>
      <w:pPr>
        <w:widowControl/>
        <w:snapToGrid w:val="0"/>
        <w:spacing w:line="240" w:lineRule="atLeast"/>
        <w:jc w:val="left"/>
        <w:rPr>
          <w:rFonts w:ascii="宋体" w:cs="宋体"/>
          <w:b/>
          <w:color w:val="000000"/>
          <w:kern w:val="0"/>
          <w:szCs w:val="21"/>
          <w:lang w:val="zh-CN"/>
        </w:rPr>
      </w:pPr>
    </w:p>
    <w:p>
      <w:pPr>
        <w:widowControl/>
        <w:snapToGrid w:val="0"/>
        <w:spacing w:line="240" w:lineRule="atLeast"/>
        <w:jc w:val="left"/>
        <w:rPr>
          <w:rFonts w:ascii="宋体" w:cs="宋体"/>
          <w:b/>
          <w:color w:val="000000"/>
          <w:kern w:val="0"/>
          <w:szCs w:val="21"/>
          <w:lang w:val="zh-CN"/>
        </w:rPr>
      </w:pPr>
    </w:p>
    <w:p>
      <w:pPr>
        <w:tabs>
          <w:tab w:val="left" w:pos="1260"/>
        </w:tabs>
        <w:snapToGrid w:val="0"/>
        <w:spacing w:line="300" w:lineRule="auto"/>
        <w:contextualSpacing/>
        <w:jc w:val="center"/>
        <w:rPr>
          <w:rFonts w:ascii="宋体" w:hAnsi="宋体"/>
          <w:b/>
          <w:sz w:val="28"/>
          <w:szCs w:val="28"/>
        </w:rPr>
      </w:pPr>
      <w:r>
        <w:rPr>
          <w:rFonts w:hint="eastAsia" w:ascii="宋体" w:hAnsi="宋体"/>
          <w:b/>
          <w:sz w:val="28"/>
          <w:szCs w:val="28"/>
        </w:rPr>
        <w:t>6、供应商情况一览表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noWrap/>
            <w:vAlign w:val="center"/>
          </w:tcPr>
          <w:p>
            <w:pPr>
              <w:tabs>
                <w:tab w:val="left" w:pos="4320"/>
              </w:tabs>
              <w:jc w:val="center"/>
              <w:rPr>
                <w:rFonts w:ascii="宋体" w:hAnsi="宋体"/>
                <w:sz w:val="24"/>
              </w:rPr>
            </w:pPr>
            <w:r>
              <w:rPr>
                <w:rFonts w:hint="eastAsia" w:ascii="宋体" w:hAnsi="宋体"/>
                <w:sz w:val="24"/>
              </w:rPr>
              <w:t>单位名称</w:t>
            </w:r>
          </w:p>
        </w:tc>
        <w:tc>
          <w:tcPr>
            <w:tcW w:w="7923" w:type="dxa"/>
            <w:gridSpan w:val="10"/>
            <w:noWrap/>
            <w:vAlign w:val="center"/>
          </w:tcPr>
          <w:p>
            <w:pPr>
              <w:tabs>
                <w:tab w:val="left" w:pos="432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noWrap/>
            <w:vAlign w:val="center"/>
          </w:tcPr>
          <w:p>
            <w:pPr>
              <w:tabs>
                <w:tab w:val="left" w:pos="4320"/>
              </w:tabs>
              <w:rPr>
                <w:rFonts w:ascii="宋体" w:hAnsi="宋体"/>
                <w:sz w:val="24"/>
              </w:rPr>
            </w:pPr>
            <w:r>
              <w:rPr>
                <w:rFonts w:hint="eastAsia" w:ascii="宋体" w:hAnsi="宋体"/>
                <w:sz w:val="24"/>
              </w:rPr>
              <w:t>单位优势及特长</w:t>
            </w:r>
          </w:p>
        </w:tc>
        <w:tc>
          <w:tcPr>
            <w:tcW w:w="7072" w:type="dxa"/>
            <w:gridSpan w:val="9"/>
            <w:noWrap/>
            <w:vAlign w:val="center"/>
          </w:tcPr>
          <w:p>
            <w:pPr>
              <w:tabs>
                <w:tab w:val="left" w:pos="432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noWrap/>
            <w:vAlign w:val="center"/>
          </w:tcPr>
          <w:p>
            <w:pPr>
              <w:tabs>
                <w:tab w:val="left" w:pos="4320"/>
              </w:tabs>
              <w:ind w:left="266" w:hanging="266" w:hangingChars="111"/>
              <w:rPr>
                <w:rFonts w:ascii="宋体" w:hAnsi="宋体"/>
                <w:sz w:val="24"/>
              </w:rPr>
            </w:pPr>
            <w:r>
              <w:rPr>
                <w:rFonts w:hint="eastAsia" w:ascii="宋体" w:hAnsi="宋体"/>
                <w:sz w:val="24"/>
              </w:rPr>
              <w:t>单位</w:t>
            </w:r>
          </w:p>
          <w:p>
            <w:pPr>
              <w:tabs>
                <w:tab w:val="left" w:pos="4320"/>
              </w:tabs>
              <w:ind w:left="266" w:hanging="266" w:hangingChars="111"/>
              <w:rPr>
                <w:rFonts w:ascii="宋体" w:hAnsi="宋体"/>
                <w:sz w:val="24"/>
              </w:rPr>
            </w:pPr>
            <w:r>
              <w:rPr>
                <w:rFonts w:hint="eastAsia" w:ascii="宋体" w:hAnsi="宋体"/>
                <w:sz w:val="24"/>
              </w:rPr>
              <w:t>概况</w:t>
            </w:r>
          </w:p>
        </w:tc>
        <w:tc>
          <w:tcPr>
            <w:tcW w:w="1276" w:type="dxa"/>
            <w:gridSpan w:val="2"/>
            <w:noWrap/>
            <w:vAlign w:val="center"/>
          </w:tcPr>
          <w:p>
            <w:pPr>
              <w:tabs>
                <w:tab w:val="left" w:pos="4320"/>
              </w:tabs>
              <w:jc w:val="center"/>
              <w:rPr>
                <w:rFonts w:ascii="宋体" w:hAnsi="宋体"/>
                <w:sz w:val="24"/>
              </w:rPr>
            </w:pPr>
            <w:r>
              <w:rPr>
                <w:rFonts w:hint="eastAsia" w:ascii="宋体" w:hAnsi="宋体"/>
                <w:sz w:val="24"/>
              </w:rPr>
              <w:t>职工总数</w:t>
            </w:r>
          </w:p>
        </w:tc>
        <w:tc>
          <w:tcPr>
            <w:tcW w:w="1417" w:type="dxa"/>
            <w:gridSpan w:val="2"/>
            <w:noWrap/>
            <w:vAlign w:val="center"/>
          </w:tcPr>
          <w:p>
            <w:pPr>
              <w:tabs>
                <w:tab w:val="left" w:pos="4320"/>
              </w:tabs>
              <w:jc w:val="right"/>
              <w:rPr>
                <w:rFonts w:ascii="宋体" w:hAnsi="宋体"/>
                <w:sz w:val="24"/>
              </w:rPr>
            </w:pPr>
            <w:r>
              <w:rPr>
                <w:rFonts w:hint="eastAsia" w:ascii="宋体" w:hAnsi="宋体"/>
                <w:sz w:val="24"/>
              </w:rPr>
              <w:t>人</w:t>
            </w:r>
          </w:p>
        </w:tc>
        <w:tc>
          <w:tcPr>
            <w:tcW w:w="567" w:type="dxa"/>
            <w:vMerge w:val="restart"/>
            <w:noWrap/>
            <w:vAlign w:val="center"/>
          </w:tcPr>
          <w:p>
            <w:pPr>
              <w:tabs>
                <w:tab w:val="left" w:pos="4320"/>
              </w:tabs>
              <w:rPr>
                <w:rFonts w:ascii="宋体" w:hAnsi="宋体"/>
                <w:sz w:val="24"/>
              </w:rPr>
            </w:pPr>
            <w:r>
              <w:rPr>
                <w:rFonts w:hint="eastAsia" w:ascii="宋体" w:hAnsi="宋体"/>
                <w:sz w:val="24"/>
              </w:rPr>
              <w:t>上一年主要经济指标</w:t>
            </w:r>
          </w:p>
        </w:tc>
        <w:tc>
          <w:tcPr>
            <w:tcW w:w="946" w:type="dxa"/>
            <w:noWrap/>
            <w:vAlign w:val="center"/>
          </w:tcPr>
          <w:p>
            <w:pPr>
              <w:tabs>
                <w:tab w:val="left" w:pos="4320"/>
              </w:tabs>
              <w:jc w:val="center"/>
              <w:rPr>
                <w:rFonts w:ascii="宋体" w:hAnsi="宋体"/>
                <w:sz w:val="24"/>
              </w:rPr>
            </w:pPr>
            <w:r>
              <w:rPr>
                <w:rFonts w:hint="eastAsia" w:ascii="宋体" w:hAnsi="宋体"/>
                <w:sz w:val="24"/>
              </w:rPr>
              <w:t>营业额</w:t>
            </w:r>
          </w:p>
        </w:tc>
        <w:tc>
          <w:tcPr>
            <w:tcW w:w="1414" w:type="dxa"/>
            <w:gridSpan w:val="2"/>
            <w:noWrap/>
            <w:vAlign w:val="center"/>
          </w:tcPr>
          <w:p>
            <w:pPr>
              <w:tabs>
                <w:tab w:val="left" w:pos="4320"/>
              </w:tabs>
              <w:rPr>
                <w:rFonts w:ascii="宋体" w:hAnsi="宋体"/>
                <w:sz w:val="24"/>
              </w:rPr>
            </w:pPr>
          </w:p>
        </w:tc>
        <w:tc>
          <w:tcPr>
            <w:tcW w:w="1184" w:type="dxa"/>
            <w:gridSpan w:val="2"/>
            <w:noWrap/>
            <w:vAlign w:val="center"/>
          </w:tcPr>
          <w:p>
            <w:pPr>
              <w:tabs>
                <w:tab w:val="left" w:pos="4320"/>
              </w:tabs>
              <w:jc w:val="center"/>
              <w:rPr>
                <w:rFonts w:ascii="宋体" w:hAnsi="宋体"/>
                <w:sz w:val="24"/>
              </w:rPr>
            </w:pPr>
            <w:r>
              <w:rPr>
                <w:rFonts w:hint="eastAsia" w:ascii="宋体" w:hAnsi="宋体"/>
                <w:sz w:val="24"/>
              </w:rPr>
              <w:t>实现利润</w:t>
            </w:r>
          </w:p>
        </w:tc>
        <w:tc>
          <w:tcPr>
            <w:tcW w:w="1544" w:type="dxa"/>
            <w:noWrap/>
            <w:vAlign w:val="center"/>
          </w:tcPr>
          <w:p>
            <w:pPr>
              <w:tabs>
                <w:tab w:val="left" w:pos="432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noWrap/>
            <w:vAlign w:val="center"/>
          </w:tcPr>
          <w:p>
            <w:pPr>
              <w:tabs>
                <w:tab w:val="left" w:pos="4320"/>
              </w:tabs>
              <w:ind w:left="266" w:hanging="266" w:hangingChars="111"/>
              <w:rPr>
                <w:rFonts w:ascii="宋体" w:hAnsi="宋体"/>
                <w:sz w:val="24"/>
              </w:rPr>
            </w:pPr>
          </w:p>
        </w:tc>
        <w:tc>
          <w:tcPr>
            <w:tcW w:w="1276" w:type="dxa"/>
            <w:gridSpan w:val="2"/>
            <w:noWrap/>
            <w:vAlign w:val="center"/>
          </w:tcPr>
          <w:p>
            <w:pPr>
              <w:tabs>
                <w:tab w:val="left" w:pos="4320"/>
              </w:tabs>
              <w:jc w:val="center"/>
              <w:rPr>
                <w:rFonts w:ascii="宋体" w:hAnsi="宋体"/>
                <w:sz w:val="24"/>
              </w:rPr>
            </w:pPr>
            <w:r>
              <w:rPr>
                <w:rFonts w:hint="eastAsia" w:ascii="宋体" w:hAnsi="宋体"/>
                <w:sz w:val="24"/>
              </w:rPr>
              <w:t>流动资金</w:t>
            </w:r>
          </w:p>
        </w:tc>
        <w:tc>
          <w:tcPr>
            <w:tcW w:w="1417" w:type="dxa"/>
            <w:gridSpan w:val="2"/>
            <w:noWrap/>
            <w:vAlign w:val="center"/>
          </w:tcPr>
          <w:p>
            <w:pPr>
              <w:tabs>
                <w:tab w:val="left" w:pos="4320"/>
              </w:tabs>
              <w:jc w:val="right"/>
              <w:rPr>
                <w:rFonts w:ascii="宋体" w:hAnsi="宋体"/>
                <w:sz w:val="24"/>
              </w:rPr>
            </w:pPr>
            <w:r>
              <w:rPr>
                <w:rFonts w:hint="eastAsia" w:ascii="宋体" w:hAnsi="宋体"/>
                <w:sz w:val="24"/>
              </w:rPr>
              <w:t>万元</w:t>
            </w:r>
          </w:p>
        </w:tc>
        <w:tc>
          <w:tcPr>
            <w:tcW w:w="567" w:type="dxa"/>
            <w:vMerge w:val="continue"/>
            <w:noWrap/>
            <w:vAlign w:val="center"/>
          </w:tcPr>
          <w:p>
            <w:pPr>
              <w:tabs>
                <w:tab w:val="left" w:pos="4320"/>
              </w:tabs>
              <w:rPr>
                <w:rFonts w:ascii="宋体" w:hAnsi="宋体"/>
                <w:sz w:val="24"/>
              </w:rPr>
            </w:pPr>
          </w:p>
        </w:tc>
        <w:tc>
          <w:tcPr>
            <w:tcW w:w="946" w:type="dxa"/>
            <w:vMerge w:val="restart"/>
            <w:noWrap/>
            <w:vAlign w:val="center"/>
          </w:tcPr>
          <w:p>
            <w:pPr>
              <w:tabs>
                <w:tab w:val="left" w:pos="4320"/>
              </w:tabs>
              <w:jc w:val="center"/>
              <w:rPr>
                <w:rFonts w:ascii="宋体" w:hAnsi="宋体"/>
                <w:sz w:val="24"/>
              </w:rPr>
            </w:pPr>
            <w:r>
              <w:rPr>
                <w:rFonts w:hint="eastAsia" w:ascii="宋体" w:hAnsi="宋体"/>
                <w:sz w:val="24"/>
              </w:rPr>
              <w:t>主要</w:t>
            </w:r>
          </w:p>
          <w:p>
            <w:pPr>
              <w:tabs>
                <w:tab w:val="left" w:pos="4320"/>
              </w:tabs>
              <w:jc w:val="center"/>
              <w:rPr>
                <w:rFonts w:ascii="宋体" w:hAnsi="宋体"/>
                <w:sz w:val="24"/>
              </w:rPr>
            </w:pPr>
            <w:r>
              <w:rPr>
                <w:rFonts w:hint="eastAsia" w:ascii="宋体" w:hAnsi="宋体"/>
                <w:sz w:val="24"/>
              </w:rPr>
              <w:t>产品</w:t>
            </w:r>
          </w:p>
        </w:tc>
        <w:tc>
          <w:tcPr>
            <w:tcW w:w="4142" w:type="dxa"/>
            <w:gridSpan w:val="5"/>
            <w:noWrap/>
            <w:vAlign w:val="center"/>
          </w:tcPr>
          <w:p>
            <w:pPr>
              <w:tabs>
                <w:tab w:val="left" w:pos="4320"/>
              </w:tabs>
              <w:spacing w:before="120" w:after="120"/>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noWrap/>
            <w:vAlign w:val="center"/>
          </w:tcPr>
          <w:p>
            <w:pPr>
              <w:tabs>
                <w:tab w:val="left" w:pos="4320"/>
              </w:tabs>
              <w:ind w:left="266" w:hanging="266" w:hangingChars="111"/>
              <w:rPr>
                <w:rFonts w:ascii="宋体" w:hAnsi="宋体"/>
                <w:sz w:val="24"/>
              </w:rPr>
            </w:pPr>
          </w:p>
        </w:tc>
        <w:tc>
          <w:tcPr>
            <w:tcW w:w="1276" w:type="dxa"/>
            <w:gridSpan w:val="2"/>
            <w:noWrap/>
            <w:vAlign w:val="center"/>
          </w:tcPr>
          <w:p>
            <w:pPr>
              <w:tabs>
                <w:tab w:val="left" w:pos="4320"/>
              </w:tabs>
              <w:jc w:val="center"/>
              <w:rPr>
                <w:rFonts w:ascii="宋体" w:hAnsi="宋体"/>
                <w:sz w:val="24"/>
              </w:rPr>
            </w:pPr>
            <w:r>
              <w:rPr>
                <w:rFonts w:hint="eastAsia" w:ascii="宋体" w:hAnsi="宋体"/>
                <w:sz w:val="24"/>
              </w:rPr>
              <w:t>固定资产</w:t>
            </w:r>
          </w:p>
          <w:p>
            <w:pPr>
              <w:tabs>
                <w:tab w:val="left" w:pos="4320"/>
              </w:tabs>
              <w:jc w:val="center"/>
              <w:rPr>
                <w:rFonts w:ascii="宋体" w:hAnsi="宋体"/>
                <w:sz w:val="24"/>
              </w:rPr>
            </w:pPr>
            <w:r>
              <w:rPr>
                <w:rFonts w:hint="eastAsia" w:ascii="宋体" w:hAnsi="宋体"/>
                <w:sz w:val="24"/>
              </w:rPr>
              <w:t>（万元）</w:t>
            </w:r>
          </w:p>
        </w:tc>
        <w:tc>
          <w:tcPr>
            <w:tcW w:w="1417" w:type="dxa"/>
            <w:gridSpan w:val="2"/>
            <w:noWrap/>
            <w:vAlign w:val="center"/>
          </w:tcPr>
          <w:p>
            <w:pPr>
              <w:tabs>
                <w:tab w:val="left" w:pos="-48"/>
                <w:tab w:val="left" w:pos="4320"/>
              </w:tabs>
              <w:ind w:right="-133" w:hanging="48"/>
              <w:rPr>
                <w:rFonts w:ascii="宋体" w:hAnsi="宋体"/>
                <w:sz w:val="24"/>
              </w:rPr>
            </w:pPr>
            <w:r>
              <w:rPr>
                <w:rFonts w:hint="eastAsia" w:ascii="宋体" w:hAnsi="宋体"/>
                <w:sz w:val="24"/>
              </w:rPr>
              <w:t>原值：</w:t>
            </w:r>
          </w:p>
          <w:p>
            <w:pPr>
              <w:tabs>
                <w:tab w:val="left" w:pos="-48"/>
                <w:tab w:val="left" w:pos="4320"/>
              </w:tabs>
              <w:ind w:hanging="48"/>
              <w:jc w:val="right"/>
              <w:rPr>
                <w:rFonts w:ascii="宋体" w:hAnsi="宋体"/>
                <w:sz w:val="24"/>
              </w:rPr>
            </w:pPr>
          </w:p>
          <w:p>
            <w:pPr>
              <w:tabs>
                <w:tab w:val="left" w:pos="-48"/>
                <w:tab w:val="left" w:pos="4320"/>
              </w:tabs>
              <w:ind w:right="-133" w:hanging="48"/>
              <w:rPr>
                <w:rFonts w:ascii="宋体" w:hAnsi="宋体"/>
                <w:sz w:val="24"/>
              </w:rPr>
            </w:pPr>
            <w:r>
              <w:rPr>
                <w:rFonts w:hint="eastAsia" w:ascii="宋体" w:hAnsi="宋体"/>
                <w:sz w:val="24"/>
              </w:rPr>
              <w:t>净值：</w:t>
            </w:r>
          </w:p>
          <w:p>
            <w:pPr>
              <w:tabs>
                <w:tab w:val="left" w:pos="-48"/>
                <w:tab w:val="left" w:pos="4320"/>
              </w:tabs>
              <w:ind w:hanging="48"/>
              <w:jc w:val="right"/>
              <w:rPr>
                <w:rFonts w:ascii="宋体" w:hAnsi="宋体"/>
                <w:sz w:val="24"/>
              </w:rPr>
            </w:pPr>
          </w:p>
        </w:tc>
        <w:tc>
          <w:tcPr>
            <w:tcW w:w="567" w:type="dxa"/>
            <w:vMerge w:val="continue"/>
            <w:noWrap/>
            <w:vAlign w:val="center"/>
          </w:tcPr>
          <w:p>
            <w:pPr>
              <w:tabs>
                <w:tab w:val="left" w:pos="4320"/>
              </w:tabs>
              <w:rPr>
                <w:rFonts w:ascii="宋体" w:hAnsi="宋体"/>
                <w:sz w:val="24"/>
              </w:rPr>
            </w:pPr>
          </w:p>
        </w:tc>
        <w:tc>
          <w:tcPr>
            <w:tcW w:w="946" w:type="dxa"/>
            <w:vMerge w:val="continue"/>
            <w:noWrap/>
            <w:vAlign w:val="center"/>
          </w:tcPr>
          <w:p>
            <w:pPr>
              <w:tabs>
                <w:tab w:val="left" w:pos="4320"/>
              </w:tabs>
              <w:jc w:val="center"/>
              <w:rPr>
                <w:rFonts w:ascii="宋体" w:hAnsi="宋体"/>
                <w:sz w:val="24"/>
              </w:rPr>
            </w:pPr>
          </w:p>
        </w:tc>
        <w:tc>
          <w:tcPr>
            <w:tcW w:w="4142" w:type="dxa"/>
            <w:gridSpan w:val="5"/>
            <w:noWrap/>
            <w:vAlign w:val="center"/>
          </w:tcPr>
          <w:p>
            <w:pPr>
              <w:tabs>
                <w:tab w:val="left" w:pos="4320"/>
              </w:tabs>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noWrap/>
            <w:vAlign w:val="center"/>
          </w:tcPr>
          <w:p>
            <w:pPr>
              <w:tabs>
                <w:tab w:val="left" w:pos="4320"/>
              </w:tabs>
              <w:ind w:left="266" w:hanging="266" w:hangingChars="111"/>
              <w:rPr>
                <w:rFonts w:ascii="宋体" w:hAnsi="宋体"/>
                <w:sz w:val="24"/>
              </w:rPr>
            </w:pPr>
          </w:p>
        </w:tc>
        <w:tc>
          <w:tcPr>
            <w:tcW w:w="1276" w:type="dxa"/>
            <w:gridSpan w:val="2"/>
            <w:noWrap/>
            <w:vAlign w:val="center"/>
          </w:tcPr>
          <w:p>
            <w:pPr>
              <w:tabs>
                <w:tab w:val="left" w:pos="4320"/>
              </w:tabs>
              <w:jc w:val="center"/>
              <w:rPr>
                <w:rFonts w:ascii="宋体" w:hAnsi="宋体"/>
                <w:sz w:val="24"/>
              </w:rPr>
            </w:pPr>
            <w:r>
              <w:rPr>
                <w:rFonts w:hint="eastAsia" w:ascii="宋体" w:hAnsi="宋体"/>
                <w:sz w:val="24"/>
              </w:rPr>
              <w:t>占地面积</w:t>
            </w:r>
          </w:p>
        </w:tc>
        <w:tc>
          <w:tcPr>
            <w:tcW w:w="1417" w:type="dxa"/>
            <w:gridSpan w:val="2"/>
            <w:noWrap/>
            <w:vAlign w:val="center"/>
          </w:tcPr>
          <w:p>
            <w:pPr>
              <w:tabs>
                <w:tab w:val="left" w:pos="4320"/>
              </w:tabs>
              <w:jc w:val="right"/>
              <w:rPr>
                <w:rFonts w:ascii="宋体" w:hAnsi="宋体"/>
                <w:sz w:val="24"/>
              </w:rPr>
            </w:pPr>
            <w:r>
              <w:rPr>
                <w:rFonts w:hint="eastAsia" w:ascii="宋体" w:hAnsi="宋体"/>
                <w:sz w:val="24"/>
              </w:rPr>
              <w:t>M</w:t>
            </w:r>
            <w:r>
              <w:rPr>
                <w:rFonts w:hint="eastAsia" w:ascii="宋体" w:hAnsi="宋体"/>
                <w:sz w:val="24"/>
                <w:vertAlign w:val="superscript"/>
              </w:rPr>
              <w:t>2</w:t>
            </w:r>
          </w:p>
        </w:tc>
        <w:tc>
          <w:tcPr>
            <w:tcW w:w="567" w:type="dxa"/>
            <w:vMerge w:val="continue"/>
            <w:noWrap/>
            <w:vAlign w:val="center"/>
          </w:tcPr>
          <w:p>
            <w:pPr>
              <w:tabs>
                <w:tab w:val="left" w:pos="4320"/>
              </w:tabs>
              <w:rPr>
                <w:rFonts w:ascii="宋体" w:hAnsi="宋体"/>
                <w:sz w:val="24"/>
              </w:rPr>
            </w:pPr>
          </w:p>
        </w:tc>
        <w:tc>
          <w:tcPr>
            <w:tcW w:w="946" w:type="dxa"/>
            <w:vMerge w:val="continue"/>
            <w:noWrap/>
            <w:vAlign w:val="center"/>
          </w:tcPr>
          <w:p>
            <w:pPr>
              <w:tabs>
                <w:tab w:val="left" w:pos="4320"/>
              </w:tabs>
              <w:jc w:val="center"/>
              <w:rPr>
                <w:rFonts w:ascii="宋体" w:hAnsi="宋体"/>
                <w:sz w:val="24"/>
              </w:rPr>
            </w:pPr>
          </w:p>
        </w:tc>
        <w:tc>
          <w:tcPr>
            <w:tcW w:w="4142" w:type="dxa"/>
            <w:gridSpan w:val="5"/>
            <w:noWrap/>
            <w:vAlign w:val="center"/>
          </w:tcPr>
          <w:p>
            <w:pPr>
              <w:tabs>
                <w:tab w:val="left" w:pos="4320"/>
              </w:tabs>
              <w:spacing w:before="120" w:after="120"/>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noWrap/>
            <w:vAlign w:val="center"/>
          </w:tcPr>
          <w:p>
            <w:pPr>
              <w:tabs>
                <w:tab w:val="left" w:pos="4320"/>
              </w:tabs>
              <w:ind w:left="266" w:hanging="266" w:hangingChars="111"/>
              <w:rPr>
                <w:rFonts w:ascii="宋体" w:hAnsi="宋体"/>
                <w:sz w:val="24"/>
              </w:rPr>
            </w:pPr>
            <w:r>
              <w:rPr>
                <w:rFonts w:hint="eastAsia" w:ascii="宋体" w:hAnsi="宋体"/>
                <w:sz w:val="24"/>
              </w:rPr>
              <w:t>本次</w:t>
            </w:r>
          </w:p>
          <w:p>
            <w:pPr>
              <w:tabs>
                <w:tab w:val="left" w:pos="4320"/>
              </w:tabs>
              <w:ind w:left="266" w:hanging="266" w:hangingChars="111"/>
              <w:rPr>
                <w:rFonts w:ascii="宋体" w:hAnsi="宋体"/>
                <w:sz w:val="24"/>
              </w:rPr>
            </w:pPr>
            <w:r>
              <w:rPr>
                <w:rFonts w:hint="eastAsia" w:ascii="宋体" w:hAnsi="宋体"/>
                <w:sz w:val="24"/>
              </w:rPr>
              <w:t>投标</w:t>
            </w:r>
          </w:p>
          <w:p>
            <w:pPr>
              <w:tabs>
                <w:tab w:val="left" w:pos="4320"/>
              </w:tabs>
              <w:ind w:left="266" w:hanging="266" w:hangingChars="111"/>
              <w:rPr>
                <w:rFonts w:ascii="宋体" w:hAnsi="宋体"/>
                <w:sz w:val="24"/>
              </w:rPr>
            </w:pPr>
            <w:r>
              <w:rPr>
                <w:rFonts w:hint="eastAsia" w:ascii="宋体" w:hAnsi="宋体"/>
                <w:sz w:val="24"/>
              </w:rPr>
              <w:t>产品</w:t>
            </w:r>
          </w:p>
          <w:p>
            <w:pPr>
              <w:tabs>
                <w:tab w:val="left" w:pos="4320"/>
              </w:tabs>
              <w:ind w:left="266" w:hanging="266" w:hangingChars="111"/>
              <w:rPr>
                <w:rFonts w:ascii="宋体" w:hAnsi="宋体"/>
                <w:sz w:val="24"/>
              </w:rPr>
            </w:pPr>
            <w:r>
              <w:rPr>
                <w:rFonts w:hint="eastAsia" w:ascii="宋体" w:hAnsi="宋体"/>
                <w:sz w:val="24"/>
              </w:rPr>
              <w:t>情况</w:t>
            </w:r>
          </w:p>
        </w:tc>
        <w:tc>
          <w:tcPr>
            <w:tcW w:w="1643" w:type="dxa"/>
            <w:gridSpan w:val="3"/>
            <w:noWrap/>
            <w:vAlign w:val="center"/>
          </w:tcPr>
          <w:p>
            <w:pPr>
              <w:tabs>
                <w:tab w:val="left" w:pos="4320"/>
              </w:tabs>
              <w:spacing w:before="60" w:after="60"/>
              <w:jc w:val="center"/>
              <w:rPr>
                <w:rFonts w:ascii="宋体" w:hAnsi="宋体"/>
                <w:sz w:val="24"/>
              </w:rPr>
            </w:pPr>
            <w:r>
              <w:rPr>
                <w:rFonts w:hint="eastAsia" w:ascii="宋体" w:hAnsi="宋体"/>
                <w:sz w:val="24"/>
              </w:rPr>
              <w:t>本次投标</w:t>
            </w:r>
            <w:r>
              <w:rPr>
                <w:rFonts w:ascii="宋体" w:hAnsi="宋体"/>
                <w:sz w:val="24"/>
              </w:rPr>
              <w:br w:type="textWrapping"/>
            </w:r>
            <w:r>
              <w:rPr>
                <w:rFonts w:hint="eastAsia" w:ascii="宋体" w:hAnsi="宋体"/>
                <w:sz w:val="24"/>
              </w:rPr>
              <w:t>产品名称</w:t>
            </w:r>
          </w:p>
        </w:tc>
        <w:tc>
          <w:tcPr>
            <w:tcW w:w="1617" w:type="dxa"/>
            <w:gridSpan w:val="2"/>
            <w:noWrap/>
            <w:vAlign w:val="center"/>
          </w:tcPr>
          <w:p>
            <w:pPr>
              <w:tabs>
                <w:tab w:val="left" w:pos="4320"/>
              </w:tabs>
              <w:spacing w:before="60" w:after="60"/>
              <w:jc w:val="center"/>
              <w:rPr>
                <w:rFonts w:ascii="宋体" w:hAnsi="宋体"/>
                <w:sz w:val="24"/>
              </w:rPr>
            </w:pPr>
            <w:r>
              <w:rPr>
                <w:rFonts w:hint="eastAsia" w:ascii="宋体" w:hAnsi="宋体"/>
                <w:sz w:val="24"/>
              </w:rPr>
              <w:t>型    号</w:t>
            </w:r>
          </w:p>
        </w:tc>
        <w:tc>
          <w:tcPr>
            <w:tcW w:w="946" w:type="dxa"/>
            <w:noWrap/>
            <w:vAlign w:val="center"/>
          </w:tcPr>
          <w:p>
            <w:pPr>
              <w:tabs>
                <w:tab w:val="left" w:pos="4320"/>
              </w:tabs>
              <w:spacing w:before="60" w:after="60"/>
              <w:jc w:val="center"/>
              <w:rPr>
                <w:rFonts w:ascii="宋体" w:hAnsi="宋体"/>
                <w:sz w:val="24"/>
              </w:rPr>
            </w:pPr>
            <w:r>
              <w:rPr>
                <w:rFonts w:hint="eastAsia" w:ascii="宋体" w:hAnsi="宋体"/>
                <w:sz w:val="24"/>
              </w:rPr>
              <w:t>上年</w:t>
            </w:r>
            <w:r>
              <w:rPr>
                <w:rFonts w:ascii="宋体" w:hAnsi="宋体"/>
                <w:sz w:val="24"/>
              </w:rPr>
              <w:br w:type="textWrapping"/>
            </w:r>
            <w:r>
              <w:rPr>
                <w:rFonts w:hint="eastAsia" w:ascii="宋体" w:hAnsi="宋体"/>
                <w:sz w:val="24"/>
              </w:rPr>
              <w:t>产销量</w:t>
            </w:r>
          </w:p>
        </w:tc>
        <w:tc>
          <w:tcPr>
            <w:tcW w:w="1263" w:type="dxa"/>
            <w:noWrap/>
            <w:vAlign w:val="center"/>
          </w:tcPr>
          <w:p>
            <w:pPr>
              <w:tabs>
                <w:tab w:val="left" w:pos="4320"/>
              </w:tabs>
              <w:spacing w:before="60" w:after="60"/>
              <w:jc w:val="center"/>
              <w:rPr>
                <w:rFonts w:ascii="宋体" w:hAnsi="宋体"/>
                <w:sz w:val="24"/>
              </w:rPr>
            </w:pPr>
            <w:r>
              <w:rPr>
                <w:rFonts w:hint="eastAsia" w:ascii="宋体" w:hAnsi="宋体"/>
                <w:sz w:val="24"/>
              </w:rPr>
              <w:t>产品技术</w:t>
            </w:r>
          </w:p>
          <w:p>
            <w:pPr>
              <w:tabs>
                <w:tab w:val="left" w:pos="4320"/>
              </w:tabs>
              <w:spacing w:before="60" w:after="60"/>
              <w:jc w:val="center"/>
              <w:rPr>
                <w:rFonts w:ascii="宋体" w:hAnsi="宋体"/>
                <w:sz w:val="24"/>
              </w:rPr>
            </w:pPr>
            <w:r>
              <w:rPr>
                <w:rFonts w:hint="eastAsia" w:ascii="宋体" w:hAnsi="宋体"/>
                <w:sz w:val="24"/>
              </w:rPr>
              <w:t>先进水平</w:t>
            </w:r>
          </w:p>
        </w:tc>
        <w:tc>
          <w:tcPr>
            <w:tcW w:w="1273" w:type="dxa"/>
            <w:gridSpan w:val="2"/>
            <w:noWrap/>
            <w:vAlign w:val="center"/>
          </w:tcPr>
          <w:p>
            <w:pPr>
              <w:tabs>
                <w:tab w:val="left" w:pos="4320"/>
              </w:tabs>
              <w:spacing w:before="60" w:after="60"/>
              <w:jc w:val="center"/>
              <w:rPr>
                <w:rFonts w:ascii="宋体" w:hAnsi="宋体"/>
                <w:sz w:val="24"/>
              </w:rPr>
            </w:pPr>
            <w:r>
              <w:rPr>
                <w:rFonts w:hint="eastAsia" w:ascii="宋体" w:hAnsi="宋体"/>
                <w:sz w:val="24"/>
              </w:rPr>
              <w:t>曾获何级</w:t>
            </w:r>
          </w:p>
          <w:p>
            <w:pPr>
              <w:tabs>
                <w:tab w:val="left" w:pos="4320"/>
              </w:tabs>
              <w:spacing w:before="60" w:after="60"/>
              <w:jc w:val="center"/>
              <w:rPr>
                <w:rFonts w:ascii="宋体" w:hAnsi="宋体"/>
                <w:sz w:val="24"/>
              </w:rPr>
            </w:pPr>
            <w:r>
              <w:rPr>
                <w:rFonts w:hint="eastAsia" w:ascii="宋体" w:hAnsi="宋体"/>
                <w:sz w:val="24"/>
              </w:rPr>
              <w:t>何种奖励</w:t>
            </w:r>
          </w:p>
        </w:tc>
        <w:tc>
          <w:tcPr>
            <w:tcW w:w="1606" w:type="dxa"/>
            <w:gridSpan w:val="2"/>
            <w:noWrap/>
            <w:vAlign w:val="center"/>
          </w:tcPr>
          <w:p>
            <w:pPr>
              <w:tabs>
                <w:tab w:val="left" w:pos="4320"/>
              </w:tabs>
              <w:spacing w:before="60" w:after="60"/>
              <w:jc w:val="center"/>
              <w:rPr>
                <w:rFonts w:ascii="宋体" w:hAnsi="宋体"/>
                <w:sz w:val="24"/>
              </w:rPr>
            </w:pPr>
            <w:r>
              <w:rPr>
                <w:rFonts w:hint="eastAsia" w:ascii="宋体" w:hAnsi="宋体"/>
                <w:sz w:val="24"/>
              </w:rPr>
              <w:t>主要用户</w:t>
            </w:r>
            <w:r>
              <w:rPr>
                <w:rFonts w:ascii="宋体" w:hAnsi="宋体"/>
                <w:sz w:val="24"/>
              </w:rPr>
              <w:br w:type="textWrapping"/>
            </w:r>
            <w:r>
              <w:rPr>
                <w:rFonts w:hint="eastAsia" w:ascii="宋体" w:hAnsi="宋体"/>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noWrap/>
            <w:vAlign w:val="center"/>
          </w:tcPr>
          <w:p>
            <w:pPr>
              <w:tabs>
                <w:tab w:val="left" w:pos="4320"/>
              </w:tabs>
              <w:rPr>
                <w:rFonts w:ascii="宋体" w:hAnsi="宋体"/>
                <w:sz w:val="24"/>
              </w:rPr>
            </w:pPr>
          </w:p>
        </w:tc>
        <w:tc>
          <w:tcPr>
            <w:tcW w:w="1643" w:type="dxa"/>
            <w:gridSpan w:val="3"/>
            <w:noWrap/>
            <w:vAlign w:val="center"/>
          </w:tcPr>
          <w:p>
            <w:pPr>
              <w:tabs>
                <w:tab w:val="left" w:pos="4320"/>
              </w:tabs>
              <w:rPr>
                <w:rFonts w:ascii="宋体" w:hAnsi="宋体"/>
                <w:sz w:val="24"/>
              </w:rPr>
            </w:pPr>
          </w:p>
        </w:tc>
        <w:tc>
          <w:tcPr>
            <w:tcW w:w="1617" w:type="dxa"/>
            <w:gridSpan w:val="2"/>
            <w:noWrap/>
            <w:vAlign w:val="center"/>
          </w:tcPr>
          <w:p>
            <w:pPr>
              <w:tabs>
                <w:tab w:val="left" w:pos="4320"/>
              </w:tabs>
              <w:rPr>
                <w:rFonts w:ascii="宋体" w:hAnsi="宋体"/>
                <w:sz w:val="24"/>
              </w:rPr>
            </w:pPr>
          </w:p>
        </w:tc>
        <w:tc>
          <w:tcPr>
            <w:tcW w:w="946" w:type="dxa"/>
            <w:noWrap/>
            <w:vAlign w:val="center"/>
          </w:tcPr>
          <w:p>
            <w:pPr>
              <w:tabs>
                <w:tab w:val="left" w:pos="4320"/>
              </w:tabs>
              <w:rPr>
                <w:rFonts w:ascii="宋体" w:hAnsi="宋体"/>
                <w:sz w:val="24"/>
              </w:rPr>
            </w:pPr>
          </w:p>
        </w:tc>
        <w:tc>
          <w:tcPr>
            <w:tcW w:w="1263" w:type="dxa"/>
            <w:noWrap/>
            <w:vAlign w:val="center"/>
          </w:tcPr>
          <w:p>
            <w:pPr>
              <w:tabs>
                <w:tab w:val="left" w:pos="4320"/>
              </w:tabs>
              <w:rPr>
                <w:rFonts w:ascii="宋体" w:hAnsi="宋体"/>
                <w:sz w:val="24"/>
              </w:rPr>
            </w:pPr>
          </w:p>
        </w:tc>
        <w:tc>
          <w:tcPr>
            <w:tcW w:w="1273" w:type="dxa"/>
            <w:gridSpan w:val="2"/>
            <w:noWrap/>
            <w:vAlign w:val="center"/>
          </w:tcPr>
          <w:p>
            <w:pPr>
              <w:tabs>
                <w:tab w:val="left" w:pos="4320"/>
              </w:tabs>
              <w:rPr>
                <w:rFonts w:ascii="宋体" w:hAnsi="宋体"/>
                <w:sz w:val="24"/>
              </w:rPr>
            </w:pPr>
          </w:p>
        </w:tc>
        <w:tc>
          <w:tcPr>
            <w:tcW w:w="1606" w:type="dxa"/>
            <w:gridSpan w:val="2"/>
            <w:noWrap/>
            <w:vAlign w:val="center"/>
          </w:tcPr>
          <w:p>
            <w:pPr>
              <w:tabs>
                <w:tab w:val="left" w:pos="432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noWrap/>
            <w:vAlign w:val="center"/>
          </w:tcPr>
          <w:p>
            <w:pPr>
              <w:tabs>
                <w:tab w:val="left" w:pos="4320"/>
              </w:tabs>
              <w:rPr>
                <w:rFonts w:ascii="宋体" w:hAnsi="宋体"/>
                <w:sz w:val="24"/>
              </w:rPr>
            </w:pPr>
          </w:p>
        </w:tc>
        <w:tc>
          <w:tcPr>
            <w:tcW w:w="1643" w:type="dxa"/>
            <w:gridSpan w:val="3"/>
            <w:noWrap/>
            <w:vAlign w:val="center"/>
          </w:tcPr>
          <w:p>
            <w:pPr>
              <w:tabs>
                <w:tab w:val="left" w:pos="4320"/>
              </w:tabs>
              <w:rPr>
                <w:rFonts w:ascii="宋体" w:hAnsi="宋体"/>
                <w:sz w:val="24"/>
              </w:rPr>
            </w:pPr>
          </w:p>
        </w:tc>
        <w:tc>
          <w:tcPr>
            <w:tcW w:w="1617" w:type="dxa"/>
            <w:gridSpan w:val="2"/>
            <w:noWrap/>
            <w:vAlign w:val="center"/>
          </w:tcPr>
          <w:p>
            <w:pPr>
              <w:tabs>
                <w:tab w:val="left" w:pos="4320"/>
              </w:tabs>
              <w:rPr>
                <w:rFonts w:ascii="宋体" w:hAnsi="宋体"/>
                <w:sz w:val="24"/>
              </w:rPr>
            </w:pPr>
          </w:p>
        </w:tc>
        <w:tc>
          <w:tcPr>
            <w:tcW w:w="946" w:type="dxa"/>
            <w:noWrap/>
            <w:vAlign w:val="center"/>
          </w:tcPr>
          <w:p>
            <w:pPr>
              <w:tabs>
                <w:tab w:val="left" w:pos="4320"/>
              </w:tabs>
              <w:rPr>
                <w:rFonts w:ascii="宋体" w:hAnsi="宋体"/>
                <w:sz w:val="24"/>
              </w:rPr>
            </w:pPr>
          </w:p>
        </w:tc>
        <w:tc>
          <w:tcPr>
            <w:tcW w:w="1263" w:type="dxa"/>
            <w:noWrap/>
            <w:vAlign w:val="center"/>
          </w:tcPr>
          <w:p>
            <w:pPr>
              <w:tabs>
                <w:tab w:val="left" w:pos="4320"/>
              </w:tabs>
              <w:rPr>
                <w:rFonts w:ascii="宋体" w:hAnsi="宋体"/>
                <w:sz w:val="24"/>
              </w:rPr>
            </w:pPr>
          </w:p>
        </w:tc>
        <w:tc>
          <w:tcPr>
            <w:tcW w:w="1273" w:type="dxa"/>
            <w:gridSpan w:val="2"/>
            <w:noWrap/>
            <w:vAlign w:val="center"/>
          </w:tcPr>
          <w:p>
            <w:pPr>
              <w:tabs>
                <w:tab w:val="left" w:pos="4320"/>
              </w:tabs>
              <w:rPr>
                <w:rFonts w:ascii="宋体" w:hAnsi="宋体"/>
                <w:sz w:val="24"/>
              </w:rPr>
            </w:pPr>
          </w:p>
        </w:tc>
        <w:tc>
          <w:tcPr>
            <w:tcW w:w="1606" w:type="dxa"/>
            <w:gridSpan w:val="2"/>
            <w:noWrap/>
            <w:vAlign w:val="center"/>
          </w:tcPr>
          <w:p>
            <w:pPr>
              <w:tabs>
                <w:tab w:val="left" w:pos="432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noWrap/>
            <w:vAlign w:val="center"/>
          </w:tcPr>
          <w:p>
            <w:pPr>
              <w:tabs>
                <w:tab w:val="left" w:pos="4320"/>
              </w:tabs>
              <w:rPr>
                <w:rFonts w:ascii="宋体" w:hAnsi="宋体"/>
                <w:sz w:val="24"/>
              </w:rPr>
            </w:pPr>
          </w:p>
        </w:tc>
        <w:tc>
          <w:tcPr>
            <w:tcW w:w="1643" w:type="dxa"/>
            <w:gridSpan w:val="3"/>
            <w:noWrap/>
            <w:vAlign w:val="center"/>
          </w:tcPr>
          <w:p>
            <w:pPr>
              <w:tabs>
                <w:tab w:val="left" w:pos="4320"/>
              </w:tabs>
              <w:rPr>
                <w:rFonts w:ascii="宋体" w:hAnsi="宋体"/>
                <w:sz w:val="24"/>
              </w:rPr>
            </w:pPr>
          </w:p>
        </w:tc>
        <w:tc>
          <w:tcPr>
            <w:tcW w:w="1617" w:type="dxa"/>
            <w:gridSpan w:val="2"/>
            <w:noWrap/>
            <w:vAlign w:val="center"/>
          </w:tcPr>
          <w:p>
            <w:pPr>
              <w:tabs>
                <w:tab w:val="left" w:pos="4320"/>
              </w:tabs>
              <w:rPr>
                <w:rFonts w:ascii="宋体" w:hAnsi="宋体"/>
                <w:sz w:val="24"/>
              </w:rPr>
            </w:pPr>
          </w:p>
        </w:tc>
        <w:tc>
          <w:tcPr>
            <w:tcW w:w="946" w:type="dxa"/>
            <w:noWrap/>
            <w:vAlign w:val="center"/>
          </w:tcPr>
          <w:p>
            <w:pPr>
              <w:tabs>
                <w:tab w:val="left" w:pos="4320"/>
              </w:tabs>
              <w:rPr>
                <w:rFonts w:ascii="宋体" w:hAnsi="宋体"/>
                <w:sz w:val="24"/>
              </w:rPr>
            </w:pPr>
          </w:p>
        </w:tc>
        <w:tc>
          <w:tcPr>
            <w:tcW w:w="1263" w:type="dxa"/>
            <w:noWrap/>
            <w:vAlign w:val="center"/>
          </w:tcPr>
          <w:p>
            <w:pPr>
              <w:tabs>
                <w:tab w:val="left" w:pos="4320"/>
              </w:tabs>
              <w:rPr>
                <w:rFonts w:ascii="宋体" w:hAnsi="宋体"/>
                <w:sz w:val="24"/>
              </w:rPr>
            </w:pPr>
          </w:p>
        </w:tc>
        <w:tc>
          <w:tcPr>
            <w:tcW w:w="1273" w:type="dxa"/>
            <w:gridSpan w:val="2"/>
            <w:noWrap/>
            <w:vAlign w:val="center"/>
          </w:tcPr>
          <w:p>
            <w:pPr>
              <w:tabs>
                <w:tab w:val="left" w:pos="4320"/>
              </w:tabs>
              <w:rPr>
                <w:rFonts w:ascii="宋体" w:hAnsi="宋体"/>
                <w:sz w:val="24"/>
              </w:rPr>
            </w:pPr>
          </w:p>
        </w:tc>
        <w:tc>
          <w:tcPr>
            <w:tcW w:w="1606" w:type="dxa"/>
            <w:gridSpan w:val="2"/>
            <w:noWrap/>
            <w:vAlign w:val="center"/>
          </w:tcPr>
          <w:p>
            <w:pPr>
              <w:tabs>
                <w:tab w:val="left" w:pos="432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noWrap/>
            <w:vAlign w:val="center"/>
          </w:tcPr>
          <w:p>
            <w:pPr>
              <w:tabs>
                <w:tab w:val="left" w:pos="4320"/>
              </w:tabs>
              <w:rPr>
                <w:rFonts w:ascii="宋体" w:hAnsi="宋体"/>
                <w:sz w:val="24"/>
              </w:rPr>
            </w:pPr>
          </w:p>
        </w:tc>
        <w:tc>
          <w:tcPr>
            <w:tcW w:w="1643" w:type="dxa"/>
            <w:gridSpan w:val="3"/>
            <w:noWrap/>
            <w:vAlign w:val="center"/>
          </w:tcPr>
          <w:p>
            <w:pPr>
              <w:tabs>
                <w:tab w:val="left" w:pos="4320"/>
              </w:tabs>
              <w:rPr>
                <w:rFonts w:ascii="宋体" w:hAnsi="宋体"/>
                <w:sz w:val="24"/>
              </w:rPr>
            </w:pPr>
          </w:p>
        </w:tc>
        <w:tc>
          <w:tcPr>
            <w:tcW w:w="1617" w:type="dxa"/>
            <w:gridSpan w:val="2"/>
            <w:noWrap/>
            <w:vAlign w:val="center"/>
          </w:tcPr>
          <w:p>
            <w:pPr>
              <w:tabs>
                <w:tab w:val="left" w:pos="4320"/>
              </w:tabs>
              <w:rPr>
                <w:rFonts w:ascii="宋体" w:hAnsi="宋体"/>
                <w:sz w:val="24"/>
              </w:rPr>
            </w:pPr>
          </w:p>
        </w:tc>
        <w:tc>
          <w:tcPr>
            <w:tcW w:w="946" w:type="dxa"/>
            <w:noWrap/>
            <w:vAlign w:val="center"/>
          </w:tcPr>
          <w:p>
            <w:pPr>
              <w:tabs>
                <w:tab w:val="left" w:pos="4320"/>
              </w:tabs>
              <w:rPr>
                <w:rFonts w:ascii="宋体" w:hAnsi="宋体"/>
                <w:sz w:val="24"/>
              </w:rPr>
            </w:pPr>
          </w:p>
        </w:tc>
        <w:tc>
          <w:tcPr>
            <w:tcW w:w="1263" w:type="dxa"/>
            <w:noWrap/>
            <w:vAlign w:val="center"/>
          </w:tcPr>
          <w:p>
            <w:pPr>
              <w:tabs>
                <w:tab w:val="left" w:pos="4320"/>
              </w:tabs>
              <w:rPr>
                <w:rFonts w:ascii="宋体" w:hAnsi="宋体"/>
                <w:sz w:val="24"/>
              </w:rPr>
            </w:pPr>
          </w:p>
        </w:tc>
        <w:tc>
          <w:tcPr>
            <w:tcW w:w="1273" w:type="dxa"/>
            <w:gridSpan w:val="2"/>
            <w:noWrap/>
            <w:vAlign w:val="center"/>
          </w:tcPr>
          <w:p>
            <w:pPr>
              <w:tabs>
                <w:tab w:val="left" w:pos="4320"/>
              </w:tabs>
              <w:rPr>
                <w:rFonts w:ascii="宋体" w:hAnsi="宋体"/>
                <w:sz w:val="24"/>
              </w:rPr>
            </w:pPr>
          </w:p>
        </w:tc>
        <w:tc>
          <w:tcPr>
            <w:tcW w:w="1606" w:type="dxa"/>
            <w:gridSpan w:val="2"/>
            <w:noWrap/>
            <w:vAlign w:val="center"/>
          </w:tcPr>
          <w:p>
            <w:pPr>
              <w:tabs>
                <w:tab w:val="left" w:pos="432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noWrap/>
            <w:vAlign w:val="center"/>
          </w:tcPr>
          <w:p>
            <w:pPr>
              <w:tabs>
                <w:tab w:val="left" w:pos="4320"/>
              </w:tabs>
              <w:rPr>
                <w:rFonts w:ascii="宋体" w:hAnsi="宋体"/>
                <w:sz w:val="24"/>
              </w:rPr>
            </w:pPr>
            <w:r>
              <w:rPr>
                <w:rFonts w:hint="eastAsia" w:ascii="宋体" w:hAnsi="宋体"/>
                <w:sz w:val="24"/>
              </w:rPr>
              <w:t>其它</w:t>
            </w:r>
          </w:p>
        </w:tc>
        <w:tc>
          <w:tcPr>
            <w:tcW w:w="4206" w:type="dxa"/>
            <w:gridSpan w:val="6"/>
            <w:noWrap/>
            <w:vAlign w:val="center"/>
          </w:tcPr>
          <w:p>
            <w:pPr>
              <w:tabs>
                <w:tab w:val="left" w:pos="4320"/>
              </w:tabs>
              <w:spacing w:before="60" w:after="60"/>
              <w:rPr>
                <w:rFonts w:ascii="宋体" w:hAnsi="宋体"/>
                <w:sz w:val="24"/>
              </w:rPr>
            </w:pPr>
            <w:r>
              <w:rPr>
                <w:rFonts w:hint="eastAsia" w:ascii="宋体" w:hAnsi="宋体"/>
                <w:sz w:val="24"/>
              </w:rPr>
              <w:t>近3年完成及正在执行的合同中发生的由于投标人违约或部分违约而引起诉讼和受到索赔的案件具体情况及结果（须如实填写，若对此进行隐瞒，尔后又被采购人或采购代理机构发现，或被它人举证成立，其投标资格将被取消）。</w:t>
            </w:r>
          </w:p>
        </w:tc>
        <w:tc>
          <w:tcPr>
            <w:tcW w:w="4142" w:type="dxa"/>
            <w:gridSpan w:val="5"/>
            <w:noWrap/>
            <w:vAlign w:val="center"/>
          </w:tcPr>
          <w:p>
            <w:pPr>
              <w:tabs>
                <w:tab w:val="left" w:pos="4320"/>
              </w:tabs>
              <w:spacing w:before="60" w:after="60"/>
              <w:rPr>
                <w:rFonts w:ascii="宋体" w:hAnsi="宋体"/>
                <w:sz w:val="24"/>
              </w:rPr>
            </w:pPr>
            <w:r>
              <w:rPr>
                <w:rFonts w:hint="eastAsia" w:ascii="宋体" w:hAnsi="宋体"/>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trPr>
        <w:tc>
          <w:tcPr>
            <w:tcW w:w="817" w:type="dxa"/>
            <w:vMerge w:val="continue"/>
            <w:noWrap/>
            <w:vAlign w:val="center"/>
          </w:tcPr>
          <w:p>
            <w:pPr>
              <w:tabs>
                <w:tab w:val="left" w:pos="4320"/>
              </w:tabs>
              <w:rPr>
                <w:rFonts w:ascii="宋体" w:hAnsi="宋体"/>
                <w:sz w:val="24"/>
              </w:rPr>
            </w:pPr>
          </w:p>
        </w:tc>
        <w:tc>
          <w:tcPr>
            <w:tcW w:w="4206" w:type="dxa"/>
            <w:gridSpan w:val="6"/>
            <w:noWrap/>
            <w:vAlign w:val="center"/>
          </w:tcPr>
          <w:p>
            <w:pPr>
              <w:tabs>
                <w:tab w:val="left" w:pos="4320"/>
              </w:tabs>
              <w:rPr>
                <w:rFonts w:ascii="宋体" w:hAnsi="宋体"/>
                <w:sz w:val="24"/>
              </w:rPr>
            </w:pPr>
          </w:p>
        </w:tc>
        <w:tc>
          <w:tcPr>
            <w:tcW w:w="4142" w:type="dxa"/>
            <w:gridSpan w:val="5"/>
            <w:noWrap/>
            <w:vAlign w:val="center"/>
          </w:tcPr>
          <w:p>
            <w:pPr>
              <w:tabs>
                <w:tab w:val="left" w:pos="4320"/>
              </w:tabs>
              <w:rPr>
                <w:rFonts w:ascii="宋体" w:hAnsi="宋体"/>
                <w:sz w:val="24"/>
              </w:rPr>
            </w:pPr>
          </w:p>
        </w:tc>
      </w:tr>
    </w:tbl>
    <w:p>
      <w:pPr>
        <w:snapToGrid w:val="0"/>
        <w:spacing w:line="300" w:lineRule="auto"/>
        <w:contextualSpacing/>
        <w:rPr>
          <w:rFonts w:ascii="仿宋_GB2312" w:hAnsi="宋体" w:eastAsia="仿宋_GB2312"/>
          <w:sz w:val="28"/>
          <w:szCs w:val="28"/>
        </w:rPr>
      </w:pPr>
    </w:p>
    <w:p>
      <w:pPr>
        <w:widowControl/>
        <w:snapToGrid w:val="0"/>
        <w:spacing w:line="240" w:lineRule="atLeast"/>
        <w:jc w:val="left"/>
        <w:rPr>
          <w:rFonts w:ascii="宋体" w:cs="宋体"/>
          <w:b/>
          <w:color w:val="000000"/>
          <w:kern w:val="0"/>
          <w:szCs w:val="21"/>
        </w:rPr>
      </w:pPr>
    </w:p>
    <w:p>
      <w:pPr>
        <w:widowControl/>
        <w:snapToGrid w:val="0"/>
        <w:spacing w:line="240" w:lineRule="atLeast"/>
        <w:jc w:val="left"/>
        <w:rPr>
          <w:rFonts w:ascii="宋体" w:cs="宋体"/>
          <w:b/>
          <w:color w:val="000000"/>
          <w:kern w:val="0"/>
          <w:szCs w:val="21"/>
          <w:lang w:val="zh-CN"/>
        </w:rPr>
      </w:pPr>
    </w:p>
    <w:p>
      <w:pPr>
        <w:widowControl/>
        <w:snapToGrid w:val="0"/>
        <w:spacing w:line="240" w:lineRule="atLeast"/>
        <w:jc w:val="left"/>
        <w:rPr>
          <w:rFonts w:ascii="宋体" w:cs="宋体"/>
          <w:b/>
          <w:color w:val="000000"/>
          <w:kern w:val="0"/>
          <w:szCs w:val="21"/>
          <w:lang w:val="zh-CN"/>
        </w:rPr>
      </w:pPr>
    </w:p>
    <w:p>
      <w:pPr>
        <w:widowControl/>
        <w:snapToGrid w:val="0"/>
        <w:spacing w:line="240" w:lineRule="atLeast"/>
        <w:jc w:val="left"/>
        <w:rPr>
          <w:rFonts w:ascii="宋体" w:cs="宋体"/>
          <w:b/>
          <w:color w:val="000000"/>
          <w:kern w:val="0"/>
          <w:szCs w:val="21"/>
          <w:lang w:val="zh-CN"/>
        </w:rPr>
      </w:pPr>
    </w:p>
    <w:p>
      <w:pPr>
        <w:widowControl/>
        <w:snapToGrid w:val="0"/>
        <w:spacing w:line="240" w:lineRule="atLeast"/>
        <w:jc w:val="left"/>
        <w:rPr>
          <w:rFonts w:ascii="宋体" w:cs="宋体"/>
          <w:b/>
          <w:color w:val="000000"/>
          <w:kern w:val="0"/>
          <w:szCs w:val="21"/>
          <w:lang w:val="zh-CN"/>
        </w:rPr>
      </w:pPr>
    </w:p>
    <w:p>
      <w:pPr>
        <w:widowControl/>
        <w:snapToGrid w:val="0"/>
        <w:spacing w:line="240" w:lineRule="atLeast"/>
        <w:jc w:val="left"/>
        <w:rPr>
          <w:rFonts w:ascii="宋体" w:cs="宋体"/>
          <w:b/>
          <w:color w:val="000000"/>
          <w:kern w:val="0"/>
          <w:szCs w:val="21"/>
          <w:lang w:val="zh-CN"/>
        </w:rPr>
      </w:pPr>
    </w:p>
    <w:p>
      <w:pPr>
        <w:widowControl/>
        <w:snapToGrid w:val="0"/>
        <w:spacing w:line="240" w:lineRule="atLeast"/>
        <w:jc w:val="left"/>
        <w:rPr>
          <w:rFonts w:ascii="宋体" w:cs="宋体"/>
          <w:b/>
          <w:color w:val="000000"/>
          <w:kern w:val="0"/>
          <w:szCs w:val="21"/>
          <w:lang w:val="zh-CN"/>
        </w:rPr>
      </w:pPr>
      <w:r>
        <w:rPr>
          <w:rFonts w:hint="eastAsia" w:ascii="宋体" w:cs="宋体"/>
          <w:b/>
          <w:color w:val="000000"/>
          <w:kern w:val="0"/>
          <w:szCs w:val="21"/>
          <w:lang w:val="zh-CN"/>
        </w:rPr>
        <w:t>商务条款偏离表格式</w:t>
      </w: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7、商务条款偏离表</w:t>
      </w:r>
    </w:p>
    <w:p>
      <w:pPr>
        <w:jc w:val="center"/>
        <w:rPr>
          <w:rFonts w:ascii="宋体" w:hAnsi="宋体"/>
          <w:sz w:val="24"/>
        </w:rPr>
      </w:pPr>
    </w:p>
    <w:p>
      <w:pPr>
        <w:rPr>
          <w:rFonts w:ascii="宋体" w:hAnsi="宋体"/>
          <w:sz w:val="24"/>
        </w:rPr>
      </w:pPr>
      <w:r>
        <w:rPr>
          <w:rFonts w:hint="eastAsia" w:ascii="宋体" w:hAnsi="宋体"/>
          <w:sz w:val="24"/>
        </w:rPr>
        <w:t xml:space="preserve">项目名称：        </w:t>
      </w:r>
    </w:p>
    <w:tbl>
      <w:tblPr>
        <w:tblStyle w:val="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558"/>
        <w:gridCol w:w="2269"/>
        <w:gridCol w:w="2409"/>
        <w:gridCol w:w="1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r>
              <w:rPr>
                <w:rFonts w:hint="eastAsia" w:ascii="宋体" w:hAnsi="宋体"/>
                <w:sz w:val="24"/>
              </w:rPr>
              <w:t>序号</w:t>
            </w: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r>
              <w:rPr>
                <w:rFonts w:hint="eastAsia" w:ascii="宋体" w:hAnsi="宋体"/>
                <w:sz w:val="24"/>
              </w:rPr>
              <w:t>货物名称</w:t>
            </w:r>
          </w:p>
        </w:tc>
        <w:tc>
          <w:tcPr>
            <w:tcW w:w="22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r>
              <w:rPr>
                <w:rFonts w:hint="eastAsia" w:ascii="宋体" w:hAnsi="宋体"/>
                <w:sz w:val="24"/>
              </w:rPr>
              <w:t>招标文件要求</w:t>
            </w: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r>
              <w:rPr>
                <w:rFonts w:hint="eastAsia" w:ascii="宋体" w:hAnsi="宋体"/>
                <w:sz w:val="24"/>
              </w:rPr>
              <w:t>响应文件是否响应</w:t>
            </w: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2269" w:type="dxa"/>
            <w:tcBorders>
              <w:top w:val="single" w:color="auto" w:sz="4" w:space="0"/>
              <w:left w:val="single" w:color="auto" w:sz="4" w:space="0"/>
              <w:bottom w:val="single" w:color="auto" w:sz="4" w:space="0"/>
              <w:right w:val="single" w:color="auto" w:sz="4" w:space="0"/>
            </w:tcBorders>
            <w:noWrap/>
            <w:vAlign w:val="center"/>
          </w:tcPr>
          <w:p>
            <w:pPr>
              <w:jc w:val="center"/>
            </w:pPr>
          </w:p>
        </w:tc>
        <w:tc>
          <w:tcPr>
            <w:tcW w:w="240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c>
          <w:tcPr>
            <w:tcW w:w="1469"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宋体" w:hAnsi="宋体"/>
                <w:sz w:val="24"/>
                <w:szCs w:val="20"/>
              </w:rPr>
            </w:pPr>
          </w:p>
        </w:tc>
      </w:tr>
    </w:tbl>
    <w:p>
      <w:pPr>
        <w:rPr>
          <w:rFonts w:ascii="宋体" w:hAnsi="宋体"/>
          <w:sz w:val="24"/>
        </w:rPr>
      </w:pPr>
    </w:p>
    <w:p>
      <w:pPr>
        <w:widowControl/>
        <w:adjustRightInd w:val="0"/>
        <w:spacing w:line="240" w:lineRule="atLeast"/>
        <w:jc w:val="left"/>
        <w:rPr>
          <w:rFonts w:ascii="宋体" w:hAnsi="宋体" w:cs="宋体"/>
          <w:color w:val="000000"/>
          <w:kern w:val="0"/>
          <w:szCs w:val="21"/>
          <w:lang w:val="zh-CN"/>
        </w:rPr>
      </w:pPr>
      <w:r>
        <w:rPr>
          <w:rFonts w:hint="eastAsia" w:ascii="宋体" w:hAnsi="宋体" w:cs="宋体"/>
          <w:color w:val="000000"/>
          <w:kern w:val="0"/>
          <w:szCs w:val="21"/>
          <w:lang w:val="zh-CN"/>
        </w:rPr>
        <w:t>注：</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1、投标人提交的投标文件中与招标文件第三部分“项目需求说明”中商务部分的要求有不同时，应逐条填列在偏离表中，否则将认为投标人接受招标文件的所有要求。完全响应部分不填到此表中。</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2、“偏离说明”一栏选择“正偏离”、“负偏离”进行填写。正偏离的确认和负偏离的是否相应招标文件，经三分之二评委认定。</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3、投标人如果虚假响应，将承担被没收全额/部分投标保证金或被暂停参加政府采购活动的风险。</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4、供应商若提供其他增值服务，可以在表中自行据实填写。</w:t>
      </w:r>
    </w:p>
    <w:p>
      <w:pPr>
        <w:widowControl/>
        <w:adjustRightInd w:val="0"/>
        <w:spacing w:line="240" w:lineRule="atLeast"/>
        <w:jc w:val="left"/>
        <w:rPr>
          <w:rFonts w:ascii="宋体" w:hAnsi="宋体" w:cs="宋体"/>
          <w:color w:val="000000"/>
          <w:kern w:val="0"/>
          <w:szCs w:val="21"/>
          <w:lang w:val="zh-CN"/>
        </w:rPr>
      </w:pPr>
    </w:p>
    <w:p>
      <w:pPr>
        <w:widowControl/>
        <w:adjustRightInd w:val="0"/>
        <w:spacing w:line="240" w:lineRule="atLeast"/>
        <w:jc w:val="left"/>
        <w:rPr>
          <w:rFonts w:ascii="宋体" w:hAnsi="宋体" w:cs="宋体"/>
          <w:color w:val="000000"/>
          <w:kern w:val="0"/>
          <w:szCs w:val="21"/>
          <w:lang w:val="zh-CN"/>
        </w:rPr>
      </w:pPr>
    </w:p>
    <w:p>
      <w:pPr>
        <w:widowControl/>
        <w:adjustRightInd w:val="0"/>
        <w:spacing w:line="240" w:lineRule="atLeast"/>
        <w:ind w:firstLine="2940" w:firstLineChars="1400"/>
        <w:jc w:val="left"/>
        <w:rPr>
          <w:rFonts w:ascii="宋体" w:cs="宋体"/>
          <w:color w:val="000000"/>
          <w:kern w:val="0"/>
          <w:szCs w:val="21"/>
          <w:lang w:val="zh-CN"/>
        </w:rPr>
      </w:pPr>
      <w:r>
        <w:rPr>
          <w:rFonts w:hint="eastAsia" w:ascii="宋体" w:hAnsi="宋体" w:cs="宋体"/>
          <w:color w:val="000000"/>
          <w:kern w:val="0"/>
          <w:szCs w:val="21"/>
          <w:lang w:val="zh-CN"/>
        </w:rPr>
        <w:t>供应商名称：（盖章）</w:t>
      </w:r>
    </w:p>
    <w:p>
      <w:pPr>
        <w:rPr>
          <w:rFonts w:ascii="宋体" w:hAnsi="宋体"/>
        </w:rPr>
      </w:pPr>
    </w:p>
    <w:p>
      <w:pPr>
        <w:spacing w:line="400" w:lineRule="exact"/>
        <w:jc w:val="center"/>
        <w:rPr>
          <w:rFonts w:ascii="宋体" w:hAnsi="宋体"/>
          <w:b/>
          <w:bCs/>
          <w:color w:val="000000"/>
          <w:szCs w:val="21"/>
        </w:rPr>
      </w:pPr>
    </w:p>
    <w:p>
      <w:pPr>
        <w:spacing w:line="400" w:lineRule="exact"/>
        <w:jc w:val="center"/>
        <w:rPr>
          <w:rFonts w:ascii="宋体" w:hAnsi="宋体"/>
          <w:b/>
          <w:bCs/>
          <w:color w:val="000000"/>
          <w:szCs w:val="21"/>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snapToGrid w:val="0"/>
        <w:spacing w:line="240" w:lineRule="atLeast"/>
        <w:jc w:val="left"/>
        <w:rPr>
          <w:rFonts w:ascii="宋体" w:cs="宋体"/>
          <w:b/>
          <w:color w:val="000000"/>
          <w:kern w:val="0"/>
          <w:szCs w:val="21"/>
          <w:lang w:val="zh-CN"/>
        </w:rPr>
      </w:pPr>
      <w:r>
        <w:rPr>
          <w:rFonts w:hint="eastAsia" w:ascii="宋体" w:cs="宋体"/>
          <w:b/>
          <w:color w:val="000000"/>
          <w:kern w:val="0"/>
          <w:szCs w:val="21"/>
          <w:lang w:val="zh-CN"/>
        </w:rPr>
        <w:t>技术条款偏离表格式</w:t>
      </w:r>
    </w:p>
    <w:p>
      <w:pPr>
        <w:jc w:val="center"/>
        <w:rPr>
          <w:rFonts w:ascii="宋体" w:hAnsi="宋体"/>
          <w:b/>
          <w:sz w:val="32"/>
          <w:szCs w:val="32"/>
          <w:lang w:val="zh-CN"/>
        </w:rPr>
      </w:pPr>
      <w:r>
        <w:rPr>
          <w:rFonts w:hint="eastAsia" w:ascii="宋体" w:hAnsi="宋体"/>
          <w:b/>
          <w:sz w:val="32"/>
          <w:szCs w:val="32"/>
          <w:lang w:val="zh-CN"/>
        </w:rPr>
        <w:t>8、技术条款偏离表</w:t>
      </w:r>
    </w:p>
    <w:tbl>
      <w:tblPr>
        <w:tblStyle w:val="7"/>
        <w:tblW w:w="0" w:type="auto"/>
        <w:jc w:val="center"/>
        <w:tblLayout w:type="fixed"/>
        <w:tblCellMar>
          <w:top w:w="0" w:type="dxa"/>
          <w:left w:w="0" w:type="dxa"/>
          <w:bottom w:w="0" w:type="dxa"/>
          <w:right w:w="0" w:type="dxa"/>
        </w:tblCellMar>
      </w:tblPr>
      <w:tblGrid>
        <w:gridCol w:w="673"/>
        <w:gridCol w:w="1427"/>
        <w:gridCol w:w="2377"/>
        <w:gridCol w:w="1243"/>
        <w:gridCol w:w="1610"/>
        <w:gridCol w:w="977"/>
      </w:tblGrid>
      <w:tr>
        <w:tblPrEx>
          <w:tblCellMar>
            <w:top w:w="0" w:type="dxa"/>
            <w:left w:w="0" w:type="dxa"/>
            <w:bottom w:w="0" w:type="dxa"/>
            <w:right w:w="0" w:type="dxa"/>
          </w:tblCellMar>
        </w:tblPrEx>
        <w:trPr>
          <w:trHeight w:val="284" w:hRule="atLeast"/>
          <w:jc w:val="center"/>
        </w:trPr>
        <w:tc>
          <w:tcPr>
            <w:tcW w:w="5720" w:type="dxa"/>
            <w:gridSpan w:val="4"/>
            <w:tcBorders>
              <w:top w:val="nil"/>
              <w:left w:val="nil"/>
              <w:bottom w:val="single" w:color="auto" w:sz="6" w:space="0"/>
              <w:right w:val="nil"/>
            </w:tcBorders>
            <w:noWrap/>
            <w:vAlign w:val="center"/>
          </w:tcPr>
          <w:p>
            <w:pPr>
              <w:widowControl/>
              <w:adjustRightInd w:val="0"/>
              <w:spacing w:line="240" w:lineRule="atLeast"/>
              <w:jc w:val="left"/>
              <w:rPr>
                <w:rFonts w:ascii="宋体" w:cs="宋体"/>
                <w:color w:val="000000"/>
                <w:kern w:val="0"/>
                <w:szCs w:val="21"/>
                <w:lang w:val="zh-CN"/>
              </w:rPr>
            </w:pPr>
            <w:r>
              <w:rPr>
                <w:rFonts w:hint="eastAsia" w:ascii="宋体" w:cs="宋体"/>
                <w:color w:val="000000"/>
                <w:kern w:val="0"/>
                <w:szCs w:val="21"/>
                <w:lang w:val="zh-CN"/>
              </w:rPr>
              <w:t>项目名称：</w:t>
            </w:r>
          </w:p>
        </w:tc>
        <w:tc>
          <w:tcPr>
            <w:tcW w:w="2587" w:type="dxa"/>
            <w:gridSpan w:val="2"/>
            <w:tcBorders>
              <w:top w:val="nil"/>
              <w:left w:val="nil"/>
              <w:bottom w:val="single" w:color="auto" w:sz="6" w:space="0"/>
              <w:right w:val="nil"/>
            </w:tcBorders>
            <w:noWrap/>
            <w:vAlign w:val="center"/>
          </w:tcPr>
          <w:p>
            <w:pPr>
              <w:widowControl/>
              <w:adjustRightInd w:val="0"/>
              <w:spacing w:line="240" w:lineRule="atLeast"/>
              <w:jc w:val="left"/>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r>
              <w:rPr>
                <w:rFonts w:hint="eastAsia" w:ascii="宋体" w:cs="宋体"/>
                <w:color w:val="000000"/>
                <w:kern w:val="0"/>
                <w:szCs w:val="21"/>
                <w:lang w:val="zh-CN"/>
              </w:rPr>
              <w:t>序号</w:t>
            </w: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r>
              <w:rPr>
                <w:rFonts w:hint="eastAsia" w:ascii="宋体" w:cs="宋体"/>
                <w:color w:val="000000"/>
                <w:kern w:val="0"/>
                <w:szCs w:val="21"/>
                <w:lang w:val="zh-CN"/>
              </w:rPr>
              <w:t>货物名称</w:t>
            </w: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r>
              <w:rPr>
                <w:rFonts w:hint="eastAsia" w:ascii="宋体" w:cs="宋体"/>
                <w:color w:val="000000"/>
                <w:kern w:val="0"/>
                <w:szCs w:val="21"/>
                <w:lang w:val="zh-CN"/>
              </w:rPr>
              <w:t>招标文件要求</w:t>
            </w: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r>
              <w:rPr>
                <w:rFonts w:hint="eastAsia" w:ascii="宋体" w:cs="宋体"/>
                <w:color w:val="000000"/>
                <w:kern w:val="0"/>
                <w:szCs w:val="21"/>
                <w:lang w:val="zh-CN"/>
              </w:rPr>
              <w:t>投标文件响应情况</w:t>
            </w: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r>
              <w:rPr>
                <w:rFonts w:hint="eastAsia" w:ascii="宋体" w:cs="宋体"/>
                <w:color w:val="000000"/>
                <w:kern w:val="0"/>
                <w:szCs w:val="21"/>
                <w:lang w:val="zh-CN"/>
              </w:rPr>
              <w:t>偏离说明</w:t>
            </w: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142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3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2853" w:type="dxa"/>
            <w:gridSpan w:val="2"/>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c>
          <w:tcPr>
            <w:tcW w:w="977" w:type="dxa"/>
            <w:tcBorders>
              <w:top w:val="single" w:color="auto" w:sz="6" w:space="0"/>
              <w:left w:val="single" w:color="auto" w:sz="6" w:space="0"/>
              <w:bottom w:val="single" w:color="auto" w:sz="6" w:space="0"/>
              <w:right w:val="single" w:color="auto" w:sz="6" w:space="0"/>
            </w:tcBorders>
            <w:noWrap/>
            <w:vAlign w:val="center"/>
          </w:tcPr>
          <w:p>
            <w:pPr>
              <w:widowControl/>
              <w:adjustRightInd w:val="0"/>
              <w:spacing w:line="240" w:lineRule="atLeast"/>
              <w:jc w:val="center"/>
              <w:rPr>
                <w:rFonts w:ascii="宋体" w:cs="宋体"/>
                <w:color w:val="000000"/>
                <w:kern w:val="0"/>
                <w:szCs w:val="21"/>
                <w:lang w:val="zh-CN"/>
              </w:rPr>
            </w:pPr>
          </w:p>
        </w:tc>
      </w:tr>
    </w:tbl>
    <w:p>
      <w:pPr>
        <w:widowControl/>
        <w:adjustRightInd w:val="0"/>
        <w:spacing w:line="240" w:lineRule="atLeast"/>
        <w:jc w:val="left"/>
        <w:rPr>
          <w:rFonts w:ascii="宋体" w:hAnsi="宋体" w:cs="宋体"/>
          <w:color w:val="000000"/>
          <w:kern w:val="0"/>
          <w:szCs w:val="21"/>
          <w:lang w:val="zh-CN"/>
        </w:rPr>
      </w:pPr>
      <w:r>
        <w:rPr>
          <w:rFonts w:hint="eastAsia" w:ascii="宋体" w:hAnsi="宋体" w:cs="宋体"/>
          <w:color w:val="000000"/>
          <w:kern w:val="0"/>
          <w:szCs w:val="21"/>
          <w:lang w:val="zh-CN"/>
        </w:rPr>
        <w:t>注：</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1、投标人提交的投标文件中与招标文件第三部分“项目需求说明”中技术部分的要求有不同时，应逐条填列在偏离表中，否则将认为投标人接受招标文件的所有要求。完全响应部分不填到此表中。</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2、“偏离说明”一栏选择“正偏离”、“负偏离”进行填写。正偏离的确认和负偏离的是否相应招标文件，经三分之二评委认定。</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3、投标人如果虚假响应，将承担被没收全额/部分投标保证金或被暂停参加政府采购活动的风险。</w:t>
      </w:r>
    </w:p>
    <w:p>
      <w:pPr>
        <w:widowControl/>
        <w:adjustRightInd w:val="0"/>
        <w:spacing w:line="240" w:lineRule="atLeast"/>
        <w:ind w:firstLine="420" w:firstLineChars="200"/>
        <w:jc w:val="left"/>
        <w:rPr>
          <w:rFonts w:ascii="宋体" w:hAnsi="宋体" w:cs="宋体"/>
          <w:color w:val="000000"/>
          <w:kern w:val="0"/>
          <w:szCs w:val="21"/>
          <w:lang w:val="zh-CN"/>
        </w:rPr>
      </w:pPr>
      <w:r>
        <w:rPr>
          <w:rFonts w:hint="eastAsia" w:ascii="宋体" w:hAnsi="宋体" w:cs="宋体"/>
          <w:color w:val="000000"/>
          <w:kern w:val="0"/>
          <w:szCs w:val="21"/>
          <w:lang w:val="zh-CN"/>
        </w:rPr>
        <w:t>4、供应商若提供其他增值服务，可以在表中自行据实填写。</w:t>
      </w:r>
    </w:p>
    <w:p>
      <w:pPr>
        <w:widowControl/>
        <w:adjustRightInd w:val="0"/>
        <w:spacing w:line="240" w:lineRule="atLeast"/>
        <w:jc w:val="left"/>
        <w:rPr>
          <w:rFonts w:ascii="宋体" w:hAnsi="宋体" w:cs="宋体"/>
          <w:color w:val="000000"/>
          <w:kern w:val="0"/>
          <w:szCs w:val="21"/>
          <w:lang w:val="zh-CN"/>
        </w:rPr>
      </w:pPr>
    </w:p>
    <w:p>
      <w:pPr>
        <w:widowControl/>
        <w:adjustRightInd w:val="0"/>
        <w:spacing w:line="240" w:lineRule="atLeast"/>
        <w:jc w:val="left"/>
        <w:rPr>
          <w:rFonts w:ascii="宋体" w:hAnsi="宋体" w:cs="宋体"/>
          <w:color w:val="000000"/>
          <w:kern w:val="0"/>
          <w:szCs w:val="21"/>
          <w:lang w:val="zh-CN"/>
        </w:rPr>
      </w:pPr>
    </w:p>
    <w:p>
      <w:pPr>
        <w:widowControl/>
        <w:adjustRightInd w:val="0"/>
        <w:spacing w:line="240" w:lineRule="atLeast"/>
        <w:ind w:firstLine="2310" w:firstLineChars="1100"/>
        <w:jc w:val="left"/>
        <w:rPr>
          <w:rFonts w:ascii="宋体" w:cs="宋体"/>
          <w:color w:val="000000"/>
          <w:kern w:val="0"/>
          <w:szCs w:val="21"/>
          <w:lang w:val="zh-CN"/>
        </w:rPr>
      </w:pPr>
      <w:r>
        <w:rPr>
          <w:rFonts w:hint="eastAsia" w:ascii="宋体" w:hAnsi="宋体" w:cs="宋体"/>
          <w:color w:val="000000"/>
          <w:kern w:val="0"/>
          <w:szCs w:val="21"/>
          <w:lang w:val="zh-CN"/>
        </w:rPr>
        <w:t>供应商名称：（盖章）</w:t>
      </w:r>
    </w:p>
    <w:p>
      <w:pPr>
        <w:widowControl/>
        <w:adjustRightInd w:val="0"/>
        <w:spacing w:line="240" w:lineRule="atLeast"/>
        <w:jc w:val="left"/>
        <w:rPr>
          <w:rFonts w:ascii="宋体" w:cs="宋体"/>
          <w:color w:val="000000"/>
          <w:kern w:val="0"/>
          <w:szCs w:val="21"/>
          <w:lang w:val="zh-CN"/>
        </w:rPr>
      </w:pPr>
    </w:p>
    <w:p>
      <w:pPr>
        <w:widowControl/>
        <w:snapToGrid w:val="0"/>
        <w:spacing w:line="360" w:lineRule="auto"/>
        <w:ind w:firstLine="431" w:firstLineChars="196"/>
        <w:contextualSpacing/>
        <w:jc w:val="left"/>
        <w:rPr>
          <w:rFonts w:ascii="宋体" w:hAnsi="宋体" w:cs="宋体"/>
          <w:kern w:val="0"/>
          <w:sz w:val="22"/>
          <w:szCs w:val="28"/>
        </w:rPr>
      </w:pPr>
    </w:p>
    <w:p>
      <w:pPr>
        <w:widowControl/>
        <w:snapToGrid w:val="0"/>
        <w:spacing w:line="360" w:lineRule="auto"/>
        <w:ind w:firstLine="431" w:firstLineChars="196"/>
        <w:contextualSpacing/>
        <w:jc w:val="left"/>
        <w:rPr>
          <w:rFonts w:ascii="宋体" w:hAnsi="宋体" w:cs="宋体"/>
          <w:kern w:val="0"/>
          <w:sz w:val="22"/>
          <w:szCs w:val="28"/>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cs="宋体"/>
          <w:b/>
          <w:color w:val="000000"/>
          <w:kern w:val="0"/>
          <w:szCs w:val="21"/>
          <w:lang w:val="zh-CN"/>
        </w:rPr>
      </w:pPr>
    </w:p>
    <w:p>
      <w:pPr>
        <w:widowControl/>
        <w:adjustRightInd w:val="0"/>
        <w:spacing w:line="240" w:lineRule="atLeast"/>
        <w:jc w:val="left"/>
        <w:rPr>
          <w:rFonts w:ascii="宋体" w:hAnsi="宋体"/>
          <w:b/>
          <w:sz w:val="28"/>
        </w:rPr>
      </w:pPr>
      <w:r>
        <w:rPr>
          <w:rFonts w:ascii="宋体" w:hAnsi="宋体"/>
          <w:b/>
          <w:sz w:val="28"/>
        </w:rPr>
        <w:br w:type="page"/>
      </w:r>
    </w:p>
    <w:p>
      <w:pPr>
        <w:widowControl/>
        <w:adjustRightInd w:val="0"/>
        <w:spacing w:line="240" w:lineRule="atLeast"/>
        <w:jc w:val="left"/>
        <w:rPr>
          <w:rFonts w:ascii="宋体" w:hAnsi="宋体"/>
          <w:b/>
          <w:szCs w:val="21"/>
        </w:rPr>
      </w:pPr>
    </w:p>
    <w:p>
      <w:pPr>
        <w:widowControl/>
        <w:adjustRightInd w:val="0"/>
        <w:spacing w:line="240" w:lineRule="atLeast"/>
        <w:jc w:val="left"/>
        <w:rPr>
          <w:rFonts w:ascii="宋体" w:hAnsi="宋体"/>
          <w:b/>
          <w:szCs w:val="21"/>
        </w:rPr>
      </w:pPr>
      <w:r>
        <w:rPr>
          <w:rFonts w:hint="eastAsia" w:ascii="宋体" w:hAnsi="宋体"/>
          <w:b/>
          <w:szCs w:val="21"/>
        </w:rPr>
        <w:t>价格响应文件格式</w:t>
      </w:r>
    </w:p>
    <w:p>
      <w:pPr>
        <w:widowControl/>
        <w:adjustRightInd w:val="0"/>
        <w:spacing w:line="240" w:lineRule="atLeast"/>
        <w:jc w:val="left"/>
        <w:rPr>
          <w:rFonts w:ascii="宋体" w:hAnsi="宋体" w:cs="宋体"/>
          <w:b/>
          <w:color w:val="000000"/>
          <w:kern w:val="0"/>
          <w:szCs w:val="21"/>
          <w:lang w:val="zh-CN"/>
        </w:rPr>
      </w:pPr>
    </w:p>
    <w:p>
      <w:pPr>
        <w:spacing w:line="360" w:lineRule="auto"/>
        <w:jc w:val="center"/>
        <w:rPr>
          <w:rFonts w:ascii="宋体" w:hAnsi="宋体" w:cs="仿宋_GB2312"/>
          <w:b/>
          <w:bCs/>
          <w:color w:val="000000"/>
          <w:sz w:val="24"/>
          <w:lang w:val="zh-CN"/>
        </w:rPr>
      </w:pPr>
      <w:r>
        <w:rPr>
          <w:rFonts w:hint="eastAsia" w:ascii="宋体" w:hAnsi="宋体" w:cs="仿宋_GB2312"/>
          <w:b/>
          <w:bCs/>
          <w:color w:val="000000"/>
          <w:sz w:val="24"/>
        </w:rPr>
        <w:t>9</w:t>
      </w:r>
      <w:r>
        <w:rPr>
          <w:rFonts w:hint="eastAsia" w:ascii="宋体" w:hAnsi="宋体" w:cs="仿宋_GB2312"/>
          <w:b/>
          <w:bCs/>
          <w:color w:val="000000"/>
          <w:sz w:val="24"/>
          <w:lang w:val="zh-CN"/>
        </w:rPr>
        <w:t>、报价函（首轮报价）</w:t>
      </w:r>
    </w:p>
    <w:p>
      <w:pPr>
        <w:autoSpaceDE w:val="0"/>
        <w:autoSpaceDN w:val="0"/>
        <w:adjustRightInd w:val="0"/>
        <w:spacing w:line="360" w:lineRule="auto"/>
        <w:rPr>
          <w:rFonts w:ascii="宋体" w:hAnsi="宋体"/>
          <w:b/>
          <w:color w:val="000000"/>
          <w:szCs w:val="21"/>
          <w:lang w:val="zh-CN"/>
        </w:rPr>
      </w:pPr>
      <w:r>
        <w:rPr>
          <w:rFonts w:hint="eastAsia" w:ascii="宋体" w:hAnsi="宋体"/>
          <w:color w:val="000000"/>
          <w:szCs w:val="21"/>
          <w:u w:val="single"/>
        </w:rPr>
        <w:t>海安辉海城市照明工程有限公司</w:t>
      </w:r>
      <w:r>
        <w:rPr>
          <w:rFonts w:hint="eastAsia" w:ascii="宋体" w:hAnsi="宋体"/>
          <w:b/>
          <w:color w:val="000000"/>
          <w:szCs w:val="21"/>
          <w:lang w:val="zh-CN"/>
        </w:rPr>
        <w:t>：</w:t>
      </w:r>
    </w:p>
    <w:p>
      <w:pPr>
        <w:snapToGrid w:val="0"/>
        <w:spacing w:line="360" w:lineRule="auto"/>
        <w:ind w:firstLine="420" w:firstLineChars="200"/>
        <w:rPr>
          <w:rFonts w:ascii="宋体" w:hAnsi="宋体"/>
          <w:color w:val="000000"/>
          <w:szCs w:val="21"/>
        </w:rPr>
      </w:pPr>
      <w:r>
        <w:rPr>
          <w:rFonts w:ascii="宋体" w:hAnsi="宋体"/>
          <w:color w:val="000000"/>
          <w:szCs w:val="21"/>
        </w:rPr>
        <w:t>依据贵单位（项目名称)项目</w:t>
      </w:r>
      <w:r>
        <w:rPr>
          <w:rFonts w:hint="eastAsia" w:ascii="宋体" w:hAnsi="宋体"/>
          <w:color w:val="000000"/>
          <w:szCs w:val="21"/>
        </w:rPr>
        <w:t>竞争性谈判文件</w:t>
      </w:r>
      <w:r>
        <w:rPr>
          <w:rFonts w:ascii="宋体" w:hAnsi="宋体"/>
          <w:color w:val="000000"/>
          <w:szCs w:val="21"/>
        </w:rPr>
        <w:t>的</w:t>
      </w:r>
      <w:r>
        <w:rPr>
          <w:rFonts w:hint="eastAsia" w:ascii="宋体" w:hAnsi="宋体"/>
          <w:color w:val="000000"/>
          <w:szCs w:val="21"/>
        </w:rPr>
        <w:t>要求</w:t>
      </w:r>
      <w:r>
        <w:rPr>
          <w:rFonts w:ascii="宋体" w:hAnsi="宋体"/>
          <w:color w:val="000000"/>
          <w:szCs w:val="21"/>
        </w:rPr>
        <w:t>，我方授权</w:t>
      </w:r>
      <w:r>
        <w:rPr>
          <w:rFonts w:hint="eastAsia" w:ascii="宋体" w:hAnsi="宋体"/>
          <w:color w:val="000000"/>
          <w:szCs w:val="21"/>
          <w:u w:val="single"/>
        </w:rPr>
        <w:t xml:space="preserve">     </w:t>
      </w:r>
      <w:r>
        <w:rPr>
          <w:rFonts w:ascii="宋体" w:hAnsi="宋体"/>
          <w:color w:val="000000"/>
          <w:szCs w:val="21"/>
        </w:rPr>
        <w:t>（姓名）</w:t>
      </w:r>
      <w:r>
        <w:rPr>
          <w:rFonts w:hint="eastAsia" w:ascii="宋体" w:hAnsi="宋体"/>
          <w:color w:val="000000"/>
          <w:szCs w:val="21"/>
          <w:u w:val="single"/>
        </w:rPr>
        <w:t xml:space="preserve">    </w:t>
      </w:r>
      <w:r>
        <w:rPr>
          <w:rFonts w:ascii="宋体" w:hAnsi="宋体"/>
          <w:color w:val="000000"/>
          <w:szCs w:val="21"/>
        </w:rPr>
        <w:t>（职务）为全权代表参加该项目的</w:t>
      </w:r>
      <w:r>
        <w:rPr>
          <w:rFonts w:hint="eastAsia" w:ascii="宋体" w:hAnsi="宋体"/>
          <w:color w:val="000000"/>
          <w:szCs w:val="21"/>
        </w:rPr>
        <w:t>谈判</w:t>
      </w:r>
      <w:r>
        <w:rPr>
          <w:rFonts w:ascii="宋体" w:hAnsi="宋体"/>
          <w:color w:val="000000"/>
          <w:szCs w:val="21"/>
        </w:rPr>
        <w:t>工作，全权处理本次投标的有关事宜。同时，我公司声明如下：</w:t>
      </w:r>
    </w:p>
    <w:p>
      <w:pPr>
        <w:numPr>
          <w:ilvl w:val="0"/>
          <w:numId w:val="7"/>
        </w:numPr>
        <w:spacing w:line="360" w:lineRule="exact"/>
        <w:ind w:firstLine="378" w:firstLineChars="180"/>
        <w:rPr>
          <w:rFonts w:ascii="宋体" w:hAnsi="宋体"/>
          <w:szCs w:val="21"/>
        </w:rPr>
      </w:pPr>
      <w:r>
        <w:rPr>
          <w:rFonts w:hint="eastAsia" w:ascii="宋体" w:hAnsi="宋体"/>
          <w:szCs w:val="21"/>
        </w:rPr>
        <w:t>我方愿意按照竞争性谈判文件的一切要求及现场实际情况，提供完成该项目的全部工作内容，</w:t>
      </w:r>
      <w:r>
        <w:rPr>
          <w:rFonts w:hint="eastAsia" w:ascii="宋体" w:hAnsi="宋体"/>
          <w:color w:val="000000"/>
          <w:szCs w:val="21"/>
        </w:rPr>
        <w:t>我方愿以</w:t>
      </w:r>
      <w:r>
        <w:rPr>
          <w:rFonts w:hint="eastAsia" w:ascii="宋体" w:hAnsi="宋体"/>
          <w:color w:val="000000"/>
          <w:szCs w:val="21"/>
          <w:u w:val="single"/>
        </w:rPr>
        <w:t xml:space="preserve">      </w:t>
      </w:r>
      <w:r>
        <w:rPr>
          <w:rFonts w:hint="eastAsia" w:ascii="宋体" w:hAnsi="宋体"/>
          <w:color w:val="000000"/>
          <w:szCs w:val="21"/>
          <w:lang w:eastAsia="zh-CN"/>
        </w:rPr>
        <w:t>总价</w:t>
      </w:r>
      <w:r>
        <w:rPr>
          <w:rFonts w:hint="eastAsia" w:ascii="宋体" w:hAnsi="宋体"/>
          <w:szCs w:val="21"/>
        </w:rPr>
        <w:t xml:space="preserve">， </w:t>
      </w:r>
      <w:r>
        <w:rPr>
          <w:rFonts w:hint="eastAsia" w:ascii="宋体" w:hAnsi="宋体" w:cs="宋体"/>
          <w:color w:val="000000"/>
          <w:szCs w:val="21"/>
        </w:rPr>
        <w:t>在</w:t>
      </w:r>
      <w:r>
        <w:rPr>
          <w:rFonts w:hint="eastAsia" w:ascii="宋体" w:hAnsi="宋体"/>
          <w:color w:val="000000"/>
          <w:szCs w:val="21"/>
        </w:rPr>
        <w:t>合同规定的实施期内、按合同约定承担本次招标范围内的全部工作。</w:t>
      </w:r>
    </w:p>
    <w:p>
      <w:pPr>
        <w:snapToGrid w:val="0"/>
        <w:spacing w:line="360" w:lineRule="auto"/>
        <w:ind w:firstLine="420" w:firstLineChars="200"/>
        <w:rPr>
          <w:rFonts w:ascii="宋体" w:hAnsi="宋体"/>
          <w:color w:val="000000"/>
          <w:szCs w:val="21"/>
        </w:rPr>
      </w:pPr>
      <w:r>
        <w:rPr>
          <w:rFonts w:ascii="宋体" w:hAnsi="宋体"/>
          <w:color w:val="000000"/>
          <w:szCs w:val="21"/>
        </w:rPr>
        <w:t>2、我</w:t>
      </w:r>
      <w:r>
        <w:rPr>
          <w:rFonts w:hint="eastAsia" w:ascii="宋体" w:hAnsi="宋体"/>
          <w:color w:val="000000"/>
          <w:szCs w:val="21"/>
        </w:rPr>
        <w:t>方</w:t>
      </w:r>
      <w:r>
        <w:rPr>
          <w:rFonts w:ascii="宋体" w:hAnsi="宋体"/>
          <w:color w:val="000000"/>
          <w:szCs w:val="21"/>
        </w:rPr>
        <w:t>已经详细</w:t>
      </w:r>
      <w:r>
        <w:rPr>
          <w:rFonts w:hint="eastAsia" w:ascii="宋体" w:hAnsi="宋体"/>
          <w:color w:val="000000"/>
          <w:szCs w:val="21"/>
        </w:rPr>
        <w:t>阅读</w:t>
      </w:r>
      <w:r>
        <w:rPr>
          <w:rFonts w:ascii="宋体" w:hAnsi="宋体"/>
          <w:color w:val="000000"/>
          <w:szCs w:val="21"/>
        </w:rPr>
        <w:t>了全部</w:t>
      </w:r>
      <w:r>
        <w:rPr>
          <w:rFonts w:hint="eastAsia" w:ascii="宋体" w:hAnsi="宋体"/>
          <w:color w:val="000000"/>
          <w:szCs w:val="21"/>
        </w:rPr>
        <w:t>竞争性谈判文件</w:t>
      </w:r>
      <w:r>
        <w:rPr>
          <w:rFonts w:ascii="宋体" w:hAnsi="宋体"/>
          <w:color w:val="000000"/>
          <w:szCs w:val="21"/>
        </w:rPr>
        <w:t>，我方已完全清晰理解</w:t>
      </w:r>
      <w:r>
        <w:rPr>
          <w:rFonts w:hint="eastAsia" w:ascii="宋体" w:hAnsi="宋体"/>
          <w:color w:val="000000"/>
          <w:szCs w:val="21"/>
        </w:rPr>
        <w:t>竞争性谈判文件</w:t>
      </w:r>
      <w:r>
        <w:rPr>
          <w:rFonts w:ascii="宋体" w:hAnsi="宋体"/>
          <w:color w:val="000000"/>
          <w:szCs w:val="21"/>
        </w:rPr>
        <w:t>的要求，不存在任何含糊不清和误解之处，同意放弃对这些文件所提出的异议和质疑的权利。</w:t>
      </w:r>
    </w:p>
    <w:p>
      <w:pPr>
        <w:snapToGrid w:val="0"/>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我方愿意提供采购单位在竞争性谈判文件中要求的所有资料。</w:t>
      </w:r>
    </w:p>
    <w:p>
      <w:pPr>
        <w:snapToGrid w:val="0"/>
        <w:spacing w:line="360" w:lineRule="auto"/>
        <w:ind w:firstLine="420" w:firstLineChars="200"/>
        <w:rPr>
          <w:rFonts w:ascii="宋体" w:hAnsi="宋体"/>
          <w:color w:val="000000"/>
          <w:szCs w:val="21"/>
        </w:rPr>
      </w:pPr>
      <w:r>
        <w:rPr>
          <w:rFonts w:ascii="宋体" w:hAnsi="宋体"/>
          <w:color w:val="000000"/>
          <w:szCs w:val="21"/>
        </w:rPr>
        <w:t>4、我</w:t>
      </w:r>
      <w:r>
        <w:rPr>
          <w:rFonts w:hint="eastAsia" w:ascii="宋体" w:hAnsi="宋体"/>
          <w:color w:val="000000"/>
          <w:szCs w:val="21"/>
        </w:rPr>
        <w:t>方</w:t>
      </w:r>
      <w:r>
        <w:rPr>
          <w:rFonts w:ascii="宋体" w:hAnsi="宋体"/>
          <w:color w:val="000000"/>
          <w:szCs w:val="21"/>
        </w:rPr>
        <w:t>承诺在本次</w:t>
      </w:r>
      <w:r>
        <w:rPr>
          <w:rFonts w:hint="eastAsia" w:ascii="宋体" w:hAnsi="宋体"/>
          <w:color w:val="000000"/>
          <w:szCs w:val="21"/>
        </w:rPr>
        <w:t>招标</w:t>
      </w:r>
      <w:r>
        <w:rPr>
          <w:rFonts w:ascii="宋体" w:hAnsi="宋体"/>
          <w:color w:val="000000"/>
          <w:szCs w:val="21"/>
        </w:rPr>
        <w:t>响应中提供的一切文件，无论是原件还是复印件均真实有效，绝无任何虚假、伪造和夸大的成份。否则，愿承担相应的后果和法律责任。</w:t>
      </w:r>
    </w:p>
    <w:p>
      <w:pPr>
        <w:snapToGrid w:val="0"/>
        <w:spacing w:line="360" w:lineRule="auto"/>
        <w:ind w:firstLine="420" w:firstLineChars="200"/>
        <w:rPr>
          <w:rFonts w:ascii="宋体" w:hAnsi="宋体"/>
          <w:color w:val="000000"/>
          <w:szCs w:val="21"/>
        </w:rPr>
      </w:pPr>
      <w:r>
        <w:rPr>
          <w:rFonts w:hint="eastAsia" w:ascii="宋体" w:hAnsi="宋体"/>
          <w:color w:val="000000"/>
          <w:szCs w:val="21"/>
        </w:rPr>
        <w:t>5</w:t>
      </w:r>
      <w:r>
        <w:rPr>
          <w:rFonts w:ascii="宋体" w:hAnsi="宋体"/>
          <w:color w:val="000000"/>
          <w:szCs w:val="21"/>
        </w:rPr>
        <w:t>、我</w:t>
      </w:r>
      <w:r>
        <w:rPr>
          <w:rFonts w:hint="eastAsia" w:ascii="宋体" w:hAnsi="宋体"/>
          <w:color w:val="000000"/>
          <w:szCs w:val="21"/>
        </w:rPr>
        <w:t>方</w:t>
      </w:r>
      <w:r>
        <w:rPr>
          <w:rFonts w:ascii="宋体" w:hAnsi="宋体"/>
          <w:color w:val="000000"/>
          <w:szCs w:val="21"/>
        </w:rPr>
        <w:t>尊重评</w:t>
      </w:r>
      <w:r>
        <w:rPr>
          <w:rFonts w:hint="eastAsia" w:ascii="宋体" w:hAnsi="宋体"/>
          <w:color w:val="000000"/>
          <w:szCs w:val="21"/>
        </w:rPr>
        <w:t>审</w:t>
      </w:r>
      <w:r>
        <w:rPr>
          <w:rFonts w:ascii="宋体" w:hAnsi="宋体"/>
          <w:color w:val="000000"/>
          <w:szCs w:val="21"/>
        </w:rPr>
        <w:t>小组所作的评定结果</w:t>
      </w:r>
      <w:r>
        <w:rPr>
          <w:rFonts w:hint="eastAsia" w:ascii="宋体" w:hAnsi="宋体"/>
          <w:color w:val="000000"/>
          <w:szCs w:val="21"/>
        </w:rPr>
        <w:t>，</w:t>
      </w:r>
      <w:r>
        <w:rPr>
          <w:rFonts w:ascii="宋体" w:hAnsi="宋体"/>
          <w:color w:val="000000"/>
          <w:szCs w:val="21"/>
        </w:rPr>
        <w:t>同时</w:t>
      </w:r>
      <w:r>
        <w:rPr>
          <w:rFonts w:hint="eastAsia" w:ascii="宋体" w:hAnsi="宋体"/>
          <w:color w:val="000000"/>
          <w:szCs w:val="21"/>
        </w:rPr>
        <w:t>也</w:t>
      </w:r>
      <w:r>
        <w:rPr>
          <w:rFonts w:ascii="宋体" w:hAnsi="宋体"/>
          <w:color w:val="000000"/>
          <w:szCs w:val="21"/>
        </w:rPr>
        <w:t>清楚理解到</w:t>
      </w:r>
      <w:r>
        <w:rPr>
          <w:rFonts w:hint="eastAsia" w:ascii="宋体" w:hAnsi="宋体"/>
          <w:color w:val="000000"/>
          <w:szCs w:val="21"/>
        </w:rPr>
        <w:t>报</w:t>
      </w:r>
      <w:r>
        <w:rPr>
          <w:rFonts w:ascii="宋体" w:hAnsi="宋体"/>
          <w:color w:val="000000"/>
          <w:szCs w:val="21"/>
        </w:rPr>
        <w:t>价最低并非意味着必定获得</w:t>
      </w:r>
      <w:r>
        <w:rPr>
          <w:rFonts w:hint="eastAsia" w:ascii="宋体" w:hAnsi="宋体"/>
          <w:color w:val="000000"/>
          <w:szCs w:val="21"/>
        </w:rPr>
        <w:t>中标</w:t>
      </w:r>
      <w:r>
        <w:rPr>
          <w:rFonts w:ascii="宋体" w:hAnsi="宋体"/>
          <w:color w:val="000000"/>
          <w:szCs w:val="21"/>
        </w:rPr>
        <w:t>资格。</w:t>
      </w:r>
    </w:p>
    <w:p>
      <w:pPr>
        <w:snapToGrid w:val="0"/>
        <w:spacing w:line="360" w:lineRule="auto"/>
        <w:ind w:firstLine="420" w:firstLineChars="200"/>
        <w:rPr>
          <w:rFonts w:ascii="宋体" w:hAnsi="宋体"/>
          <w:color w:val="000000"/>
          <w:szCs w:val="21"/>
        </w:rPr>
      </w:pPr>
      <w:r>
        <w:rPr>
          <w:rFonts w:hint="eastAsia" w:ascii="宋体" w:hAnsi="宋体"/>
          <w:color w:val="000000"/>
          <w:szCs w:val="21"/>
        </w:rPr>
        <w:t>6、我方愿意按谈判文件的规定交纳谈判保证金，并同意竞谈须知中关于没收谈判保证金的规定。</w:t>
      </w:r>
    </w:p>
    <w:p>
      <w:pPr>
        <w:snapToGrid w:val="0"/>
        <w:spacing w:line="360" w:lineRule="auto"/>
        <w:ind w:firstLine="420" w:firstLineChars="200"/>
        <w:rPr>
          <w:rFonts w:ascii="宋体" w:hAnsi="宋体"/>
          <w:color w:val="000000"/>
          <w:szCs w:val="21"/>
        </w:rPr>
      </w:pPr>
      <w:r>
        <w:rPr>
          <w:rFonts w:hint="eastAsia" w:ascii="宋体" w:hAnsi="宋体"/>
          <w:color w:val="000000"/>
          <w:szCs w:val="21"/>
        </w:rPr>
        <w:t>7</w:t>
      </w:r>
      <w:r>
        <w:rPr>
          <w:rFonts w:ascii="宋体" w:hAnsi="宋体"/>
          <w:color w:val="000000"/>
          <w:szCs w:val="21"/>
        </w:rPr>
        <w:t>、一旦我方成交</w:t>
      </w:r>
      <w:r>
        <w:rPr>
          <w:rFonts w:hint="eastAsia" w:ascii="宋体" w:hAnsi="宋体"/>
          <w:color w:val="000000"/>
          <w:szCs w:val="21"/>
        </w:rPr>
        <w:t>，</w:t>
      </w:r>
      <w:r>
        <w:rPr>
          <w:rFonts w:ascii="宋体" w:hAnsi="宋体"/>
          <w:color w:val="000000"/>
          <w:szCs w:val="21"/>
        </w:rPr>
        <w:t>我方将根据</w:t>
      </w:r>
      <w:r>
        <w:rPr>
          <w:rFonts w:hint="eastAsia" w:ascii="宋体" w:hAnsi="宋体"/>
          <w:color w:val="000000"/>
          <w:szCs w:val="21"/>
        </w:rPr>
        <w:t>竞争性谈判文件</w:t>
      </w:r>
      <w:r>
        <w:rPr>
          <w:rFonts w:ascii="宋体" w:hAnsi="宋体"/>
          <w:color w:val="000000"/>
          <w:szCs w:val="21"/>
        </w:rPr>
        <w:t>的规定，严格履行</w:t>
      </w:r>
      <w:r>
        <w:rPr>
          <w:rFonts w:hint="eastAsia" w:ascii="宋体" w:hAnsi="宋体"/>
          <w:color w:val="000000"/>
          <w:szCs w:val="21"/>
        </w:rPr>
        <w:t>竞争性谈判文件中规定的每一项要求，按期、按质、按量履行合同的义务。</w:t>
      </w:r>
    </w:p>
    <w:p>
      <w:pPr>
        <w:wordWrap w:val="0"/>
        <w:snapToGrid w:val="0"/>
        <w:spacing w:line="360" w:lineRule="auto"/>
        <w:ind w:firstLine="2100" w:firstLineChars="1000"/>
        <w:jc w:val="right"/>
        <w:rPr>
          <w:rFonts w:ascii="宋体" w:hAnsi="宋体"/>
          <w:color w:val="000000"/>
          <w:szCs w:val="21"/>
        </w:rPr>
      </w:pPr>
    </w:p>
    <w:p>
      <w:pPr>
        <w:snapToGrid w:val="0"/>
        <w:spacing w:line="360" w:lineRule="auto"/>
        <w:ind w:firstLine="2100" w:firstLineChars="1000"/>
        <w:jc w:val="right"/>
        <w:rPr>
          <w:rFonts w:ascii="宋体" w:hAnsi="宋体"/>
          <w:color w:val="000000"/>
          <w:szCs w:val="21"/>
        </w:rPr>
      </w:pPr>
      <w:r>
        <w:rPr>
          <w:rFonts w:hint="eastAsia" w:ascii="宋体" w:hAnsi="宋体"/>
          <w:color w:val="000000"/>
          <w:szCs w:val="21"/>
        </w:rPr>
        <w:t>供应商名称</w:t>
      </w:r>
      <w:r>
        <w:rPr>
          <w:rFonts w:ascii="宋体" w:hAnsi="宋体"/>
          <w:color w:val="000000"/>
          <w:szCs w:val="21"/>
        </w:rPr>
        <w:t>：（加盖公章）</w:t>
      </w:r>
    </w:p>
    <w:p>
      <w:pPr>
        <w:snapToGrid w:val="0"/>
        <w:spacing w:line="360" w:lineRule="auto"/>
        <w:ind w:firstLine="2100" w:firstLineChars="1000"/>
        <w:jc w:val="right"/>
        <w:rPr>
          <w:rFonts w:ascii="宋体" w:hAnsi="宋体"/>
          <w:color w:val="000000"/>
          <w:szCs w:val="21"/>
        </w:rPr>
      </w:pPr>
      <w:r>
        <w:rPr>
          <w:rFonts w:ascii="宋体" w:hAnsi="宋体"/>
          <w:color w:val="000000"/>
          <w:szCs w:val="21"/>
        </w:rPr>
        <w:t>法定代表人或其授权</w:t>
      </w:r>
      <w:r>
        <w:rPr>
          <w:rFonts w:hint="eastAsia" w:ascii="宋体" w:hAnsi="宋体"/>
          <w:color w:val="000000"/>
          <w:szCs w:val="21"/>
        </w:rPr>
        <w:t>委托</w:t>
      </w:r>
      <w:r>
        <w:rPr>
          <w:rFonts w:ascii="宋体" w:hAnsi="宋体"/>
          <w:color w:val="000000"/>
          <w:szCs w:val="21"/>
        </w:rPr>
        <w:t>人：（</w:t>
      </w:r>
      <w:r>
        <w:rPr>
          <w:rFonts w:hint="eastAsia" w:ascii="宋体" w:hAnsi="宋体" w:cs="仿宋_GB2312"/>
          <w:color w:val="000000"/>
          <w:szCs w:val="21"/>
        </w:rPr>
        <w:t>签字或盖章</w:t>
      </w:r>
      <w:r>
        <w:rPr>
          <w:rFonts w:ascii="宋体" w:hAnsi="宋体"/>
          <w:color w:val="000000"/>
          <w:szCs w:val="21"/>
        </w:rPr>
        <w:t>）</w:t>
      </w:r>
    </w:p>
    <w:p>
      <w:pPr>
        <w:wordWrap w:val="0"/>
        <w:snapToGrid w:val="0"/>
        <w:spacing w:line="520" w:lineRule="exact"/>
        <w:ind w:right="480" w:firstLine="5040" w:firstLineChars="2400"/>
        <w:rPr>
          <w:rFonts w:ascii="宋体" w:hAnsi="宋体"/>
          <w:color w:val="000000"/>
          <w:szCs w:val="21"/>
        </w:rPr>
      </w:pPr>
      <w:r>
        <w:rPr>
          <w:rFonts w:hint="eastAsia" w:ascii="宋体" w:hAnsi="宋体"/>
          <w:color w:val="000000"/>
          <w:szCs w:val="21"/>
        </w:rPr>
        <w:t>2020年      月     日</w:t>
      </w:r>
    </w:p>
    <w:p>
      <w:pPr>
        <w:autoSpaceDE w:val="0"/>
        <w:autoSpaceDN w:val="0"/>
        <w:adjustRightInd w:val="0"/>
        <w:spacing w:line="360" w:lineRule="auto"/>
        <w:ind w:firstLine="480"/>
        <w:rPr>
          <w:rFonts w:ascii="宋体" w:hAnsi="宋体"/>
          <w:color w:val="000000"/>
          <w:sz w:val="24"/>
          <w:lang w:val="zh-CN"/>
        </w:rPr>
      </w:pPr>
    </w:p>
    <w:p>
      <w:pPr>
        <w:autoSpaceDE w:val="0"/>
        <w:autoSpaceDN w:val="0"/>
        <w:adjustRightInd w:val="0"/>
        <w:spacing w:line="360" w:lineRule="auto"/>
        <w:ind w:firstLine="480"/>
        <w:rPr>
          <w:rFonts w:ascii="宋体" w:hAnsi="宋体"/>
          <w:color w:val="000000"/>
          <w:sz w:val="24"/>
          <w:lang w:val="zh-CN"/>
        </w:rPr>
      </w:pPr>
    </w:p>
    <w:p>
      <w:pPr>
        <w:autoSpaceDE w:val="0"/>
        <w:autoSpaceDN w:val="0"/>
        <w:adjustRightInd w:val="0"/>
        <w:spacing w:line="360" w:lineRule="auto"/>
        <w:ind w:firstLine="420"/>
        <w:rPr>
          <w:rFonts w:ascii="宋体" w:hAnsi="宋体"/>
          <w:color w:val="000000"/>
          <w:lang w:val="zh-CN"/>
        </w:rPr>
      </w:pPr>
    </w:p>
    <w:p>
      <w:pPr>
        <w:autoSpaceDE w:val="0"/>
        <w:autoSpaceDN w:val="0"/>
        <w:adjustRightInd w:val="0"/>
        <w:spacing w:line="360" w:lineRule="auto"/>
        <w:ind w:firstLine="420"/>
        <w:rPr>
          <w:rFonts w:ascii="宋体" w:hAnsi="宋体"/>
          <w:color w:val="000000"/>
          <w:lang w:val="zh-CN"/>
        </w:rPr>
      </w:pPr>
    </w:p>
    <w:p>
      <w:pPr>
        <w:autoSpaceDE w:val="0"/>
        <w:autoSpaceDN w:val="0"/>
        <w:adjustRightInd w:val="0"/>
        <w:spacing w:line="360" w:lineRule="auto"/>
        <w:ind w:firstLine="420"/>
        <w:rPr>
          <w:rFonts w:ascii="宋体" w:hAnsi="宋体"/>
          <w:color w:val="000000"/>
          <w:lang w:val="zh-CN"/>
        </w:rPr>
      </w:pPr>
    </w:p>
    <w:p>
      <w:pPr>
        <w:autoSpaceDE w:val="0"/>
        <w:autoSpaceDN w:val="0"/>
        <w:adjustRightInd w:val="0"/>
        <w:spacing w:line="360" w:lineRule="auto"/>
        <w:ind w:firstLine="420"/>
        <w:rPr>
          <w:rFonts w:ascii="宋体" w:hAnsi="宋体"/>
          <w:color w:val="000000"/>
          <w:lang w:val="zh-CN"/>
        </w:rPr>
      </w:pPr>
    </w:p>
    <w:p>
      <w:pPr>
        <w:autoSpaceDE w:val="0"/>
        <w:autoSpaceDN w:val="0"/>
        <w:adjustRightInd w:val="0"/>
        <w:spacing w:line="360" w:lineRule="auto"/>
        <w:ind w:firstLine="420"/>
        <w:rPr>
          <w:rFonts w:ascii="宋体" w:hAnsi="宋体"/>
          <w:color w:val="000000"/>
          <w:lang w:val="zh-CN"/>
        </w:rPr>
      </w:pPr>
    </w:p>
    <w:p>
      <w:pPr>
        <w:autoSpaceDE w:val="0"/>
        <w:autoSpaceDN w:val="0"/>
        <w:adjustRightInd w:val="0"/>
        <w:spacing w:line="360" w:lineRule="auto"/>
        <w:ind w:firstLine="420"/>
        <w:rPr>
          <w:rFonts w:ascii="宋体" w:hAnsi="宋体"/>
          <w:color w:val="000000"/>
          <w:lang w:val="zh-CN"/>
        </w:rPr>
      </w:pPr>
    </w:p>
    <w:p>
      <w:pPr>
        <w:autoSpaceDE w:val="0"/>
        <w:autoSpaceDN w:val="0"/>
        <w:adjustRightInd w:val="0"/>
        <w:spacing w:line="360" w:lineRule="auto"/>
        <w:ind w:firstLine="420"/>
        <w:rPr>
          <w:rFonts w:ascii="宋体" w:hAnsi="宋体"/>
          <w:color w:val="000000"/>
          <w:lang w:val="zh-CN"/>
        </w:rPr>
      </w:pPr>
    </w:p>
    <w:p>
      <w:pPr>
        <w:autoSpaceDE w:val="0"/>
        <w:autoSpaceDN w:val="0"/>
        <w:adjustRightInd w:val="0"/>
        <w:spacing w:line="360" w:lineRule="auto"/>
        <w:ind w:firstLine="420"/>
        <w:rPr>
          <w:rFonts w:ascii="宋体" w:hAnsi="宋体"/>
          <w:color w:val="000000"/>
          <w:lang w:val="zh-CN"/>
        </w:rPr>
      </w:pPr>
    </w:p>
    <w:p>
      <w:pPr>
        <w:spacing w:line="360" w:lineRule="auto"/>
        <w:jc w:val="center"/>
        <w:rPr>
          <w:rFonts w:hint="eastAsia" w:ascii="宋体" w:hAnsi="宋体" w:cs="仿宋_GB2312"/>
          <w:b/>
          <w:bCs/>
          <w:color w:val="000000"/>
          <w:sz w:val="24"/>
          <w:lang w:val="zh-CN"/>
        </w:rPr>
      </w:pPr>
      <w:r>
        <w:rPr>
          <w:rFonts w:hint="eastAsia" w:ascii="宋体" w:hAnsi="宋体" w:cs="仿宋_GB2312"/>
          <w:b/>
          <w:bCs/>
          <w:color w:val="000000"/>
          <w:sz w:val="24"/>
          <w:lang w:val="zh-CN"/>
        </w:rPr>
        <w:t>10、报价明细表（首轮报价）</w:t>
      </w:r>
    </w:p>
    <w:tbl>
      <w:tblPr>
        <w:tblStyle w:val="7"/>
        <w:tblpPr w:leftFromText="180" w:rightFromText="180" w:vertAnchor="text" w:horzAnchor="page" w:tblpX="1503" w:tblpY="176"/>
        <w:tblOverlap w:val="never"/>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362"/>
        <w:gridCol w:w="2204"/>
        <w:gridCol w:w="499"/>
        <w:gridCol w:w="758"/>
        <w:gridCol w:w="834"/>
        <w:gridCol w:w="10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jc w:val="center"/>
              <w:rPr>
                <w:rFonts w:hint="eastAsia" w:ascii="仿宋" w:hAnsi="仿宋" w:eastAsia="仿宋"/>
                <w:sz w:val="24"/>
                <w:szCs w:val="24"/>
              </w:rPr>
            </w:pPr>
            <w:r>
              <w:rPr>
                <w:rFonts w:hint="eastAsia" w:ascii="仿宋" w:hAnsi="仿宋" w:eastAsia="仿宋"/>
                <w:sz w:val="24"/>
                <w:szCs w:val="24"/>
              </w:rPr>
              <w:t>序 号</w:t>
            </w:r>
          </w:p>
        </w:tc>
        <w:tc>
          <w:tcPr>
            <w:tcW w:w="2362" w:type="dxa"/>
            <w:vAlign w:val="center"/>
          </w:tcPr>
          <w:p>
            <w:pPr>
              <w:jc w:val="center"/>
              <w:rPr>
                <w:rFonts w:hint="eastAsia" w:ascii="仿宋" w:hAnsi="仿宋" w:eastAsia="仿宋"/>
                <w:sz w:val="24"/>
                <w:szCs w:val="24"/>
              </w:rPr>
            </w:pPr>
            <w:r>
              <w:rPr>
                <w:rFonts w:hint="eastAsia" w:ascii="仿宋" w:hAnsi="仿宋" w:eastAsia="仿宋"/>
                <w:sz w:val="24"/>
                <w:szCs w:val="24"/>
              </w:rPr>
              <w:t>物品名称</w:t>
            </w:r>
          </w:p>
        </w:tc>
        <w:tc>
          <w:tcPr>
            <w:tcW w:w="2204" w:type="dxa"/>
            <w:vAlign w:val="center"/>
          </w:tcPr>
          <w:p>
            <w:pPr>
              <w:ind w:left="12"/>
              <w:jc w:val="center"/>
              <w:rPr>
                <w:rFonts w:hint="eastAsia" w:ascii="仿宋" w:hAnsi="仿宋" w:eastAsia="仿宋"/>
                <w:sz w:val="24"/>
                <w:szCs w:val="24"/>
              </w:rPr>
            </w:pPr>
            <w:r>
              <w:rPr>
                <w:rFonts w:hint="eastAsia" w:ascii="仿宋" w:hAnsi="仿宋" w:eastAsia="仿宋"/>
                <w:sz w:val="24"/>
                <w:szCs w:val="24"/>
              </w:rPr>
              <w:t>规格型号</w:t>
            </w:r>
          </w:p>
        </w:tc>
        <w:tc>
          <w:tcPr>
            <w:tcW w:w="499" w:type="dxa"/>
            <w:vAlign w:val="center"/>
          </w:tcPr>
          <w:p>
            <w:pPr>
              <w:jc w:val="center"/>
              <w:rPr>
                <w:rFonts w:hint="eastAsia" w:ascii="仿宋" w:hAnsi="仿宋" w:eastAsia="仿宋"/>
                <w:sz w:val="24"/>
                <w:szCs w:val="24"/>
              </w:rPr>
            </w:pPr>
            <w:r>
              <w:rPr>
                <w:rFonts w:hint="eastAsia" w:ascii="仿宋" w:hAnsi="仿宋" w:eastAsia="仿宋"/>
                <w:sz w:val="24"/>
                <w:szCs w:val="24"/>
              </w:rPr>
              <w:t>单位</w:t>
            </w:r>
          </w:p>
        </w:tc>
        <w:tc>
          <w:tcPr>
            <w:tcW w:w="758" w:type="dxa"/>
            <w:vAlign w:val="center"/>
          </w:tcPr>
          <w:p>
            <w:pPr>
              <w:jc w:val="center"/>
              <w:rPr>
                <w:rFonts w:hint="eastAsia" w:ascii="仿宋" w:hAnsi="仿宋" w:eastAsia="仿宋"/>
                <w:sz w:val="24"/>
                <w:szCs w:val="24"/>
              </w:rPr>
            </w:pPr>
            <w:r>
              <w:rPr>
                <w:rFonts w:hint="eastAsia" w:ascii="仿宋" w:hAnsi="仿宋" w:eastAsia="仿宋"/>
                <w:sz w:val="24"/>
                <w:szCs w:val="24"/>
                <w:lang w:eastAsia="zh-CN"/>
              </w:rPr>
              <w:t>预估</w:t>
            </w:r>
            <w:r>
              <w:rPr>
                <w:rFonts w:hint="eastAsia" w:ascii="仿宋" w:hAnsi="仿宋" w:eastAsia="仿宋"/>
                <w:sz w:val="24"/>
                <w:szCs w:val="24"/>
              </w:rPr>
              <w:t>数量</w:t>
            </w:r>
          </w:p>
        </w:tc>
        <w:tc>
          <w:tcPr>
            <w:tcW w:w="834" w:type="dxa"/>
            <w:vAlign w:val="center"/>
          </w:tcPr>
          <w:p>
            <w:pPr>
              <w:jc w:val="center"/>
              <w:rPr>
                <w:rFonts w:hint="eastAsia" w:ascii="仿宋" w:hAnsi="仿宋" w:eastAsia="仿宋"/>
                <w:sz w:val="24"/>
                <w:szCs w:val="24"/>
              </w:rPr>
            </w:pPr>
            <w:r>
              <w:rPr>
                <w:rFonts w:hint="eastAsia" w:ascii="仿宋" w:hAnsi="仿宋" w:eastAsia="仿宋"/>
                <w:sz w:val="24"/>
                <w:szCs w:val="24"/>
                <w:lang w:eastAsia="zh-CN"/>
              </w:rPr>
              <w:t>控制</w:t>
            </w:r>
            <w:r>
              <w:rPr>
                <w:rFonts w:hint="eastAsia" w:ascii="仿宋" w:hAnsi="仿宋" w:eastAsia="仿宋"/>
                <w:sz w:val="24"/>
                <w:szCs w:val="24"/>
              </w:rPr>
              <w:t>单价</w:t>
            </w:r>
          </w:p>
        </w:tc>
        <w:tc>
          <w:tcPr>
            <w:tcW w:w="1093" w:type="dxa"/>
            <w:vAlign w:val="center"/>
          </w:tcPr>
          <w:p>
            <w:pPr>
              <w:jc w:val="center"/>
              <w:rPr>
                <w:rFonts w:hint="eastAsia" w:ascii="仿宋" w:hAnsi="仿宋" w:eastAsia="仿宋"/>
                <w:sz w:val="24"/>
                <w:szCs w:val="24"/>
              </w:rPr>
            </w:pPr>
            <w:r>
              <w:rPr>
                <w:rFonts w:hint="eastAsia" w:ascii="仿宋" w:hAnsi="仿宋" w:eastAsia="仿宋"/>
                <w:sz w:val="24"/>
                <w:szCs w:val="24"/>
                <w:lang w:eastAsia="zh-CN"/>
              </w:rPr>
              <w:t>合</w:t>
            </w:r>
            <w:r>
              <w:rPr>
                <w:rFonts w:hint="eastAsia" w:ascii="仿宋" w:hAnsi="仿宋" w:eastAsia="仿宋"/>
                <w:sz w:val="24"/>
                <w:szCs w:val="24"/>
              </w:rPr>
              <w:t>价</w:t>
            </w:r>
          </w:p>
        </w:tc>
        <w:tc>
          <w:tcPr>
            <w:tcW w:w="1417" w:type="dxa"/>
            <w:vAlign w:val="center"/>
          </w:tcPr>
          <w:p>
            <w:pPr>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1</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二火投光灯（</w:t>
            </w:r>
            <w:r>
              <w:rPr>
                <w:rFonts w:hint="eastAsia" w:ascii="仿宋" w:hAnsi="仿宋" w:eastAsia="仿宋" w:cs="仿宋"/>
                <w:color w:val="000000"/>
                <w:kern w:val="0"/>
                <w:sz w:val="22"/>
                <w:szCs w:val="22"/>
                <w:lang w:val="en-US" w:eastAsia="zh-CN"/>
              </w:rPr>
              <w:t>包括含灯杆、灯具、灯盘，光源电器四件套、保险、预埋件钢筋笼、紧固件、护套线、</w:t>
            </w:r>
            <w:r>
              <w:rPr>
                <w:rFonts w:hint="eastAsia" w:ascii="仿宋" w:hAnsi="仿宋" w:eastAsia="仿宋" w:cs="仿宋"/>
                <w:color w:val="000000"/>
                <w:kern w:val="0"/>
                <w:sz w:val="22"/>
                <w:szCs w:val="22"/>
                <w:lang w:eastAsia="zh-CN"/>
              </w:rPr>
              <w:t>接地桩及连接扁铁</w:t>
            </w:r>
            <w:r>
              <w:rPr>
                <w:rFonts w:hint="eastAsia" w:ascii="仿宋" w:hAnsi="仿宋" w:eastAsia="仿宋" w:cs="仿宋"/>
                <w:color w:val="000000"/>
                <w:kern w:val="0"/>
                <w:sz w:val="22"/>
                <w:szCs w:val="22"/>
                <w:lang w:val="en-US" w:eastAsia="zh-CN"/>
              </w:rPr>
              <w:t>（或圆钢，60x60x10镀锌连接板）及其他辅材的供应</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12</w:t>
            </w:r>
            <w:r>
              <w:rPr>
                <w:rFonts w:hint="eastAsia" w:ascii="仿宋" w:hAnsi="仿宋" w:eastAsia="仿宋" w:cs="仿宋"/>
                <w:color w:val="000000"/>
                <w:kern w:val="0"/>
                <w:sz w:val="22"/>
                <w:szCs w:val="22"/>
                <w:lang w:eastAsia="zh-CN"/>
              </w:rPr>
              <w:t xml:space="preserve">米（高压钠灯 </w:t>
            </w:r>
            <w:r>
              <w:rPr>
                <w:rFonts w:hint="eastAsia" w:ascii="仿宋" w:hAnsi="仿宋" w:eastAsia="仿宋" w:cs="仿宋"/>
                <w:color w:val="000000"/>
                <w:kern w:val="0"/>
                <w:sz w:val="22"/>
                <w:szCs w:val="22"/>
                <w:lang w:val="en-US" w:eastAsia="zh-CN"/>
              </w:rPr>
              <w:t>2*400</w:t>
            </w:r>
            <w:r>
              <w:rPr>
                <w:rFonts w:hint="eastAsia" w:ascii="仿宋" w:hAnsi="仿宋" w:eastAsia="仿宋" w:cs="仿宋"/>
                <w:color w:val="000000"/>
                <w:kern w:val="0"/>
                <w:sz w:val="22"/>
                <w:szCs w:val="22"/>
                <w:lang w:eastAsia="zh-CN"/>
              </w:rPr>
              <w:t xml:space="preserve">W </w:t>
            </w:r>
            <w:r>
              <w:rPr>
                <w:rFonts w:hint="eastAsia" w:ascii="仿宋" w:hAnsi="仿宋" w:eastAsia="仿宋" w:cs="仿宋"/>
                <w:color w:val="000000"/>
                <w:kern w:val="0"/>
                <w:sz w:val="22"/>
                <w:szCs w:val="22"/>
                <w:lang w:val="en-US" w:eastAsia="zh-CN"/>
              </w:rPr>
              <w:t>3000</w:t>
            </w:r>
            <w:r>
              <w:rPr>
                <w:rFonts w:hint="eastAsia" w:ascii="仿宋" w:hAnsi="仿宋" w:eastAsia="仿宋" w:cs="仿宋"/>
                <w:color w:val="000000"/>
                <w:kern w:val="0"/>
                <w:sz w:val="22"/>
                <w:szCs w:val="22"/>
                <w:lang w:eastAsia="zh-CN"/>
              </w:rPr>
              <w:t>K</w:t>
            </w:r>
            <w:r>
              <w:rPr>
                <w:rFonts w:hint="eastAsia" w:ascii="仿宋" w:hAnsi="仿宋" w:eastAsia="仿宋" w:cs="仿宋"/>
                <w:color w:val="000000"/>
                <w:kern w:val="0"/>
                <w:sz w:val="22"/>
                <w:szCs w:val="22"/>
                <w:lang w:val="en-US" w:eastAsia="zh-CN"/>
              </w:rPr>
              <w:t xml:space="preserve"> </w:t>
            </w:r>
            <w:r>
              <w:rPr>
                <w:rFonts w:hint="eastAsia" w:ascii="仿宋" w:hAnsi="仿宋" w:eastAsia="仿宋" w:cs="仿宋"/>
                <w:color w:val="000000"/>
                <w:kern w:val="0"/>
                <w:sz w:val="22"/>
                <w:szCs w:val="22"/>
                <w:lang w:eastAsia="zh-CN"/>
              </w:rPr>
              <w:t>）</w:t>
            </w: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套</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7</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eastAsia="zh-CN"/>
              </w:rPr>
              <w:t>具体技术要求详见</w:t>
            </w:r>
            <w:r>
              <w:rPr>
                <w:rFonts w:hint="eastAsia" w:ascii="仿宋" w:hAnsi="仿宋" w:eastAsia="仿宋" w:cs="仿宋"/>
                <w:color w:val="000000"/>
                <w:kern w:val="0"/>
                <w:sz w:val="22"/>
                <w:szCs w:val="22"/>
                <w:lang w:val="en-US" w:eastAsia="zh-CN"/>
              </w:rPr>
              <w:t>P8-P11,</w:t>
            </w:r>
            <w:r>
              <w:rPr>
                <w:rFonts w:hint="eastAsia" w:ascii="仿宋" w:hAnsi="仿宋" w:eastAsia="仿宋" w:cs="仿宋"/>
                <w:color w:val="000000"/>
                <w:kern w:val="0"/>
                <w:sz w:val="22"/>
                <w:szCs w:val="22"/>
                <w:lang w:eastAsia="zh-CN"/>
              </w:rPr>
              <w:t>图纸详见附录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2</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灯头</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套</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44</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具体技术要求详见</w:t>
            </w:r>
            <w:r>
              <w:rPr>
                <w:rFonts w:hint="eastAsia" w:ascii="仿宋" w:hAnsi="仿宋" w:eastAsia="仿宋" w:cs="仿宋"/>
                <w:color w:val="000000"/>
                <w:kern w:val="0"/>
                <w:sz w:val="22"/>
                <w:szCs w:val="22"/>
                <w:lang w:val="en-US" w:eastAsia="zh-CN"/>
              </w:rPr>
              <w:t>P8-P11,</w:t>
            </w:r>
            <w:r>
              <w:rPr>
                <w:rFonts w:hint="eastAsia" w:ascii="仿宋" w:hAnsi="仿宋" w:eastAsia="仿宋" w:cs="仿宋"/>
                <w:color w:val="000000"/>
                <w:kern w:val="0"/>
                <w:sz w:val="22"/>
                <w:szCs w:val="22"/>
                <w:lang w:eastAsia="zh-CN"/>
              </w:rPr>
              <w:t>图纸详见附录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3</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支臂及不锈钢螺母（100个）</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个</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val="en-US" w:eastAsia="zh-CN"/>
              </w:rPr>
            </w:pP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val="en-US" w:eastAsia="zh-CN"/>
              </w:rPr>
            </w:pP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详见附图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4</w:t>
            </w:r>
          </w:p>
        </w:tc>
        <w:tc>
          <w:tcPr>
            <w:tcW w:w="2362"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洋港路双杆</w:t>
            </w:r>
            <w:r>
              <w:rPr>
                <w:rFonts w:hint="eastAsia" w:ascii="仿宋" w:hAnsi="仿宋" w:eastAsia="仿宋" w:cs="仿宋"/>
                <w:color w:val="000000"/>
                <w:kern w:val="0"/>
                <w:sz w:val="22"/>
                <w:szCs w:val="22"/>
                <w:lang w:eastAsia="zh-CN"/>
              </w:rPr>
              <w:t>灯（</w:t>
            </w:r>
            <w:r>
              <w:rPr>
                <w:rFonts w:hint="eastAsia" w:ascii="仿宋" w:hAnsi="仿宋" w:eastAsia="仿宋" w:cs="仿宋"/>
                <w:color w:val="000000"/>
                <w:kern w:val="0"/>
                <w:sz w:val="22"/>
                <w:szCs w:val="22"/>
                <w:lang w:val="en-US" w:eastAsia="zh-CN"/>
              </w:rPr>
              <w:t>包括含灯杆、灯具、支臂，光源电器四件套、保险、预埋件钢筋笼、紧固件、护套线、</w:t>
            </w:r>
            <w:r>
              <w:rPr>
                <w:rFonts w:hint="eastAsia" w:ascii="仿宋" w:hAnsi="仿宋" w:eastAsia="仿宋" w:cs="仿宋"/>
                <w:color w:val="000000"/>
                <w:kern w:val="0"/>
                <w:sz w:val="22"/>
                <w:szCs w:val="22"/>
                <w:lang w:eastAsia="zh-CN"/>
              </w:rPr>
              <w:t>接地桩及</w:t>
            </w:r>
            <w:r>
              <w:rPr>
                <w:rFonts w:hint="eastAsia" w:ascii="仿宋" w:hAnsi="仿宋" w:eastAsia="仿宋" w:cs="仿宋"/>
                <w:color w:val="000000"/>
                <w:kern w:val="0"/>
                <w:sz w:val="22"/>
                <w:szCs w:val="22"/>
                <w:lang w:val="en-US" w:eastAsia="zh-CN"/>
              </w:rPr>
              <w:t>连接扁铁（或圆钢，60x60x10镀锌连接板）及其他辅材的供应</w:t>
            </w:r>
          </w:p>
        </w:tc>
        <w:tc>
          <w:tcPr>
            <w:tcW w:w="220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5</w:t>
            </w:r>
            <w:r>
              <w:rPr>
                <w:rFonts w:hint="eastAsia" w:ascii="仿宋" w:hAnsi="仿宋" w:eastAsia="仿宋" w:cs="仿宋"/>
                <w:color w:val="000000"/>
                <w:kern w:val="0"/>
                <w:sz w:val="22"/>
                <w:szCs w:val="22"/>
                <w:lang w:eastAsia="zh-CN"/>
              </w:rPr>
              <w:t>米（</w:t>
            </w:r>
            <w:r>
              <w:rPr>
                <w:rFonts w:hint="eastAsia" w:ascii="仿宋" w:hAnsi="仿宋" w:eastAsia="仿宋" w:cs="仿宋"/>
                <w:color w:val="000000"/>
                <w:kern w:val="0"/>
                <w:sz w:val="22"/>
                <w:szCs w:val="22"/>
                <w:lang w:val="en-US" w:eastAsia="zh-CN"/>
              </w:rPr>
              <w:t>LED</w:t>
            </w:r>
            <w:r>
              <w:rPr>
                <w:rFonts w:hint="eastAsia" w:ascii="仿宋" w:hAnsi="仿宋" w:eastAsia="仿宋" w:cs="仿宋"/>
                <w:color w:val="000000"/>
                <w:kern w:val="0"/>
                <w:sz w:val="22"/>
                <w:szCs w:val="22"/>
                <w:lang w:eastAsia="zh-CN"/>
              </w:rPr>
              <w:t xml:space="preserve"> </w:t>
            </w:r>
            <w:r>
              <w:rPr>
                <w:rFonts w:hint="eastAsia" w:ascii="仿宋" w:hAnsi="仿宋" w:eastAsia="仿宋" w:cs="仿宋"/>
                <w:color w:val="000000"/>
                <w:kern w:val="0"/>
                <w:sz w:val="22"/>
                <w:szCs w:val="22"/>
                <w:lang w:val="en-US" w:eastAsia="zh-CN"/>
              </w:rPr>
              <w:t>3000</w:t>
            </w:r>
            <w:r>
              <w:rPr>
                <w:rFonts w:hint="eastAsia" w:ascii="仿宋" w:hAnsi="仿宋" w:eastAsia="仿宋" w:cs="仿宋"/>
                <w:color w:val="000000"/>
                <w:kern w:val="0"/>
                <w:sz w:val="22"/>
                <w:szCs w:val="22"/>
                <w:lang w:eastAsia="zh-CN"/>
              </w:rPr>
              <w:t>K</w:t>
            </w:r>
            <w:r>
              <w:rPr>
                <w:rFonts w:hint="eastAsia" w:ascii="仿宋" w:hAnsi="仿宋" w:eastAsia="仿宋" w:cs="仿宋"/>
                <w:color w:val="000000"/>
                <w:kern w:val="0"/>
                <w:sz w:val="22"/>
                <w:szCs w:val="22"/>
                <w:lang w:val="en-US" w:eastAsia="zh-CN"/>
              </w:rPr>
              <w:t xml:space="preserve"> </w:t>
            </w:r>
            <w:r>
              <w:rPr>
                <w:rFonts w:hint="eastAsia" w:ascii="仿宋" w:hAnsi="仿宋" w:eastAsia="仿宋" w:cs="仿宋"/>
                <w:color w:val="000000"/>
                <w:kern w:val="0"/>
                <w:sz w:val="22"/>
                <w:szCs w:val="22"/>
                <w:lang w:eastAsia="zh-CN"/>
              </w:rPr>
              <w:t>）</w:t>
            </w:r>
          </w:p>
        </w:tc>
        <w:tc>
          <w:tcPr>
            <w:tcW w:w="499"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套</w:t>
            </w:r>
          </w:p>
        </w:tc>
        <w:tc>
          <w:tcPr>
            <w:tcW w:w="758"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26</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p>
        </w:tc>
        <w:tc>
          <w:tcPr>
            <w:tcW w:w="1093"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具体技术要求详见</w:t>
            </w:r>
            <w:r>
              <w:rPr>
                <w:rFonts w:hint="eastAsia" w:ascii="仿宋" w:hAnsi="仿宋" w:eastAsia="仿宋" w:cs="仿宋"/>
                <w:color w:val="000000"/>
                <w:kern w:val="0"/>
                <w:sz w:val="22"/>
                <w:szCs w:val="22"/>
                <w:lang w:val="en-US" w:eastAsia="zh-CN"/>
              </w:rPr>
              <w:t>P8-P11,</w:t>
            </w:r>
            <w:r>
              <w:rPr>
                <w:rFonts w:hint="eastAsia" w:ascii="仿宋" w:hAnsi="仿宋" w:eastAsia="仿宋" w:cs="仿宋"/>
                <w:color w:val="000000"/>
                <w:kern w:val="0"/>
                <w:sz w:val="22"/>
                <w:szCs w:val="22"/>
                <w:lang w:eastAsia="zh-CN"/>
              </w:rPr>
              <w:t>图纸详见附录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92"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eastAsia="zh-CN"/>
              </w:rPr>
              <w:t>总价</w:t>
            </w:r>
          </w:p>
        </w:tc>
        <w:tc>
          <w:tcPr>
            <w:tcW w:w="6805" w:type="dxa"/>
            <w:gridSpan w:val="6"/>
            <w:vAlign w:val="center"/>
          </w:tcPr>
          <w:p>
            <w:pPr>
              <w:keepNext w:val="0"/>
              <w:keepLines w:val="0"/>
              <w:pageBreakBefore w:val="0"/>
              <w:widowControl w:val="0"/>
              <w:kinsoku/>
              <w:wordWrap/>
              <w:overflowPunct/>
              <w:topLinePunct w:val="0"/>
              <w:autoSpaceDE w:val="0"/>
              <w:autoSpaceDN w:val="0"/>
              <w:bidi w:val="0"/>
              <w:adjustRightInd w:val="0"/>
              <w:snapToGrid/>
              <w:spacing w:line="300" w:lineRule="exact"/>
              <w:jc w:val="center"/>
              <w:textAlignment w:val="auto"/>
              <w:rPr>
                <w:rFonts w:hint="default" w:ascii="仿宋" w:hAnsi="仿宋" w:eastAsia="仿宋" w:cs="仿宋"/>
                <w:color w:val="000000"/>
                <w:kern w:val="0"/>
                <w:sz w:val="22"/>
                <w:szCs w:val="22"/>
                <w:lang w:val="en-US" w:eastAsia="zh-CN"/>
              </w:rPr>
            </w:pPr>
          </w:p>
        </w:tc>
      </w:tr>
    </w:tbl>
    <w:p>
      <w:pPr>
        <w:tabs>
          <w:tab w:val="left" w:pos="360"/>
        </w:tabs>
        <w:spacing w:before="120" w:after="120"/>
        <w:rPr>
          <w:rFonts w:ascii="宋体" w:hAnsi="宋体"/>
          <w:sz w:val="24"/>
        </w:rPr>
      </w:pPr>
      <w:r>
        <w:rPr>
          <w:rFonts w:hint="eastAsia" w:ascii="宋体" w:hAnsi="宋体"/>
          <w:sz w:val="24"/>
        </w:rPr>
        <w:t>注：1、供应商须以招标文件规定的单位填写此表。</w:t>
      </w:r>
    </w:p>
    <w:p>
      <w:pPr>
        <w:spacing w:line="360" w:lineRule="auto"/>
        <w:ind w:left="359" w:leftChars="171"/>
        <w:rPr>
          <w:rFonts w:hint="eastAsia" w:ascii="宋体" w:hAnsi="宋体"/>
          <w:sz w:val="24"/>
        </w:rPr>
      </w:pPr>
      <w:r>
        <w:rPr>
          <w:rFonts w:hint="eastAsia" w:ascii="宋体" w:hAnsi="宋体"/>
          <w:sz w:val="24"/>
        </w:rPr>
        <w:t>2、以上报价包含产品的制作、运输、</w:t>
      </w:r>
      <w:r>
        <w:rPr>
          <w:rFonts w:hint="eastAsia" w:ascii="宋体" w:hAnsi="宋体"/>
          <w:sz w:val="24"/>
          <w:lang w:eastAsia="zh-CN"/>
        </w:rPr>
        <w:t>装卸</w:t>
      </w:r>
      <w:r>
        <w:rPr>
          <w:rFonts w:hint="eastAsia" w:ascii="宋体" w:hAnsi="宋体"/>
          <w:sz w:val="24"/>
        </w:rPr>
        <w:t>所必须的设备、工程费用、售后服务及</w:t>
      </w:r>
      <w:r>
        <w:rPr>
          <w:rFonts w:hint="eastAsia" w:ascii="宋体" w:hAnsi="宋体"/>
          <w:sz w:val="24"/>
          <w:lang w:val="en-US" w:eastAsia="zh-CN"/>
        </w:rPr>
        <w:t>13%增值税专用</w:t>
      </w:r>
      <w:r>
        <w:rPr>
          <w:rFonts w:hint="eastAsia" w:ascii="宋体" w:hAnsi="宋体"/>
          <w:sz w:val="24"/>
          <w:lang w:eastAsia="zh-CN"/>
        </w:rPr>
        <w:t>发票</w:t>
      </w:r>
      <w:r>
        <w:rPr>
          <w:rFonts w:hint="eastAsia" w:ascii="宋体" w:hAnsi="宋体"/>
          <w:sz w:val="24"/>
        </w:rPr>
        <w:t>等全部费用。</w:t>
      </w:r>
      <w:r>
        <w:rPr>
          <w:rFonts w:hint="eastAsia" w:ascii="宋体" w:hAnsi="宋体"/>
          <w:sz w:val="24"/>
        </w:rPr>
        <w:br w:type="textWrapping"/>
      </w:r>
      <w:r>
        <w:rPr>
          <w:rFonts w:hint="eastAsia" w:ascii="宋体" w:hAnsi="宋体"/>
          <w:sz w:val="24"/>
        </w:rPr>
        <w:t>3、所提供货物质量必须符合国家相关标准，必须满足本次采购的要求，若所供货物经产品质量检测机构检测认定质量不合格，造成的损失和后果由该供应商负全责。</w:t>
      </w:r>
    </w:p>
    <w:p>
      <w:pPr>
        <w:wordWrap w:val="0"/>
        <w:snapToGrid w:val="0"/>
        <w:spacing w:line="360" w:lineRule="auto"/>
        <w:ind w:firstLine="2880" w:firstLineChars="1200"/>
        <w:jc w:val="both"/>
        <w:rPr>
          <w:rFonts w:ascii="宋体" w:hAnsi="宋体"/>
          <w:color w:val="000000"/>
          <w:sz w:val="24"/>
        </w:rPr>
      </w:pPr>
      <w:r>
        <w:rPr>
          <w:rFonts w:hint="eastAsia" w:ascii="宋体" w:hAnsi="宋体"/>
          <w:color w:val="000000"/>
          <w:sz w:val="24"/>
        </w:rPr>
        <w:t xml:space="preserve">  供应商名称</w:t>
      </w:r>
      <w:r>
        <w:rPr>
          <w:rFonts w:ascii="宋体" w:hAnsi="宋体"/>
          <w:color w:val="000000"/>
          <w:sz w:val="24"/>
        </w:rPr>
        <w:t>：</w:t>
      </w:r>
      <w:r>
        <w:rPr>
          <w:rFonts w:ascii="宋体" w:hAnsi="宋体"/>
          <w:color w:val="000000"/>
          <w:sz w:val="24"/>
          <w:u w:val="single"/>
        </w:rPr>
        <w:t xml:space="preserve">                    </w:t>
      </w:r>
      <w:r>
        <w:rPr>
          <w:rFonts w:ascii="宋体" w:hAnsi="宋体"/>
          <w:color w:val="000000"/>
          <w:sz w:val="24"/>
        </w:rPr>
        <w:t>（加盖公章）</w:t>
      </w:r>
    </w:p>
    <w:p>
      <w:pPr>
        <w:snapToGrid w:val="0"/>
        <w:spacing w:line="360" w:lineRule="auto"/>
        <w:ind w:firstLine="2400" w:firstLineChars="1000"/>
        <w:jc w:val="right"/>
        <w:rPr>
          <w:rFonts w:ascii="宋体" w:hAnsi="宋体"/>
          <w:color w:val="000000"/>
          <w:sz w:val="24"/>
        </w:rPr>
      </w:pPr>
      <w:r>
        <w:rPr>
          <w:rFonts w:ascii="宋体" w:hAnsi="宋体"/>
          <w:color w:val="000000"/>
          <w:sz w:val="24"/>
        </w:rPr>
        <w:t>法定代表人或其授权</w:t>
      </w:r>
      <w:r>
        <w:rPr>
          <w:rFonts w:hint="eastAsia" w:ascii="宋体" w:hAnsi="宋体"/>
          <w:color w:val="000000"/>
          <w:sz w:val="24"/>
        </w:rPr>
        <w:t>委托</w:t>
      </w:r>
      <w:r>
        <w:rPr>
          <w:rFonts w:ascii="宋体" w:hAnsi="宋体"/>
          <w:color w:val="000000"/>
          <w:sz w:val="24"/>
        </w:rPr>
        <w:t>人：</w:t>
      </w:r>
      <w:r>
        <w:rPr>
          <w:rFonts w:ascii="宋体" w:hAnsi="宋体"/>
          <w:color w:val="000000"/>
          <w:sz w:val="24"/>
          <w:u w:val="single"/>
        </w:rPr>
        <w:t xml:space="preserve">         </w:t>
      </w:r>
      <w:r>
        <w:rPr>
          <w:rFonts w:ascii="宋体" w:hAnsi="宋体"/>
          <w:color w:val="000000"/>
          <w:sz w:val="24"/>
        </w:rPr>
        <w:t>（</w:t>
      </w:r>
      <w:r>
        <w:rPr>
          <w:rFonts w:hint="eastAsia" w:ascii="宋体" w:hAnsi="宋体" w:cs="仿宋_GB2312"/>
          <w:color w:val="000000"/>
          <w:sz w:val="24"/>
        </w:rPr>
        <w:t>签字或盖章</w:t>
      </w:r>
      <w:r>
        <w:rPr>
          <w:rFonts w:ascii="宋体" w:hAnsi="宋体"/>
          <w:color w:val="000000"/>
          <w:sz w:val="24"/>
        </w:rPr>
        <w:t>）</w:t>
      </w:r>
    </w:p>
    <w:p>
      <w:pPr>
        <w:snapToGrid w:val="0"/>
        <w:spacing w:line="360" w:lineRule="auto"/>
        <w:ind w:left="5274" w:leftChars="1140" w:hanging="2880" w:hangingChars="1200"/>
        <w:jc w:val="left"/>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年      月     日                                           </w:t>
      </w:r>
    </w:p>
    <w:p>
      <w:pPr>
        <w:spacing w:line="360" w:lineRule="auto"/>
        <w:jc w:val="both"/>
        <w:rPr>
          <w:rFonts w:hint="eastAsia" w:ascii="宋体" w:hAnsi="宋体" w:cs="仿宋_GB2312"/>
          <w:b/>
          <w:bCs/>
          <w:color w:val="000000"/>
          <w:sz w:val="24"/>
        </w:rPr>
      </w:pPr>
    </w:p>
    <w:sectPr>
      <w:headerReference r:id="rId3" w:type="default"/>
      <w:footerReference r:id="rId4" w:type="default"/>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Microsoft PhagsPa">
    <w:panose1 w:val="020B0502040204020203"/>
    <w:charset w:val="00"/>
    <w:family w:val="auto"/>
    <w:pitch w:val="default"/>
    <w:sig w:usb0="00000003" w:usb1="00200000" w:usb2="08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38</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rFonts w:hint="eastAsia"/>
      </w:rPr>
      <w:t>路灯采购项目竞争性谈判文件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BEE72"/>
    <w:multiLevelType w:val="singleLevel"/>
    <w:tmpl w:val="8C6BEE72"/>
    <w:lvl w:ilvl="0" w:tentative="0">
      <w:start w:val="1"/>
      <w:numFmt w:val="decimal"/>
      <w:suff w:val="nothing"/>
      <w:lvlText w:val="%1、"/>
      <w:lvlJc w:val="left"/>
      <w:rPr>
        <w:b w:val="0"/>
      </w:rPr>
    </w:lvl>
  </w:abstractNum>
  <w:abstractNum w:abstractNumId="1">
    <w:nsid w:val="A09FE7B2"/>
    <w:multiLevelType w:val="singleLevel"/>
    <w:tmpl w:val="A09FE7B2"/>
    <w:lvl w:ilvl="0" w:tentative="0">
      <w:start w:val="5"/>
      <w:numFmt w:val="chineseCounting"/>
      <w:suff w:val="space"/>
      <w:lvlText w:val="第%1部分"/>
      <w:lvlJc w:val="left"/>
      <w:rPr>
        <w:rFonts w:hint="eastAsia"/>
      </w:rPr>
    </w:lvl>
  </w:abstractNum>
  <w:abstractNum w:abstractNumId="2">
    <w:nsid w:val="29CE0B18"/>
    <w:multiLevelType w:val="singleLevel"/>
    <w:tmpl w:val="29CE0B18"/>
    <w:lvl w:ilvl="0" w:tentative="0">
      <w:start w:val="3"/>
      <w:numFmt w:val="chineseCounting"/>
      <w:suff w:val="nothing"/>
      <w:lvlText w:val="%1、"/>
      <w:lvlJc w:val="left"/>
      <w:rPr>
        <w:rFonts w:hint="eastAsia"/>
      </w:rPr>
    </w:lvl>
  </w:abstractNum>
  <w:abstractNum w:abstractNumId="3">
    <w:nsid w:val="46A43942"/>
    <w:multiLevelType w:val="singleLevel"/>
    <w:tmpl w:val="46A43942"/>
    <w:lvl w:ilvl="0" w:tentative="0">
      <w:start w:val="1"/>
      <w:numFmt w:val="decimal"/>
      <w:suff w:val="nothing"/>
      <w:lvlText w:val="%1、"/>
      <w:lvlJc w:val="left"/>
    </w:lvl>
  </w:abstractNum>
  <w:abstractNum w:abstractNumId="4">
    <w:nsid w:val="55196068"/>
    <w:multiLevelType w:val="singleLevel"/>
    <w:tmpl w:val="55196068"/>
    <w:lvl w:ilvl="0" w:tentative="0">
      <w:start w:val="2"/>
      <w:numFmt w:val="decimal"/>
      <w:suff w:val="nothing"/>
      <w:lvlText w:val="（%1）"/>
      <w:lvlJc w:val="left"/>
    </w:lvl>
  </w:abstractNum>
  <w:abstractNum w:abstractNumId="5">
    <w:nsid w:val="57FD20C1"/>
    <w:multiLevelType w:val="singleLevel"/>
    <w:tmpl w:val="57FD20C1"/>
    <w:lvl w:ilvl="0" w:tentative="0">
      <w:start w:val="1"/>
      <w:numFmt w:val="decimal"/>
      <w:suff w:val="nothing"/>
      <w:lvlText w:val="%1．"/>
      <w:lvlJc w:val="left"/>
    </w:lvl>
  </w:abstractNum>
  <w:abstractNum w:abstractNumId="6">
    <w:nsid w:val="7DEF8B74"/>
    <w:multiLevelType w:val="singleLevel"/>
    <w:tmpl w:val="7DEF8B74"/>
    <w:lvl w:ilvl="0" w:tentative="0">
      <w:start w:val="1"/>
      <w:numFmt w:val="decimal"/>
      <w:lvlText w:val="%1."/>
      <w:lvlJc w:val="left"/>
      <w:pPr>
        <w:tabs>
          <w:tab w:val="left" w:pos="312"/>
        </w:tabs>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83BA6"/>
    <w:rsid w:val="00032053"/>
    <w:rsid w:val="00E42361"/>
    <w:rsid w:val="0254176B"/>
    <w:rsid w:val="029626A7"/>
    <w:rsid w:val="03050A80"/>
    <w:rsid w:val="03E25753"/>
    <w:rsid w:val="052E18F5"/>
    <w:rsid w:val="054F087A"/>
    <w:rsid w:val="066F202E"/>
    <w:rsid w:val="070474D2"/>
    <w:rsid w:val="091736C4"/>
    <w:rsid w:val="094C1119"/>
    <w:rsid w:val="09C858C5"/>
    <w:rsid w:val="0A854397"/>
    <w:rsid w:val="0ACA1848"/>
    <w:rsid w:val="0B6F2A57"/>
    <w:rsid w:val="0BC21DE7"/>
    <w:rsid w:val="0D467D79"/>
    <w:rsid w:val="0D7A2C56"/>
    <w:rsid w:val="0EC005CD"/>
    <w:rsid w:val="0F740B29"/>
    <w:rsid w:val="0FFA1C7C"/>
    <w:rsid w:val="11863CA7"/>
    <w:rsid w:val="1196274F"/>
    <w:rsid w:val="11B30E08"/>
    <w:rsid w:val="11C5324C"/>
    <w:rsid w:val="128515A9"/>
    <w:rsid w:val="12E42F15"/>
    <w:rsid w:val="12F97B10"/>
    <w:rsid w:val="130B2818"/>
    <w:rsid w:val="13BD31B8"/>
    <w:rsid w:val="142A41FE"/>
    <w:rsid w:val="14433D64"/>
    <w:rsid w:val="146A4B6B"/>
    <w:rsid w:val="14853075"/>
    <w:rsid w:val="148922E0"/>
    <w:rsid w:val="148D5C35"/>
    <w:rsid w:val="15013764"/>
    <w:rsid w:val="15387CBA"/>
    <w:rsid w:val="16930DCA"/>
    <w:rsid w:val="16EA64D9"/>
    <w:rsid w:val="188B202B"/>
    <w:rsid w:val="1A340390"/>
    <w:rsid w:val="1B2A17B7"/>
    <w:rsid w:val="1BA742F1"/>
    <w:rsid w:val="1CCB18F0"/>
    <w:rsid w:val="1CEB7229"/>
    <w:rsid w:val="1F1F4172"/>
    <w:rsid w:val="1F26067D"/>
    <w:rsid w:val="1FE60D03"/>
    <w:rsid w:val="20267543"/>
    <w:rsid w:val="20734122"/>
    <w:rsid w:val="20B25874"/>
    <w:rsid w:val="21DF2F8B"/>
    <w:rsid w:val="21E827F7"/>
    <w:rsid w:val="21ED3ABF"/>
    <w:rsid w:val="21F03229"/>
    <w:rsid w:val="22133EAB"/>
    <w:rsid w:val="237321C5"/>
    <w:rsid w:val="249169AC"/>
    <w:rsid w:val="24D2573E"/>
    <w:rsid w:val="25B25EC3"/>
    <w:rsid w:val="267A10EB"/>
    <w:rsid w:val="2744283D"/>
    <w:rsid w:val="282B65FF"/>
    <w:rsid w:val="291B0A61"/>
    <w:rsid w:val="297A24A0"/>
    <w:rsid w:val="29C76FCB"/>
    <w:rsid w:val="2A1F623A"/>
    <w:rsid w:val="2D465BBC"/>
    <w:rsid w:val="2E0B7C3E"/>
    <w:rsid w:val="2EDC38CE"/>
    <w:rsid w:val="2EEF7848"/>
    <w:rsid w:val="2F290F7C"/>
    <w:rsid w:val="2F5E489A"/>
    <w:rsid w:val="2F9154DD"/>
    <w:rsid w:val="31784494"/>
    <w:rsid w:val="31865F16"/>
    <w:rsid w:val="31C4492D"/>
    <w:rsid w:val="326A0753"/>
    <w:rsid w:val="33930CB4"/>
    <w:rsid w:val="33AD7F38"/>
    <w:rsid w:val="35611523"/>
    <w:rsid w:val="36AC6EA6"/>
    <w:rsid w:val="371E0463"/>
    <w:rsid w:val="38874A19"/>
    <w:rsid w:val="388F038B"/>
    <w:rsid w:val="392422C8"/>
    <w:rsid w:val="3A0956A1"/>
    <w:rsid w:val="3AEC0CB2"/>
    <w:rsid w:val="3CB83BA6"/>
    <w:rsid w:val="3D064F85"/>
    <w:rsid w:val="3D876F09"/>
    <w:rsid w:val="3DF60B40"/>
    <w:rsid w:val="3EA46F2E"/>
    <w:rsid w:val="3F960F5F"/>
    <w:rsid w:val="402F6D05"/>
    <w:rsid w:val="40625B0E"/>
    <w:rsid w:val="407532C3"/>
    <w:rsid w:val="41201504"/>
    <w:rsid w:val="412C56D6"/>
    <w:rsid w:val="42141163"/>
    <w:rsid w:val="424014E7"/>
    <w:rsid w:val="424B60BF"/>
    <w:rsid w:val="42680251"/>
    <w:rsid w:val="43521B68"/>
    <w:rsid w:val="440B52E2"/>
    <w:rsid w:val="4410334B"/>
    <w:rsid w:val="44740FDA"/>
    <w:rsid w:val="44C6239D"/>
    <w:rsid w:val="45462115"/>
    <w:rsid w:val="45EE01BD"/>
    <w:rsid w:val="468F2403"/>
    <w:rsid w:val="46C076DB"/>
    <w:rsid w:val="47930B16"/>
    <w:rsid w:val="47C55744"/>
    <w:rsid w:val="48BD5B23"/>
    <w:rsid w:val="49FC34DA"/>
    <w:rsid w:val="4BE633BA"/>
    <w:rsid w:val="4D4F678D"/>
    <w:rsid w:val="4EDA4868"/>
    <w:rsid w:val="4F191BF4"/>
    <w:rsid w:val="4FAB48E0"/>
    <w:rsid w:val="503E179C"/>
    <w:rsid w:val="51B51F54"/>
    <w:rsid w:val="525D71C3"/>
    <w:rsid w:val="528F3FBF"/>
    <w:rsid w:val="52D23E42"/>
    <w:rsid w:val="53C82C02"/>
    <w:rsid w:val="53F910AB"/>
    <w:rsid w:val="545425AE"/>
    <w:rsid w:val="548263B8"/>
    <w:rsid w:val="54B60CEF"/>
    <w:rsid w:val="54D13239"/>
    <w:rsid w:val="550B667A"/>
    <w:rsid w:val="55365E2A"/>
    <w:rsid w:val="55B81937"/>
    <w:rsid w:val="56340783"/>
    <w:rsid w:val="565754D6"/>
    <w:rsid w:val="56CB7B7F"/>
    <w:rsid w:val="56ED1424"/>
    <w:rsid w:val="57E92775"/>
    <w:rsid w:val="58490BB2"/>
    <w:rsid w:val="593B2AE0"/>
    <w:rsid w:val="5A662FDE"/>
    <w:rsid w:val="5AF53DC6"/>
    <w:rsid w:val="5AF759E0"/>
    <w:rsid w:val="5B645AE2"/>
    <w:rsid w:val="5C171274"/>
    <w:rsid w:val="5C4A3E3C"/>
    <w:rsid w:val="5C5F45E9"/>
    <w:rsid w:val="5DB34FD2"/>
    <w:rsid w:val="5E2B49B3"/>
    <w:rsid w:val="5F1F57CD"/>
    <w:rsid w:val="5F3F0036"/>
    <w:rsid w:val="5FA77ECE"/>
    <w:rsid w:val="6112282A"/>
    <w:rsid w:val="61AF4129"/>
    <w:rsid w:val="6277330D"/>
    <w:rsid w:val="629B013D"/>
    <w:rsid w:val="62A145B3"/>
    <w:rsid w:val="63C00226"/>
    <w:rsid w:val="63DA7B89"/>
    <w:rsid w:val="63E6537E"/>
    <w:rsid w:val="642E3356"/>
    <w:rsid w:val="649137BB"/>
    <w:rsid w:val="64CE4CAE"/>
    <w:rsid w:val="659073DB"/>
    <w:rsid w:val="65BF5288"/>
    <w:rsid w:val="66B33410"/>
    <w:rsid w:val="67300AA3"/>
    <w:rsid w:val="678979E1"/>
    <w:rsid w:val="67CD114A"/>
    <w:rsid w:val="68BC7579"/>
    <w:rsid w:val="68EB7D4C"/>
    <w:rsid w:val="693420FD"/>
    <w:rsid w:val="69DB17EF"/>
    <w:rsid w:val="6AE47410"/>
    <w:rsid w:val="6B705561"/>
    <w:rsid w:val="6C112551"/>
    <w:rsid w:val="6CD7452C"/>
    <w:rsid w:val="6D912138"/>
    <w:rsid w:val="6DA7719D"/>
    <w:rsid w:val="6E851BA2"/>
    <w:rsid w:val="6ED91B19"/>
    <w:rsid w:val="70413A04"/>
    <w:rsid w:val="71836147"/>
    <w:rsid w:val="71D71AFD"/>
    <w:rsid w:val="729444A7"/>
    <w:rsid w:val="72B119F3"/>
    <w:rsid w:val="72C70EE5"/>
    <w:rsid w:val="73890904"/>
    <w:rsid w:val="745316F7"/>
    <w:rsid w:val="751E2BED"/>
    <w:rsid w:val="75A56549"/>
    <w:rsid w:val="76202912"/>
    <w:rsid w:val="772C47B4"/>
    <w:rsid w:val="77831235"/>
    <w:rsid w:val="77953639"/>
    <w:rsid w:val="77AD27BE"/>
    <w:rsid w:val="786E7991"/>
    <w:rsid w:val="7997004D"/>
    <w:rsid w:val="799E07EE"/>
    <w:rsid w:val="79E56A19"/>
    <w:rsid w:val="7A116165"/>
    <w:rsid w:val="7A527CC8"/>
    <w:rsid w:val="7C5244D0"/>
    <w:rsid w:val="7D094787"/>
    <w:rsid w:val="7E0756F4"/>
    <w:rsid w:val="7E6E7213"/>
    <w:rsid w:val="7FE5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0">
    <w:name w:val="Body text|1"/>
    <w:basedOn w:val="1"/>
    <w:qFormat/>
    <w:uiPriority w:val="0"/>
    <w:pPr>
      <w:spacing w:line="451" w:lineRule="auto"/>
      <w:ind w:firstLine="400"/>
    </w:pPr>
    <w:rPr>
      <w:rFonts w:ascii="宋体" w:hAnsi="宋体" w:cs="宋体"/>
      <w:sz w:val="19"/>
      <w:szCs w:val="19"/>
      <w:lang w:val="zh-CN" w:bidi="zh-CN"/>
    </w:rPr>
  </w:style>
  <w:style w:type="paragraph" w:customStyle="1" w:styleId="1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Body text|3"/>
    <w:basedOn w:val="1"/>
    <w:qFormat/>
    <w:uiPriority w:val="0"/>
    <w:pPr>
      <w:spacing w:before="60" w:after="120"/>
      <w:ind w:firstLine="920"/>
    </w:pPr>
    <w:rPr>
      <w:sz w:val="22"/>
      <w:szCs w:val="22"/>
    </w:rPr>
  </w:style>
  <w:style w:type="paragraph" w:customStyle="1" w:styleId="13">
    <w:name w:val="Picture caption|1"/>
    <w:basedOn w:val="1"/>
    <w:qFormat/>
    <w:uiPriority w:val="0"/>
    <w:rPr>
      <w:sz w:val="13"/>
      <w:szCs w:val="1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2020-07-13T02:42:00Z</dcterms:created>
  <dc:creator>金阳</dc:creator>
  <cp:lastModifiedBy>Lonely孤独者°</cp:lastModifiedBy>
  <cp:lastPrinted>2020-11-09T08:07:00Z</cp:lastPrinted>
  <dcterms:modified xsi:type="dcterms:W3CDTF">2020-11-16T08:38:54Z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