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 w:asciiTheme="minorEastAsia" w:hAnsiTheme="minorEastAsia"/>
          <w:b/>
          <w:bCs/>
          <w:sz w:val="44"/>
          <w:szCs w:val="44"/>
        </w:rPr>
        <w:t>雅周小学新大楼窗帘</w:t>
      </w:r>
      <w:r>
        <w:rPr>
          <w:rFonts w:hint="eastAsia" w:asciiTheme="minorEastAsia" w:hAnsiTheme="minorEastAsia"/>
          <w:b/>
          <w:bCs/>
          <w:sz w:val="44"/>
          <w:szCs w:val="44"/>
          <w:lang w:eastAsia="zh-CN"/>
        </w:rPr>
        <w:t>要求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Y="2956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428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9" w:type="dxa"/>
            <w:gridSpan w:val="3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楼下一层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窗帘</w:t>
            </w:r>
          </w:p>
        </w:tc>
        <w:tc>
          <w:tcPr>
            <w:tcW w:w="342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轨道（长度）：2米</w:t>
            </w:r>
          </w:p>
        </w:tc>
        <w:tc>
          <w:tcPr>
            <w:tcW w:w="409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布：（宽度）2.78米</w:t>
            </w:r>
            <w:r>
              <w:rPr>
                <w:rFonts w:ascii="Arial" w:hAnsi="Arial" w:cs="Arial"/>
                <w:b/>
                <w:bCs/>
              </w:rPr>
              <w:t>×</w:t>
            </w:r>
            <w:r>
              <w:rPr>
                <w:rFonts w:hint="eastAsia"/>
                <w:b/>
                <w:bCs/>
              </w:rPr>
              <w:t>2面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轨道（长度）：2.9米</w:t>
            </w:r>
          </w:p>
        </w:tc>
        <w:tc>
          <w:tcPr>
            <w:tcW w:w="409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布：（宽度）2.78米</w:t>
            </w:r>
            <w:r>
              <w:rPr>
                <w:rFonts w:ascii="Arial" w:hAnsi="Arial" w:cs="Arial"/>
                <w:b/>
                <w:bCs/>
              </w:rPr>
              <w:t>×</w:t>
            </w:r>
            <w:r>
              <w:rPr>
                <w:rFonts w:hint="eastAsia"/>
                <w:b/>
                <w:bCs/>
              </w:rPr>
              <w:t>2面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轨道（长度）：3.2米</w:t>
            </w:r>
          </w:p>
        </w:tc>
        <w:tc>
          <w:tcPr>
            <w:tcW w:w="409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布：（宽度）2.78米</w:t>
            </w:r>
            <w:r>
              <w:rPr>
                <w:rFonts w:ascii="Arial" w:hAnsi="Arial" w:cs="Arial"/>
                <w:b/>
                <w:bCs/>
              </w:rPr>
              <w:t>×</w:t>
            </w:r>
            <w:r>
              <w:rPr>
                <w:rFonts w:hint="eastAsia"/>
                <w:b/>
                <w:bCs/>
              </w:rPr>
              <w:t>2面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北大门</w:t>
            </w:r>
          </w:p>
        </w:tc>
        <w:tc>
          <w:tcPr>
            <w:tcW w:w="342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轨道（长度）：3.2米</w:t>
            </w:r>
          </w:p>
        </w:tc>
        <w:tc>
          <w:tcPr>
            <w:tcW w:w="409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布：（宽度）3.70米</w:t>
            </w:r>
            <w:r>
              <w:rPr>
                <w:rFonts w:ascii="Arial" w:hAnsi="Arial" w:cs="Arial"/>
                <w:b/>
                <w:bCs/>
              </w:rPr>
              <w:t>×</w:t>
            </w:r>
            <w:r>
              <w:rPr>
                <w:rFonts w:hint="eastAsia"/>
                <w:b/>
                <w:bCs/>
              </w:rPr>
              <w:t>2面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轨道（长度）：3.2米</w:t>
            </w:r>
          </w:p>
        </w:tc>
        <w:tc>
          <w:tcPr>
            <w:tcW w:w="409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布：（宽度）</w:t>
            </w: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.78米</w:t>
            </w:r>
            <w:r>
              <w:rPr>
                <w:rFonts w:ascii="Arial" w:hAnsi="Arial" w:cs="Arial"/>
                <w:b/>
                <w:bCs/>
              </w:rPr>
              <w:t>×</w:t>
            </w:r>
            <w:r>
              <w:rPr>
                <w:rFonts w:hint="eastAsia"/>
                <w:b/>
                <w:bCs/>
              </w:rPr>
              <w:t>2面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9" w:type="dxa"/>
            <w:gridSpan w:val="3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楼上二层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轨道（长度）：7.6米</w:t>
            </w:r>
          </w:p>
        </w:tc>
        <w:tc>
          <w:tcPr>
            <w:tcW w:w="409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布（宽度）：2.78米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轨道（长度）：2.9米</w:t>
            </w:r>
          </w:p>
        </w:tc>
        <w:tc>
          <w:tcPr>
            <w:tcW w:w="409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布（宽度）：2.78米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轨道（长度）：3.2米</w:t>
            </w:r>
          </w:p>
        </w:tc>
        <w:tc>
          <w:tcPr>
            <w:tcW w:w="409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布（宽度）：2.78米</w:t>
            </w:r>
            <w:r>
              <w:rPr>
                <w:rFonts w:ascii="Arial" w:hAnsi="Arial" w:cs="Arial"/>
                <w:b/>
                <w:bCs/>
              </w:rPr>
              <w:t>×</w:t>
            </w:r>
            <w:r>
              <w:rPr>
                <w:rFonts w:hint="eastAsia" w:ascii="Arial" w:hAnsi="Arial" w:cs="Arial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9" w:type="dxa"/>
            <w:gridSpan w:val="3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楼上三楼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轨道（长度）：7.6米</w:t>
            </w:r>
          </w:p>
        </w:tc>
        <w:tc>
          <w:tcPr>
            <w:tcW w:w="409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布（宽度）：2.78米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轨道（长度）：2.9米</w:t>
            </w:r>
          </w:p>
        </w:tc>
        <w:tc>
          <w:tcPr>
            <w:tcW w:w="409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布（宽度）：2.78米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轨道（长度）：3.2米</w:t>
            </w:r>
          </w:p>
        </w:tc>
        <w:tc>
          <w:tcPr>
            <w:tcW w:w="409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布（宽度）：2.78米</w:t>
            </w:r>
            <w:r>
              <w:rPr>
                <w:rFonts w:ascii="Arial" w:hAnsi="Arial" w:cs="Arial"/>
                <w:b/>
                <w:bCs/>
              </w:rPr>
              <w:t>×</w:t>
            </w:r>
            <w:r>
              <w:rPr>
                <w:rFonts w:hint="eastAsia"/>
                <w:b/>
                <w:bCs/>
              </w:rPr>
              <w:t>4面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9" w:type="dxa"/>
            <w:gridSpan w:val="3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百叶窗：长度：1.85米 高度：2米</w:t>
            </w: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窗帘具体规格和尺寸：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窗帘材料数量：</w:t>
      </w:r>
    </w:p>
    <w:tbl>
      <w:tblPr>
        <w:tblStyle w:val="5"/>
        <w:tblW w:w="4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</w:t>
            </w:r>
          </w:p>
        </w:tc>
        <w:tc>
          <w:tcPr>
            <w:tcW w:w="2130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窗帘布</w:t>
            </w:r>
          </w:p>
        </w:tc>
        <w:tc>
          <w:tcPr>
            <w:tcW w:w="2130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180.2米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布带</w:t>
            </w:r>
          </w:p>
        </w:tc>
        <w:tc>
          <w:tcPr>
            <w:tcW w:w="2130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180.2米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圈</w:t>
            </w:r>
          </w:p>
        </w:tc>
        <w:tc>
          <w:tcPr>
            <w:tcW w:w="2130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904个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杆</w:t>
            </w:r>
          </w:p>
        </w:tc>
        <w:tc>
          <w:tcPr>
            <w:tcW w:w="2130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75.6米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百叶窗</w:t>
            </w:r>
          </w:p>
        </w:tc>
        <w:tc>
          <w:tcPr>
            <w:tcW w:w="2130" w:type="dxa"/>
            <w:gridSpan w:val="2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运输安装制作</w:t>
            </w:r>
          </w:p>
        </w:tc>
        <w:tc>
          <w:tcPr>
            <w:tcW w:w="2130" w:type="dxa"/>
            <w:gridSpan w:val="2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9" w:type="dxa"/>
        </w:trPr>
        <w:tc>
          <w:tcPr>
            <w:tcW w:w="2131" w:type="dxa"/>
            <w:gridSpan w:val="2"/>
          </w:tcPr>
          <w:p>
            <w:pPr>
              <w:rPr>
                <w:b/>
                <w:bCs/>
              </w:rPr>
            </w:pPr>
          </w:p>
        </w:tc>
      </w:tr>
    </w:tbl>
    <w:p/>
    <w:p/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材料材质要求：</w:t>
      </w:r>
    </w:p>
    <w:p>
      <w:pPr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40" w:type="dxa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5682" w:type="dxa"/>
          </w:tcPr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40" w:type="dxa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高精密遮光布帘</w:t>
            </w:r>
          </w:p>
        </w:tc>
        <w:tc>
          <w:tcPr>
            <w:tcW w:w="5682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米黄色</w:t>
            </w:r>
            <w:r>
              <w:rPr>
                <w:rFonts w:hint="eastAsia"/>
                <w:b/>
                <w:bCs/>
              </w:rPr>
              <w:t>高精密遮光布帘，克重</w:t>
            </w:r>
            <w:r>
              <w:rPr>
                <w:rFonts w:hint="eastAsia" w:ascii="宋体" w:hAnsi="宋体" w:eastAsia="宋体" w:cs="宋体"/>
                <w:b/>
                <w:bCs/>
              </w:rPr>
              <w:t>≧</w:t>
            </w:r>
            <w:r>
              <w:rPr>
                <w:rFonts w:hint="eastAsia"/>
                <w:b/>
                <w:bCs/>
              </w:rPr>
              <w:t>1000克，成分100%涤纶，布面质量：表面不能有明显瑕点，包括破洞、跳纱、色杠、油污等，详细参照国家一等品质检验标准。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水洗、干洗牢度：洗涤5次，色牢度在3级以上，即肉眼看无明显色差。光照色牢度：按国家标准测试方式，色牢度在3级以上。即在3个月中，阳光直射部位的面料颜色无明显变化。阻燃要求：布料需进行防火阻燃出路，达到国家标准。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窗帘布料防缩水处理：所有的窗帘布料须进行防缩水处理。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遮光抗老化：按国家标准测试方法，抗老化在4级以上。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840" w:type="dxa"/>
          </w:tcPr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罗马杆</w:t>
            </w:r>
          </w:p>
        </w:tc>
        <w:tc>
          <w:tcPr>
            <w:tcW w:w="5682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静电喷涂、表面光滑、无裂痕、斑点、不褪色、质感好，罗马杆支架材质为铝合金，内附防滑纳米卡。灵活、美观，符合国家关于铝合金型材的规范要求。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840" w:type="dxa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铝百叶</w:t>
            </w:r>
          </w:p>
        </w:tc>
        <w:tc>
          <w:tcPr>
            <w:tcW w:w="5682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铝百叶窗帘美观大方，开合自如，叶片课180度翻转，随心随意调节室内光线，营造舒适空间，阻挡紫外线，柔韧好，不易变形，可隔热遮阳。时尚环保，不占空间，色彩典雅，适合大众口味。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叶片才有国产优质铝合金材料加工而成，以双面珐琅烤漆配以出口型配件制作而成。</w:t>
            </w:r>
          </w:p>
        </w:tc>
      </w:tr>
    </w:tbl>
    <w:p/>
    <w:p/>
    <w:p/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              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6E664F"/>
    <w:rsid w:val="00275A80"/>
    <w:rsid w:val="00814083"/>
    <w:rsid w:val="00867679"/>
    <w:rsid w:val="0095666F"/>
    <w:rsid w:val="00AA1107"/>
    <w:rsid w:val="00C730EC"/>
    <w:rsid w:val="05661B68"/>
    <w:rsid w:val="06D01842"/>
    <w:rsid w:val="46D32C5A"/>
    <w:rsid w:val="4D9171C8"/>
    <w:rsid w:val="556E664F"/>
    <w:rsid w:val="6BC8447F"/>
    <w:rsid w:val="7FF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927</Characters>
  <Lines>7</Lines>
  <Paragraphs>2</Paragraphs>
  <TotalTime>19</TotalTime>
  <ScaleCrop>false</ScaleCrop>
  <LinksUpToDate>false</LinksUpToDate>
  <CharactersWithSpaces>1087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2019-06-14T03:54:00Z</dcterms:created>
  <dc:creator>Iris</dc:creator>
  <cp:lastModifiedBy>Administrator</cp:lastModifiedBy>
  <dcterms:modified xsi:type="dcterms:W3CDTF">2019-07-01T06:50:54Z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