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A9" w:rsidRPr="0078298C" w:rsidRDefault="00BF17A9" w:rsidP="00BF17A9">
      <w:pPr>
        <w:widowControl/>
        <w:shd w:val="clear" w:color="auto" w:fill="FFFFFF"/>
        <w:rPr>
          <w:rFonts w:ascii="Times New Roman" w:eastAsia="方正仿宋_GBK" w:hAnsi="Times New Roman" w:cs="Times New Roman"/>
          <w:bCs/>
          <w:color w:val="000000" w:themeColor="text1"/>
          <w:kern w:val="0"/>
          <w:sz w:val="32"/>
          <w:szCs w:val="32"/>
        </w:rPr>
      </w:pPr>
      <w:r w:rsidRPr="0078298C">
        <w:rPr>
          <w:rFonts w:ascii="Times New Roman" w:eastAsia="方正仿宋_GBK" w:hAnsi="Times New Roman" w:cs="Times New Roman"/>
          <w:bCs/>
          <w:color w:val="000000" w:themeColor="text1"/>
          <w:kern w:val="0"/>
          <w:sz w:val="32"/>
          <w:szCs w:val="32"/>
        </w:rPr>
        <w:t>附件</w:t>
      </w:r>
      <w:r w:rsidRPr="0078298C">
        <w:rPr>
          <w:rFonts w:ascii="Times New Roman" w:eastAsia="方正仿宋_GBK" w:hAnsi="Times New Roman" w:cs="Times New Roman"/>
          <w:bCs/>
          <w:color w:val="000000" w:themeColor="text1"/>
          <w:kern w:val="0"/>
          <w:sz w:val="32"/>
          <w:szCs w:val="32"/>
        </w:rPr>
        <w:t>2</w:t>
      </w:r>
    </w:p>
    <w:p w:rsidR="00BF17A9" w:rsidRPr="0078298C" w:rsidRDefault="00BF17A9" w:rsidP="00DD044A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48"/>
          <w:szCs w:val="48"/>
        </w:rPr>
      </w:pPr>
      <w:r w:rsidRPr="0078298C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48"/>
          <w:szCs w:val="48"/>
        </w:rPr>
        <w:t>相关回收企业名单</w:t>
      </w:r>
    </w:p>
    <w:p w:rsidR="000A57C0" w:rsidRPr="0078298C" w:rsidRDefault="00BF17A9" w:rsidP="000A57C0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b/>
          <w:bCs/>
          <w:color w:val="2D66A5"/>
          <w:kern w:val="0"/>
          <w:sz w:val="48"/>
          <w:szCs w:val="48"/>
        </w:rPr>
      </w:pPr>
      <w:r w:rsidRPr="0078298C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6"/>
        </w:rPr>
        <w:t>（一）</w:t>
      </w:r>
      <w:r w:rsidR="00DD044A" w:rsidRPr="0078298C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6"/>
        </w:rPr>
        <w:t>南通市报废机动车回收企业</w:t>
      </w:r>
      <w:r w:rsidRPr="0078298C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6"/>
        </w:rPr>
        <w:t>及其分公司</w:t>
      </w:r>
      <w:r w:rsidR="00DD044A" w:rsidRPr="0078298C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6"/>
        </w:rPr>
        <w:t>名单</w:t>
      </w:r>
      <w:bookmarkStart w:id="0" w:name="_GoBack"/>
      <w:bookmarkEnd w:id="0"/>
    </w:p>
    <w:tbl>
      <w:tblPr>
        <w:tblpPr w:leftFromText="180" w:rightFromText="180" w:vertAnchor="text" w:horzAnchor="margin" w:tblpXSpec="center" w:tblpY="41"/>
        <w:tblW w:w="102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4170"/>
        <w:gridCol w:w="3763"/>
        <w:gridCol w:w="1500"/>
      </w:tblGrid>
      <w:tr w:rsidR="00BF17A9" w:rsidRPr="0078298C" w:rsidTr="00BF17A9">
        <w:trPr>
          <w:trHeight w:val="420"/>
          <w:tblHeader/>
          <w:tblCellSpacing w:w="0" w:type="dxa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b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序号</w:t>
            </w:r>
          </w:p>
        </w:tc>
        <w:tc>
          <w:tcPr>
            <w:tcW w:w="4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  <w:t>公司名称</w:t>
            </w:r>
          </w:p>
        </w:tc>
        <w:tc>
          <w:tcPr>
            <w:tcW w:w="37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  <w:t>地</w:t>
            </w:r>
            <w:r w:rsidRPr="0078298C"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  <w:t xml:space="preserve">  </w:t>
            </w:r>
            <w:r w:rsidRPr="0078298C"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  <w:t>址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  <w:t>收车电话</w:t>
            </w:r>
          </w:p>
        </w:tc>
      </w:tr>
      <w:tr w:rsidR="00BF17A9" w:rsidRPr="0078298C" w:rsidTr="00BF17A9">
        <w:trPr>
          <w:trHeight w:val="480"/>
          <w:tblCellSpacing w:w="0" w:type="dxa"/>
        </w:trPr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b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南通盛</w:t>
            </w:r>
            <w:proofErr w:type="gramStart"/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利行旧机动车</w:t>
            </w:r>
            <w:proofErr w:type="gramEnd"/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拆解服务有限公司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海门区滨江街道湘江路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366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82225777</w:t>
            </w:r>
          </w:p>
        </w:tc>
      </w:tr>
      <w:tr w:rsidR="00BF17A9" w:rsidRPr="0078298C" w:rsidTr="00BF17A9">
        <w:trPr>
          <w:trHeight w:val="405"/>
          <w:tblCellSpacing w:w="0" w:type="dxa"/>
        </w:trPr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b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启东大运报废汽车回收拆解有限公司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启东市汇龙镇工业园区兴龙路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16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69813332</w:t>
            </w:r>
          </w:p>
        </w:tc>
      </w:tr>
      <w:tr w:rsidR="00BF17A9" w:rsidRPr="0078298C" w:rsidTr="00BF17A9">
        <w:trPr>
          <w:tblCellSpacing w:w="0" w:type="dxa"/>
        </w:trPr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b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proofErr w:type="gramStart"/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南通卓恒报废</w:t>
            </w:r>
            <w:proofErr w:type="gramEnd"/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汽车拆解有限公司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启东市汇龙镇海洪路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898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80792689</w:t>
            </w:r>
          </w:p>
        </w:tc>
      </w:tr>
      <w:tr w:rsidR="00BF17A9" w:rsidRPr="0078298C" w:rsidTr="00BF17A9">
        <w:trPr>
          <w:tblCellSpacing w:w="0" w:type="dxa"/>
        </w:trPr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b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shd w:val="clear" w:color="auto" w:fill="FFFFFF"/>
              </w:rPr>
              <w:t>南通新纪元旧机动车拆解服务有限公司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海门区</w:t>
            </w:r>
            <w:proofErr w:type="gramStart"/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悦</w:t>
            </w:r>
            <w:proofErr w:type="gramEnd"/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来镇三</w:t>
            </w:r>
            <w:proofErr w:type="gramStart"/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德公路</w:t>
            </w:r>
            <w:proofErr w:type="gramEnd"/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4999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82201333</w:t>
            </w:r>
          </w:p>
        </w:tc>
      </w:tr>
      <w:tr w:rsidR="00BF17A9" w:rsidRPr="0078298C" w:rsidTr="00BF17A9">
        <w:trPr>
          <w:tblCellSpacing w:w="0" w:type="dxa"/>
        </w:trPr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b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如皋如易报废汽车回收拆解有限公司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如皋市丁堰镇</w:t>
            </w:r>
            <w:proofErr w:type="gramStart"/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皋</w:t>
            </w:r>
            <w:proofErr w:type="gramEnd"/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南路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5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13584689248</w:t>
            </w:r>
          </w:p>
        </w:tc>
      </w:tr>
      <w:tr w:rsidR="00BF17A9" w:rsidRPr="0078298C" w:rsidTr="00BF17A9">
        <w:trPr>
          <w:tblCellSpacing w:w="0" w:type="dxa"/>
        </w:trPr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b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proofErr w:type="gramStart"/>
            <w:r w:rsidRPr="0078298C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南通伟晨再生资源</w:t>
            </w:r>
            <w:proofErr w:type="gramEnd"/>
            <w:r w:rsidRPr="0078298C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有限公司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海门市余东镇希诺路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12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85605776</w:t>
            </w:r>
          </w:p>
        </w:tc>
      </w:tr>
      <w:tr w:rsidR="00BF17A9" w:rsidRPr="0078298C" w:rsidTr="00BF17A9">
        <w:trPr>
          <w:tblCellSpacing w:w="0" w:type="dxa"/>
        </w:trPr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b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江苏创通机动车回收拆解有限公司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通州区兴东街道孙李桥村四组一号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81656606</w:t>
            </w:r>
          </w:p>
        </w:tc>
      </w:tr>
      <w:tr w:rsidR="00BF17A9" w:rsidRPr="0078298C" w:rsidTr="00BF17A9">
        <w:trPr>
          <w:tblCellSpacing w:w="0" w:type="dxa"/>
        </w:trPr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color w:val="333333"/>
                <w:kern w:val="0"/>
                <w:sz w:val="27"/>
                <w:szCs w:val="27"/>
                <w:bdr w:val="none" w:sz="0" w:space="0" w:color="auto" w:frame="1"/>
              </w:rPr>
            </w:pPr>
            <w:r w:rsidRPr="0078298C">
              <w:rPr>
                <w:rFonts w:ascii="Times New Roman" w:eastAsia="宋体" w:hAnsi="Times New Roman" w:cs="Times New Roman"/>
                <w:b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7A9" w:rsidRPr="0078298C" w:rsidRDefault="00BF17A9" w:rsidP="00BF17A9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江苏</w:t>
            </w:r>
            <w:proofErr w:type="gramStart"/>
            <w:r w:rsidRPr="0078298C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鑫</w:t>
            </w:r>
            <w:proofErr w:type="gramEnd"/>
            <w:r w:rsidRPr="0078298C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冶再生资源有限公司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7A9" w:rsidRPr="0078298C" w:rsidRDefault="00BF17A9" w:rsidP="00BF17A9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</w:pP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通州区</w:t>
            </w:r>
            <w:proofErr w:type="gramStart"/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五接镇天</w:t>
            </w:r>
            <w:proofErr w:type="gramEnd"/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后宫村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29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、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30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、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43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、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44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bdr w:val="none" w:sz="0" w:space="0" w:color="auto" w:frame="1"/>
              </w:rPr>
            </w:pPr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86150180</w:t>
            </w:r>
          </w:p>
        </w:tc>
      </w:tr>
      <w:tr w:rsidR="00BF17A9" w:rsidRPr="0078298C" w:rsidTr="00BF17A9">
        <w:trPr>
          <w:tblCellSpacing w:w="0" w:type="dxa"/>
        </w:trPr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b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proofErr w:type="gramStart"/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南通卓恒报废</w:t>
            </w:r>
            <w:proofErr w:type="gramEnd"/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汽车拆解有限公司海安分公司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海安市胡集街道百川路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255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号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1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15312928828</w:t>
            </w:r>
          </w:p>
        </w:tc>
      </w:tr>
      <w:tr w:rsidR="00BF17A9" w:rsidRPr="0078298C" w:rsidTr="00BF17A9">
        <w:trPr>
          <w:tblCellSpacing w:w="0" w:type="dxa"/>
        </w:trPr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  <w:t>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shd w:val="clear" w:color="auto" w:fill="FFFFFF"/>
              </w:rPr>
              <w:t>南通新纪元旧机动车拆解服务有限公司海安分公司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海安市城东</w:t>
            </w:r>
            <w:proofErr w:type="gramStart"/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镇五坝村</w:t>
            </w:r>
            <w:proofErr w:type="gramEnd"/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15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组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18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18019655288</w:t>
            </w:r>
          </w:p>
        </w:tc>
      </w:tr>
      <w:tr w:rsidR="00BF17A9" w:rsidRPr="0078298C" w:rsidTr="00BF17A9">
        <w:trPr>
          <w:tblCellSpacing w:w="0" w:type="dxa"/>
        </w:trPr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b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shd w:val="clear" w:color="auto" w:fill="FFFFFF"/>
              </w:rPr>
              <w:t>南通新纪元旧机动车拆解服务有限公司如皋分公司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如皋市吴窑镇吴窟居十组建工东路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9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18206291699</w:t>
            </w:r>
          </w:p>
        </w:tc>
      </w:tr>
      <w:tr w:rsidR="00BF17A9" w:rsidRPr="0078298C" w:rsidTr="00BF17A9">
        <w:trPr>
          <w:tblCellSpacing w:w="0" w:type="dxa"/>
        </w:trPr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b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shd w:val="clear" w:color="auto" w:fill="FFFFFF"/>
              </w:rPr>
              <w:t>南通新纪元旧机动车拆解服务有限公司通州分公司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通州区石港镇</w:t>
            </w:r>
            <w:proofErr w:type="gramStart"/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科技园渔湾</w:t>
            </w:r>
            <w:proofErr w:type="gramEnd"/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西路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89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号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-1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86611258</w:t>
            </w:r>
          </w:p>
        </w:tc>
      </w:tr>
      <w:tr w:rsidR="00BF17A9" w:rsidRPr="0078298C" w:rsidTr="00BF17A9">
        <w:trPr>
          <w:tblCellSpacing w:w="0" w:type="dxa"/>
        </w:trPr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b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shd w:val="clear" w:color="auto" w:fill="FFFFFF"/>
              </w:rPr>
              <w:t>南通新纪元旧机动车拆解服务有限公司如东分公司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如东县岔河镇古坝社区六组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8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13218283808</w:t>
            </w:r>
          </w:p>
        </w:tc>
      </w:tr>
      <w:tr w:rsidR="00BF17A9" w:rsidRPr="0078298C" w:rsidTr="00BF17A9">
        <w:trPr>
          <w:tblCellSpacing w:w="0" w:type="dxa"/>
        </w:trPr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  <w:t>14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7A9" w:rsidRPr="0078298C" w:rsidRDefault="00BF17A9" w:rsidP="00BF17A9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shd w:val="clear" w:color="auto" w:fill="FFFFFF"/>
              </w:rPr>
              <w:t>南通新纪元旧机动车拆解服务</w:t>
            </w:r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有限公司东陈分公司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7A9" w:rsidRPr="0078298C" w:rsidRDefault="00BF17A9" w:rsidP="00BF17A9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如皋市东陈</w:t>
            </w:r>
            <w:proofErr w:type="gramStart"/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镇南凌居十九组</w:t>
            </w:r>
            <w:proofErr w:type="gramEnd"/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328</w:t>
            </w:r>
            <w:r w:rsidRPr="0078298C">
              <w:rPr>
                <w:rFonts w:ascii="Times New Roman" w:eastAsia="宋体" w:hAnsi="Times New Roman" w:cs="Times New Roman"/>
                <w:color w:val="222222"/>
                <w:kern w:val="0"/>
                <w:sz w:val="27"/>
                <w:szCs w:val="27"/>
                <w:shd w:val="clear" w:color="auto" w:fill="FFFFFF"/>
              </w:rPr>
              <w:t>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13806279735</w:t>
            </w:r>
          </w:p>
        </w:tc>
      </w:tr>
      <w:tr w:rsidR="00BF17A9" w:rsidRPr="0078298C" w:rsidTr="00BF17A9">
        <w:trPr>
          <w:tblCellSpacing w:w="0" w:type="dxa"/>
        </w:trPr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b/>
                <w:kern w:val="0"/>
                <w:sz w:val="27"/>
                <w:szCs w:val="27"/>
              </w:rPr>
              <w:t>15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7A9" w:rsidRPr="0078298C" w:rsidRDefault="00BF17A9" w:rsidP="00BF17A9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proofErr w:type="gramStart"/>
            <w:r w:rsidRPr="0078298C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南通伟晨再生资源</w:t>
            </w:r>
            <w:proofErr w:type="gramEnd"/>
            <w:r w:rsidRPr="0078298C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有限公司崇川分公司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7A9" w:rsidRPr="0078298C" w:rsidRDefault="00BF17A9" w:rsidP="00BF17A9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崇川</w:t>
            </w:r>
            <w:proofErr w:type="gramStart"/>
            <w:r w:rsidRPr="0078298C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区秦灶街道</w:t>
            </w:r>
            <w:proofErr w:type="gramEnd"/>
            <w:r w:rsidRPr="0078298C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通京大道</w:t>
            </w:r>
            <w:r w:rsidRPr="0078298C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151</w:t>
            </w:r>
            <w:r w:rsidRPr="0078298C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17A9" w:rsidRPr="0078298C" w:rsidRDefault="00BF17A9" w:rsidP="00BF17A9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78298C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13063587869</w:t>
            </w:r>
          </w:p>
        </w:tc>
      </w:tr>
    </w:tbl>
    <w:p w:rsidR="000A57C0" w:rsidRPr="0078298C" w:rsidRDefault="000A57C0" w:rsidP="00BF17A9">
      <w:pPr>
        <w:rPr>
          <w:rFonts w:ascii="Times New Roman" w:hAnsi="Times New Roman" w:cs="Times New Roman"/>
        </w:rPr>
      </w:pPr>
    </w:p>
    <w:p w:rsidR="00BF17A9" w:rsidRPr="0078298C" w:rsidRDefault="00BF17A9" w:rsidP="00BF17A9">
      <w:pPr>
        <w:rPr>
          <w:rFonts w:ascii="Times New Roman" w:hAnsi="Times New Roman" w:cs="Times New Roman"/>
        </w:rPr>
      </w:pPr>
    </w:p>
    <w:p w:rsidR="0078298C" w:rsidRDefault="0078298C" w:rsidP="00BF17A9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6"/>
        </w:rPr>
      </w:pPr>
    </w:p>
    <w:p w:rsidR="00BF17A9" w:rsidRDefault="00BF17A9" w:rsidP="008E0181">
      <w:pPr>
        <w:widowControl/>
        <w:shd w:val="clear" w:color="auto" w:fill="FFFFFF"/>
        <w:jc w:val="left"/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36"/>
          <w:szCs w:val="36"/>
        </w:rPr>
      </w:pPr>
      <w:r w:rsidRPr="0078298C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6"/>
        </w:rPr>
        <w:lastRenderedPageBreak/>
        <w:t>（二）</w:t>
      </w:r>
      <w:r w:rsidR="008E0181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6"/>
        </w:rPr>
        <w:t>南通市</w:t>
      </w:r>
      <w:r w:rsidR="008E0181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36"/>
          <w:szCs w:val="36"/>
        </w:rPr>
        <w:t>部分</w:t>
      </w:r>
      <w:r w:rsidRPr="0078298C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6"/>
        </w:rPr>
        <w:t>具有《再生资源回收经营备案登记证明》的企业名单</w:t>
      </w:r>
      <w:r w:rsidR="0074418B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6"/>
        </w:rPr>
        <w:t>（</w:t>
      </w:r>
      <w:r w:rsidR="008226F3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6"/>
        </w:rPr>
        <w:t>仅</w:t>
      </w:r>
      <w:r w:rsidR="0074418B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6"/>
        </w:rPr>
        <w:t>供参考）</w:t>
      </w:r>
    </w:p>
    <w:tbl>
      <w:tblPr>
        <w:tblStyle w:val="a6"/>
        <w:tblW w:w="7796" w:type="dxa"/>
        <w:tblInd w:w="534" w:type="dxa"/>
        <w:tblLook w:val="04A0" w:firstRow="1" w:lastRow="0" w:firstColumn="1" w:lastColumn="0" w:noHBand="0" w:noVBand="1"/>
      </w:tblPr>
      <w:tblGrid>
        <w:gridCol w:w="850"/>
        <w:gridCol w:w="6946"/>
      </w:tblGrid>
      <w:tr w:rsidR="003D6F5A" w:rsidRPr="0078298C" w:rsidTr="003D6F5A">
        <w:trPr>
          <w:trHeight w:hRule="exact" w:val="567"/>
        </w:trPr>
        <w:tc>
          <w:tcPr>
            <w:tcW w:w="850" w:type="dxa"/>
            <w:vAlign w:val="center"/>
          </w:tcPr>
          <w:p w:rsidR="003D6F5A" w:rsidRPr="0078298C" w:rsidRDefault="003D6F5A" w:rsidP="00D931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298C">
              <w:rPr>
                <w:rFonts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6946" w:type="dxa"/>
            <w:vAlign w:val="center"/>
          </w:tcPr>
          <w:p w:rsidR="003D6F5A" w:rsidRPr="0078298C" w:rsidRDefault="003D6F5A" w:rsidP="00D931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298C">
              <w:rPr>
                <w:rFonts w:ascii="Times New Roman" w:hAnsi="Times New Roman" w:cs="Times New Roman"/>
                <w:sz w:val="32"/>
                <w:szCs w:val="32"/>
              </w:rPr>
              <w:t>企业名称</w:t>
            </w:r>
          </w:p>
        </w:tc>
      </w:tr>
      <w:tr w:rsidR="003D6F5A" w:rsidRPr="0078298C" w:rsidTr="003D6F5A">
        <w:trPr>
          <w:trHeight w:hRule="exact" w:val="567"/>
        </w:trPr>
        <w:tc>
          <w:tcPr>
            <w:tcW w:w="850" w:type="dxa"/>
            <w:vAlign w:val="center"/>
          </w:tcPr>
          <w:p w:rsidR="003D6F5A" w:rsidRPr="0078298C" w:rsidRDefault="003D6F5A" w:rsidP="00D93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9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5A" w:rsidRPr="0078298C" w:rsidRDefault="003D6F5A" w:rsidP="00D931B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南通市</w:t>
            </w:r>
            <w:proofErr w:type="gramStart"/>
            <w:r w:rsidRPr="00973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罡</w:t>
            </w:r>
            <w:proofErr w:type="gramEnd"/>
            <w:r w:rsidRPr="00973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正再生资源有限公司</w:t>
            </w:r>
          </w:p>
        </w:tc>
      </w:tr>
      <w:tr w:rsidR="003D6F5A" w:rsidRPr="0078298C" w:rsidTr="003D6F5A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D6F5A" w:rsidRPr="0078298C" w:rsidRDefault="003D6F5A" w:rsidP="00D93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9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5A" w:rsidRPr="0078298C" w:rsidRDefault="003D6F5A" w:rsidP="00D931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73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南通运博环保</w:t>
            </w:r>
            <w:proofErr w:type="gramEnd"/>
            <w:r w:rsidRPr="00973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科技有限公司</w:t>
            </w:r>
          </w:p>
        </w:tc>
      </w:tr>
      <w:tr w:rsidR="003D6F5A" w:rsidRPr="0078298C" w:rsidTr="003D6F5A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D6F5A" w:rsidRPr="0078298C" w:rsidRDefault="003D6F5A" w:rsidP="00D93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9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5A" w:rsidRPr="0078298C" w:rsidRDefault="003D6F5A" w:rsidP="00D931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南通迈兔再生资源有限公司</w:t>
            </w:r>
          </w:p>
        </w:tc>
      </w:tr>
      <w:tr w:rsidR="003D6F5A" w:rsidRPr="0078298C" w:rsidTr="003D6F5A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D6F5A" w:rsidRPr="0078298C" w:rsidRDefault="003D6F5A" w:rsidP="00D93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9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5A" w:rsidRPr="0078298C" w:rsidRDefault="003D6F5A" w:rsidP="00D931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江苏富德信息技术有限责任公司</w:t>
            </w:r>
          </w:p>
        </w:tc>
      </w:tr>
      <w:tr w:rsidR="003D6F5A" w:rsidRPr="0078298C" w:rsidTr="003D6F5A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D6F5A" w:rsidRPr="0078298C" w:rsidRDefault="003D6F5A" w:rsidP="00D93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9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5A" w:rsidRPr="0078298C" w:rsidRDefault="003D6F5A" w:rsidP="00D931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江苏鼎高再生资源回收有限公司</w:t>
            </w:r>
          </w:p>
        </w:tc>
      </w:tr>
      <w:tr w:rsidR="003D6F5A" w:rsidRPr="0078298C" w:rsidTr="003D6F5A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D6F5A" w:rsidRPr="0078298C" w:rsidRDefault="003D6F5A" w:rsidP="00D93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9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5A" w:rsidRPr="0078298C" w:rsidRDefault="003D6F5A" w:rsidP="00D931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启东市顺风废旧物资收购站</w:t>
            </w:r>
          </w:p>
        </w:tc>
      </w:tr>
      <w:tr w:rsidR="003D6F5A" w:rsidRPr="0078298C" w:rsidTr="003D6F5A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F5A" w:rsidRPr="0078298C" w:rsidRDefault="003D6F5A" w:rsidP="00D93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9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5A" w:rsidRPr="0078298C" w:rsidRDefault="003D6F5A" w:rsidP="00D931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73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南通响豪再生资源</w:t>
            </w:r>
            <w:proofErr w:type="gramEnd"/>
            <w:r w:rsidRPr="00973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有限公司</w:t>
            </w:r>
          </w:p>
        </w:tc>
      </w:tr>
      <w:tr w:rsidR="003D6F5A" w:rsidRPr="0078298C" w:rsidTr="003D6F5A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F5A" w:rsidRPr="0078298C" w:rsidRDefault="003D6F5A" w:rsidP="00D93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5A" w:rsidRPr="00973150" w:rsidRDefault="003D6F5A" w:rsidP="00D931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海安零距离废旧物资</w:t>
            </w:r>
            <w:proofErr w:type="gramStart"/>
            <w:r w:rsidRPr="0097315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回收部</w:t>
            </w:r>
            <w:proofErr w:type="gramEnd"/>
          </w:p>
        </w:tc>
      </w:tr>
      <w:tr w:rsidR="003D6F5A" w:rsidRPr="0078298C" w:rsidTr="003D6F5A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F5A" w:rsidRPr="0078298C" w:rsidRDefault="003D6F5A" w:rsidP="00D93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5A" w:rsidRPr="00973150" w:rsidRDefault="003D6F5A" w:rsidP="00D931B6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南通</w:t>
            </w:r>
            <w:proofErr w:type="gramStart"/>
            <w:r w:rsidRPr="0097315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俊银旧</w:t>
            </w:r>
            <w:proofErr w:type="gramEnd"/>
            <w:r w:rsidRPr="0097315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机动车拆解服务有限公司</w:t>
            </w:r>
          </w:p>
        </w:tc>
      </w:tr>
      <w:tr w:rsidR="003D6F5A" w:rsidRPr="0078298C" w:rsidTr="003D6F5A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F5A" w:rsidRPr="00973150" w:rsidRDefault="003D6F5A" w:rsidP="00D93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5A" w:rsidRPr="00973150" w:rsidRDefault="003D6F5A" w:rsidP="00D931B6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南通市通州区平潮镇广林废旧物资收购部</w:t>
            </w:r>
          </w:p>
        </w:tc>
      </w:tr>
      <w:tr w:rsidR="003D6F5A" w:rsidRPr="0078298C" w:rsidTr="003D6F5A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F5A" w:rsidRPr="00973150" w:rsidRDefault="003D6F5A" w:rsidP="00D93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5A" w:rsidRPr="00973150" w:rsidRDefault="003D6F5A" w:rsidP="00D931B6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海安梓轩再生资源有限公司</w:t>
            </w:r>
          </w:p>
        </w:tc>
      </w:tr>
      <w:tr w:rsidR="003D6F5A" w:rsidRPr="0078298C" w:rsidTr="003D6F5A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F5A" w:rsidRPr="00973150" w:rsidRDefault="003D6F5A" w:rsidP="00D93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5A" w:rsidRPr="00973150" w:rsidRDefault="003D6F5A" w:rsidP="00D931B6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7315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南通凌鹏再生资源</w:t>
            </w:r>
            <w:proofErr w:type="gramEnd"/>
            <w:r w:rsidRPr="0097315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有限公司</w:t>
            </w:r>
          </w:p>
        </w:tc>
      </w:tr>
      <w:tr w:rsidR="003D6F5A" w:rsidRPr="0078298C" w:rsidTr="003D6F5A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F5A" w:rsidRPr="00973150" w:rsidRDefault="003D6F5A" w:rsidP="00D93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5A" w:rsidRPr="00973150" w:rsidRDefault="003D6F5A" w:rsidP="00D931B6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海安安能再生资源有限公司</w:t>
            </w:r>
          </w:p>
        </w:tc>
      </w:tr>
      <w:tr w:rsidR="003D6F5A" w:rsidRPr="0078298C" w:rsidTr="003D6F5A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F5A" w:rsidRPr="00973150" w:rsidRDefault="003D6F5A" w:rsidP="00D93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5A" w:rsidRPr="00973150" w:rsidRDefault="003D6F5A" w:rsidP="00D931B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江苏快猛环保科技有限公司</w:t>
            </w:r>
          </w:p>
        </w:tc>
      </w:tr>
      <w:tr w:rsidR="003D6F5A" w:rsidRPr="0078298C" w:rsidTr="003D6F5A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F5A" w:rsidRPr="00973150" w:rsidRDefault="003D6F5A" w:rsidP="00D93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5A" w:rsidRPr="00973150" w:rsidRDefault="003D6F5A" w:rsidP="00D931B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73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南通沐锦环保</w:t>
            </w:r>
            <w:proofErr w:type="gramEnd"/>
            <w:r w:rsidRPr="00973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科技有限公司</w:t>
            </w:r>
          </w:p>
        </w:tc>
      </w:tr>
      <w:tr w:rsidR="003D6F5A" w:rsidRPr="0078298C" w:rsidTr="003D6F5A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F5A" w:rsidRPr="00973150" w:rsidRDefault="003D6F5A" w:rsidP="00D93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5A" w:rsidRPr="00973150" w:rsidRDefault="003D6F5A" w:rsidP="00D931B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南通新纪元旧机动车拆解服务有限公司</w:t>
            </w:r>
          </w:p>
        </w:tc>
      </w:tr>
      <w:tr w:rsidR="003D6F5A" w:rsidRPr="0078298C" w:rsidTr="003D6F5A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F5A" w:rsidRPr="00973150" w:rsidRDefault="003D6F5A" w:rsidP="00D93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5A" w:rsidRPr="00973150" w:rsidRDefault="003D6F5A" w:rsidP="00D931B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73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南通环瑞</w:t>
            </w:r>
            <w:proofErr w:type="gramEnd"/>
            <w:r w:rsidRPr="00973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再生资源有限公司</w:t>
            </w:r>
          </w:p>
        </w:tc>
      </w:tr>
      <w:tr w:rsidR="003D6F5A" w:rsidRPr="0078298C" w:rsidTr="003D6F5A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F5A" w:rsidRPr="00973150" w:rsidRDefault="003D6F5A" w:rsidP="00D93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5A" w:rsidRPr="00973150" w:rsidRDefault="003D6F5A" w:rsidP="00D931B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73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南通众行特</w:t>
            </w:r>
            <w:proofErr w:type="gramEnd"/>
            <w:r w:rsidRPr="00973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环保科技有限公司</w:t>
            </w:r>
          </w:p>
        </w:tc>
      </w:tr>
      <w:tr w:rsidR="003D6F5A" w:rsidRPr="0078298C" w:rsidTr="003D6F5A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F5A" w:rsidRPr="00973150" w:rsidRDefault="003D6F5A" w:rsidP="00D93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5A" w:rsidRPr="00973150" w:rsidRDefault="003D6F5A" w:rsidP="00D931B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南通利市环保科技有限公司</w:t>
            </w:r>
          </w:p>
        </w:tc>
      </w:tr>
      <w:tr w:rsidR="003D6F5A" w:rsidRPr="0078298C" w:rsidTr="003D6F5A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F5A" w:rsidRPr="00973150" w:rsidRDefault="003D6F5A" w:rsidP="00D93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5A" w:rsidRPr="00973150" w:rsidRDefault="003D6F5A" w:rsidP="00D931B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江苏海宝新能源有限公司</w:t>
            </w:r>
          </w:p>
        </w:tc>
      </w:tr>
      <w:tr w:rsidR="003D6F5A" w:rsidRPr="0078298C" w:rsidTr="003D6F5A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F5A" w:rsidRPr="00973150" w:rsidRDefault="003D6F5A" w:rsidP="00D931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315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5A" w:rsidRPr="00973150" w:rsidRDefault="003D6F5A" w:rsidP="00D931B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OLE_LINK1"/>
            <w:bookmarkStart w:id="2" w:name="OLE_LINK2"/>
            <w:r w:rsidRPr="009731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南通安能再生资源有限公司</w:t>
            </w:r>
            <w:bookmarkEnd w:id="1"/>
            <w:bookmarkEnd w:id="2"/>
          </w:p>
        </w:tc>
      </w:tr>
    </w:tbl>
    <w:p w:rsidR="0078298C" w:rsidRPr="0078298C" w:rsidRDefault="0078298C" w:rsidP="008E018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6"/>
        </w:rPr>
      </w:pPr>
      <w:r w:rsidRPr="0078298C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6"/>
        </w:rPr>
        <w:lastRenderedPageBreak/>
        <w:t>（三）</w:t>
      </w:r>
      <w:proofErr w:type="gramStart"/>
      <w:r w:rsidRPr="0078298C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6"/>
        </w:rPr>
        <w:t>南通市废铅蓄电池</w:t>
      </w:r>
      <w:proofErr w:type="gramEnd"/>
      <w:r w:rsidRPr="0078298C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36"/>
          <w:szCs w:val="36"/>
        </w:rPr>
        <w:t>集中收集和跨区域转运制度试点企业和集中转运点名单</w:t>
      </w:r>
    </w:p>
    <w:p w:rsidR="0078298C" w:rsidRPr="0078298C" w:rsidRDefault="0078298C" w:rsidP="00BF17A9">
      <w:pPr>
        <w:rPr>
          <w:rFonts w:ascii="Times New Roman" w:hAnsi="Times New Roman" w:cs="Times New Roman"/>
        </w:rPr>
      </w:pP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986"/>
        <w:gridCol w:w="4428"/>
      </w:tblGrid>
      <w:tr w:rsidR="0078298C" w:rsidRPr="0078298C" w:rsidTr="008226F3">
        <w:trPr>
          <w:trHeight w:val="300"/>
          <w:jc w:val="center"/>
        </w:trPr>
        <w:tc>
          <w:tcPr>
            <w:tcW w:w="3346" w:type="dxa"/>
            <w:shd w:val="clear" w:color="auto" w:fill="auto"/>
            <w:vAlign w:val="center"/>
            <w:hideMark/>
          </w:tcPr>
          <w:p w:rsidR="00841FA3" w:rsidRPr="00FB46EA" w:rsidRDefault="0078298C" w:rsidP="00FB46E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78298C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32"/>
                <w:szCs w:val="32"/>
              </w:rPr>
              <w:t>试点企业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841FA3" w:rsidRPr="00FB46EA" w:rsidRDefault="0078298C" w:rsidP="00FB46E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78298C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841FA3" w:rsidRPr="00FB46EA" w:rsidRDefault="0078298C" w:rsidP="00FB46E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78298C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 w:val="32"/>
                <w:szCs w:val="32"/>
              </w:rPr>
              <w:t>集中转运点名称</w:t>
            </w:r>
          </w:p>
        </w:tc>
      </w:tr>
      <w:tr w:rsidR="0078298C" w:rsidRPr="0078298C" w:rsidTr="008226F3">
        <w:trPr>
          <w:trHeight w:val="300"/>
          <w:jc w:val="center"/>
        </w:trPr>
        <w:tc>
          <w:tcPr>
            <w:tcW w:w="3346" w:type="dxa"/>
            <w:vMerge w:val="restart"/>
            <w:shd w:val="clear" w:color="auto" w:fill="auto"/>
            <w:vAlign w:val="center"/>
          </w:tcPr>
          <w:p w:rsidR="0078298C" w:rsidRPr="0078298C" w:rsidRDefault="0078298C" w:rsidP="0078298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江苏海宝新能源有限公司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江苏快猛环保科技有限公司</w:t>
            </w:r>
          </w:p>
        </w:tc>
      </w:tr>
      <w:tr w:rsidR="0078298C" w:rsidRPr="0078298C" w:rsidTr="008226F3">
        <w:trPr>
          <w:trHeight w:val="300"/>
          <w:jc w:val="center"/>
        </w:trPr>
        <w:tc>
          <w:tcPr>
            <w:tcW w:w="3346" w:type="dxa"/>
            <w:vMerge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4428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南通运博环保</w:t>
            </w:r>
            <w:proofErr w:type="gramEnd"/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科技有限公司</w:t>
            </w:r>
          </w:p>
        </w:tc>
      </w:tr>
      <w:tr w:rsidR="0078298C" w:rsidRPr="0078298C" w:rsidTr="008226F3">
        <w:trPr>
          <w:trHeight w:val="300"/>
          <w:jc w:val="center"/>
        </w:trPr>
        <w:tc>
          <w:tcPr>
            <w:tcW w:w="3346" w:type="dxa"/>
            <w:vMerge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4428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南通沐锦环保</w:t>
            </w:r>
            <w:proofErr w:type="gramEnd"/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科技有限公司</w:t>
            </w:r>
          </w:p>
        </w:tc>
      </w:tr>
      <w:tr w:rsidR="0078298C" w:rsidRPr="0078298C" w:rsidTr="008226F3">
        <w:trPr>
          <w:trHeight w:val="300"/>
          <w:jc w:val="center"/>
        </w:trPr>
        <w:tc>
          <w:tcPr>
            <w:tcW w:w="3346" w:type="dxa"/>
            <w:vMerge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4428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南通博耀环保</w:t>
            </w:r>
            <w:proofErr w:type="gramEnd"/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科技有限公司</w:t>
            </w:r>
          </w:p>
        </w:tc>
      </w:tr>
      <w:tr w:rsidR="0078298C" w:rsidRPr="0078298C" w:rsidTr="008226F3">
        <w:trPr>
          <w:trHeight w:val="300"/>
          <w:jc w:val="center"/>
        </w:trPr>
        <w:tc>
          <w:tcPr>
            <w:tcW w:w="3346" w:type="dxa"/>
            <w:vMerge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4428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南通</w:t>
            </w:r>
            <w:proofErr w:type="gramStart"/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源天环保</w:t>
            </w:r>
            <w:proofErr w:type="gramEnd"/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科技有限公司</w:t>
            </w:r>
          </w:p>
        </w:tc>
      </w:tr>
      <w:tr w:rsidR="0078298C" w:rsidRPr="0078298C" w:rsidTr="008226F3">
        <w:trPr>
          <w:trHeight w:val="315"/>
          <w:jc w:val="center"/>
        </w:trPr>
        <w:tc>
          <w:tcPr>
            <w:tcW w:w="3346" w:type="dxa"/>
            <w:vMerge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4428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江苏信炜能源发展有限公司</w:t>
            </w:r>
          </w:p>
        </w:tc>
      </w:tr>
      <w:tr w:rsidR="0078298C" w:rsidRPr="0078298C" w:rsidTr="008226F3">
        <w:trPr>
          <w:trHeight w:val="315"/>
          <w:jc w:val="center"/>
        </w:trPr>
        <w:tc>
          <w:tcPr>
            <w:tcW w:w="3346" w:type="dxa"/>
            <w:vMerge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4428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江苏富德信息技术有限责任公司</w:t>
            </w:r>
          </w:p>
        </w:tc>
      </w:tr>
      <w:tr w:rsidR="0078298C" w:rsidRPr="0078298C" w:rsidTr="008226F3">
        <w:trPr>
          <w:trHeight w:val="315"/>
          <w:jc w:val="center"/>
        </w:trPr>
        <w:tc>
          <w:tcPr>
            <w:tcW w:w="3346" w:type="dxa"/>
            <w:vMerge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4428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南通迈兔再生资源有限公司</w:t>
            </w:r>
          </w:p>
        </w:tc>
      </w:tr>
      <w:tr w:rsidR="0078298C" w:rsidRPr="0078298C" w:rsidTr="008226F3">
        <w:trPr>
          <w:trHeight w:val="315"/>
          <w:jc w:val="center"/>
        </w:trPr>
        <w:tc>
          <w:tcPr>
            <w:tcW w:w="3346" w:type="dxa"/>
            <w:vMerge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4428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海安乾鼎物资</w:t>
            </w:r>
            <w:proofErr w:type="gramEnd"/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回收有限公司</w:t>
            </w:r>
          </w:p>
        </w:tc>
      </w:tr>
      <w:tr w:rsidR="0078298C" w:rsidRPr="0078298C" w:rsidTr="008226F3">
        <w:trPr>
          <w:trHeight w:val="315"/>
          <w:jc w:val="center"/>
        </w:trPr>
        <w:tc>
          <w:tcPr>
            <w:tcW w:w="3346" w:type="dxa"/>
            <w:vMerge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4428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南通环瑞</w:t>
            </w:r>
            <w:proofErr w:type="gramEnd"/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再生资源有限公司</w:t>
            </w:r>
          </w:p>
        </w:tc>
      </w:tr>
      <w:tr w:rsidR="0078298C" w:rsidRPr="0078298C" w:rsidTr="008226F3">
        <w:trPr>
          <w:trHeight w:val="315"/>
          <w:jc w:val="center"/>
        </w:trPr>
        <w:tc>
          <w:tcPr>
            <w:tcW w:w="3346" w:type="dxa"/>
            <w:vMerge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4428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南通众行特</w:t>
            </w:r>
            <w:proofErr w:type="gramEnd"/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环保科技有限公司</w:t>
            </w:r>
          </w:p>
        </w:tc>
      </w:tr>
      <w:tr w:rsidR="0078298C" w:rsidRPr="0078298C" w:rsidTr="008226F3">
        <w:trPr>
          <w:trHeight w:val="315"/>
          <w:jc w:val="center"/>
        </w:trPr>
        <w:tc>
          <w:tcPr>
            <w:tcW w:w="3346" w:type="dxa"/>
            <w:vMerge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4428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南通利市环保科技有限公司</w:t>
            </w:r>
          </w:p>
        </w:tc>
      </w:tr>
      <w:tr w:rsidR="0078298C" w:rsidRPr="0078298C" w:rsidTr="008226F3">
        <w:trPr>
          <w:trHeight w:val="315"/>
          <w:jc w:val="center"/>
        </w:trPr>
        <w:tc>
          <w:tcPr>
            <w:tcW w:w="3346" w:type="dxa"/>
            <w:vMerge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4428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江苏鼎高再生资源回收有限公司</w:t>
            </w:r>
          </w:p>
        </w:tc>
      </w:tr>
      <w:tr w:rsidR="0078298C" w:rsidRPr="0078298C" w:rsidTr="008226F3">
        <w:trPr>
          <w:trHeight w:val="315"/>
          <w:jc w:val="center"/>
        </w:trPr>
        <w:tc>
          <w:tcPr>
            <w:tcW w:w="3346" w:type="dxa"/>
            <w:vMerge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4428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南通安能再生资源有限公司</w:t>
            </w:r>
          </w:p>
        </w:tc>
      </w:tr>
      <w:tr w:rsidR="0078298C" w:rsidRPr="0078298C" w:rsidTr="008226F3">
        <w:trPr>
          <w:trHeight w:val="300"/>
          <w:jc w:val="center"/>
        </w:trPr>
        <w:tc>
          <w:tcPr>
            <w:tcW w:w="3346" w:type="dxa"/>
            <w:vMerge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78298C" w:rsidRPr="00FB46EA" w:rsidRDefault="0078298C" w:rsidP="00841FA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4428" w:type="dxa"/>
            <w:shd w:val="clear" w:color="auto" w:fill="auto"/>
            <w:vAlign w:val="center"/>
            <w:hideMark/>
          </w:tcPr>
          <w:p w:rsidR="0078298C" w:rsidRPr="00FB46EA" w:rsidRDefault="008226F3" w:rsidP="008226F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南通润豪再生资源</w:t>
            </w:r>
            <w:proofErr w:type="gramEnd"/>
            <w:r w:rsidRPr="00FB46EA"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有限公司</w:t>
            </w:r>
          </w:p>
        </w:tc>
      </w:tr>
    </w:tbl>
    <w:p w:rsidR="00F70404" w:rsidRPr="0078298C" w:rsidRDefault="00F70404" w:rsidP="00FB46EA">
      <w:pPr>
        <w:rPr>
          <w:rFonts w:ascii="Times New Roman" w:hAnsi="Times New Roman" w:cs="Times New Roman"/>
        </w:rPr>
      </w:pPr>
    </w:p>
    <w:sectPr w:rsidR="00F70404" w:rsidRPr="0078298C" w:rsidSect="00BF1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4C7" w:rsidRDefault="00EF54C7" w:rsidP="00BF17A9">
      <w:r>
        <w:separator/>
      </w:r>
    </w:p>
  </w:endnote>
  <w:endnote w:type="continuationSeparator" w:id="0">
    <w:p w:rsidR="00EF54C7" w:rsidRDefault="00EF54C7" w:rsidP="00BF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4C7" w:rsidRDefault="00EF54C7" w:rsidP="00BF17A9">
      <w:r>
        <w:separator/>
      </w:r>
    </w:p>
  </w:footnote>
  <w:footnote w:type="continuationSeparator" w:id="0">
    <w:p w:rsidR="00EF54C7" w:rsidRDefault="00EF54C7" w:rsidP="00BF1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4A"/>
    <w:rsid w:val="00042A31"/>
    <w:rsid w:val="000667F7"/>
    <w:rsid w:val="00092E97"/>
    <w:rsid w:val="000A57C0"/>
    <w:rsid w:val="000D21B4"/>
    <w:rsid w:val="000F3A07"/>
    <w:rsid w:val="00184DB3"/>
    <w:rsid w:val="00195CE7"/>
    <w:rsid w:val="001A4863"/>
    <w:rsid w:val="001C4B07"/>
    <w:rsid w:val="0023151F"/>
    <w:rsid w:val="0028597E"/>
    <w:rsid w:val="002C37CA"/>
    <w:rsid w:val="00375A87"/>
    <w:rsid w:val="00380553"/>
    <w:rsid w:val="00393D7E"/>
    <w:rsid w:val="003A21FC"/>
    <w:rsid w:val="003D6F5A"/>
    <w:rsid w:val="004479CC"/>
    <w:rsid w:val="00463922"/>
    <w:rsid w:val="00473490"/>
    <w:rsid w:val="004C421B"/>
    <w:rsid w:val="004D3AED"/>
    <w:rsid w:val="004E2C27"/>
    <w:rsid w:val="005626DF"/>
    <w:rsid w:val="006636DE"/>
    <w:rsid w:val="006965BA"/>
    <w:rsid w:val="006A7603"/>
    <w:rsid w:val="006C4421"/>
    <w:rsid w:val="006E0EFF"/>
    <w:rsid w:val="00706FBA"/>
    <w:rsid w:val="00714699"/>
    <w:rsid w:val="0074418B"/>
    <w:rsid w:val="0078298C"/>
    <w:rsid w:val="007B3C9D"/>
    <w:rsid w:val="00810004"/>
    <w:rsid w:val="008226F3"/>
    <w:rsid w:val="00841FA3"/>
    <w:rsid w:val="008E0181"/>
    <w:rsid w:val="008E6FA9"/>
    <w:rsid w:val="0090237F"/>
    <w:rsid w:val="00903EF1"/>
    <w:rsid w:val="009163D6"/>
    <w:rsid w:val="00952BD1"/>
    <w:rsid w:val="00993BFC"/>
    <w:rsid w:val="009D41BF"/>
    <w:rsid w:val="009F0BC4"/>
    <w:rsid w:val="00AA67D8"/>
    <w:rsid w:val="00AB74E3"/>
    <w:rsid w:val="00B82541"/>
    <w:rsid w:val="00BA5B5F"/>
    <w:rsid w:val="00BB6227"/>
    <w:rsid w:val="00BF17A9"/>
    <w:rsid w:val="00C115D0"/>
    <w:rsid w:val="00C31214"/>
    <w:rsid w:val="00D33406"/>
    <w:rsid w:val="00D61CAF"/>
    <w:rsid w:val="00D62E20"/>
    <w:rsid w:val="00D91349"/>
    <w:rsid w:val="00DA2DC0"/>
    <w:rsid w:val="00DD044A"/>
    <w:rsid w:val="00DE6E0A"/>
    <w:rsid w:val="00E10ECD"/>
    <w:rsid w:val="00E13520"/>
    <w:rsid w:val="00EA3FB1"/>
    <w:rsid w:val="00EC57C6"/>
    <w:rsid w:val="00EF54C7"/>
    <w:rsid w:val="00F26B8A"/>
    <w:rsid w:val="00F43AE0"/>
    <w:rsid w:val="00F70404"/>
    <w:rsid w:val="00FB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04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044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F1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F17A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F1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F17A9"/>
    <w:rPr>
      <w:sz w:val="18"/>
      <w:szCs w:val="18"/>
    </w:rPr>
  </w:style>
  <w:style w:type="table" w:styleId="a6">
    <w:name w:val="Table Grid"/>
    <w:basedOn w:val="a1"/>
    <w:uiPriority w:val="59"/>
    <w:rsid w:val="00F70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04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044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F1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F17A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F1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F17A9"/>
    <w:rPr>
      <w:sz w:val="18"/>
      <w:szCs w:val="18"/>
    </w:rPr>
  </w:style>
  <w:style w:type="table" w:styleId="a6">
    <w:name w:val="Table Grid"/>
    <w:basedOn w:val="a1"/>
    <w:uiPriority w:val="59"/>
    <w:rsid w:val="00F70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77">
          <w:marLeft w:val="54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697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3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86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60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772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67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95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南通商务1</dc:creator>
  <cp:lastModifiedBy>HP</cp:lastModifiedBy>
  <cp:revision>18</cp:revision>
  <dcterms:created xsi:type="dcterms:W3CDTF">2024-03-27T08:49:00Z</dcterms:created>
  <dcterms:modified xsi:type="dcterms:W3CDTF">2025-02-21T07:15:00Z</dcterms:modified>
</cp:coreProperties>
</file>