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sz w:val="32"/>
          <w:szCs w:val="32"/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position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position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position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position w:val="-6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position w:val="-6"/>
          <w:sz w:val="44"/>
          <w:szCs w:val="44"/>
          <w:lang w:val="en-US" w:eastAsia="zh-CN"/>
        </w:rPr>
        <w:t>需复核的</w:t>
      </w:r>
      <w:r>
        <w:rPr>
          <w:rFonts w:hint="eastAsia" w:ascii="方正小标宋简体" w:hAnsi="方正小标宋简体" w:eastAsia="方正小标宋简体" w:cs="方正小标宋简体"/>
          <w:position w:val="-6"/>
          <w:sz w:val="44"/>
          <w:szCs w:val="44"/>
        </w:rPr>
        <w:t>南通市级农业龙头企业名单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南通市奇香饼干食品厂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南通汇益食品有限公司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江苏龙顺米业有限公司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南通福尔生物制品有限公司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南通穗兴粮油收储有限公司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江苏永昌粮业有限公司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江苏康利饲料有限公司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亚太星原农牧科技海安有限公司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南通王中王食品有限公司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江苏新之润饲料有限公司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江苏中洋动物营养科技有限公司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江苏悠恒生物科技有限公司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江苏俊启生物科技股份有限公司</w:t>
      </w:r>
    </w:p>
    <w:p>
      <w:pPr>
        <w:pStyle w:val="3"/>
        <w:spacing w:line="30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30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30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30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30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- 5 -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176FB"/>
    <w:rsid w:val="079176FB"/>
    <w:rsid w:val="0E0C3B66"/>
    <w:rsid w:val="1CBD2E16"/>
    <w:rsid w:val="2E8D35EC"/>
    <w:rsid w:val="7802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2025-02-13T09:57:00Z</dcterms:created>
  <dc:creator>zh</dc:creator>
  <cp:lastModifiedBy>zh</cp:lastModifiedBy>
  <dcterms:modified xsi:type="dcterms:W3CDTF">2025-02-17T01:57:42Z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DB6142B5AFB145FE9D1BDC92E2DCD14D</vt:lpwstr>
  </property>
</Properties>
</file>