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744"/>
        <w:gridCol w:w="829"/>
        <w:gridCol w:w="1609"/>
        <w:gridCol w:w="1487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3 </w:t>
            </w: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ind w:firstLine="1440" w:firstLineChars="400"/>
              <w:jc w:val="left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海安市财政支农竞争类项目立项申请表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申报单位（公章）：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实施主体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建设地点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建设内容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总投入额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其中拟申请财政补助额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建设期限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  月至  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区（镇、街道）农业农村和社会事业局意见：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560" w:firstLineChars="6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局长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站长）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区（镇、街道）管委会（政府）意见：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2"/>
        </w:rPr>
        <w:t>申报材料还需提供：实施主体营业执照、开户银行手续、土地利用手续、平面图和现场照片以及其他符合申报条件的相关佐证材料。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E5MGRiYTQ1OWY3MmNjMGJjZGM3YWMzYmE1OWEifQ=="/>
    <w:docVar w:name="KSO_WPS_MARK_KEY" w:val="3f1b4817-af16-4d84-888c-33c3709d4e09"/>
  </w:docVars>
  <w:rsids>
    <w:rsidRoot w:val="08E42CF0"/>
    <w:rsid w:val="08E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2024-08-08T09:30:00Z</dcterms:created>
  <dc:creator>孙桑杰</dc:creator>
  <cp:lastModifiedBy>孙桑杰</cp:lastModifiedBy>
  <dcterms:modified xsi:type="dcterms:W3CDTF">2024-08-08T09:31:10Z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A67E2C9E120345059FA4820FC420836F_11</vt:lpwstr>
  </property>
</Properties>
</file>