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ind w:left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hint="eastAsia" w:ascii="Times New Roman" w:hAnsi="Times New Roman" w:eastAsia="华文中宋"/>
          <w:b/>
          <w:color w:val="000000"/>
          <w:sz w:val="44"/>
          <w:szCs w:val="44"/>
        </w:rPr>
      </w:pPr>
      <w:bookmarkStart w:id="1" w:name="_GoBack"/>
      <w:r>
        <w:rPr>
          <w:rFonts w:hint="eastAsia" w:ascii="Times New Roman" w:hAnsi="Times New Roman" w:eastAsia="华文中宋"/>
          <w:b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华文中宋"/>
          <w:b/>
          <w:color w:val="00000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华文中宋"/>
          <w:b/>
          <w:color w:val="000000"/>
          <w:sz w:val="44"/>
          <w:szCs w:val="44"/>
        </w:rPr>
        <w:t>年省以上转移支付农业项目</w:t>
      </w:r>
    </w:p>
    <w:p>
      <w:pPr>
        <w:jc w:val="center"/>
        <w:rPr>
          <w:rFonts w:hint="eastAsia" w:ascii="Times New Roman" w:hAnsi="Times New Roman"/>
          <w:color w:val="000000"/>
          <w:sz w:val="44"/>
          <w:szCs w:val="44"/>
        </w:rPr>
      </w:pPr>
      <w:r>
        <w:rPr>
          <w:rFonts w:hint="eastAsia" w:ascii="Times New Roman" w:hAnsi="Times New Roman" w:eastAsia="华文中宋"/>
          <w:b/>
          <w:color w:val="000000"/>
          <w:sz w:val="44"/>
          <w:szCs w:val="44"/>
        </w:rPr>
        <w:t>实 施 方 案</w:t>
      </w:r>
    </w:p>
    <w:bookmarkEnd w:id="1"/>
    <w:p>
      <w:pPr>
        <w:spacing w:line="56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专项名称</w:t>
      </w:r>
      <w:r>
        <w:rPr>
          <w:rFonts w:ascii="Times New Roman" w:hAnsi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省级现代农业发展专项  </w:t>
      </w:r>
      <w:r>
        <w:rPr>
          <w:rFonts w:hint="eastAsia" w:ascii="Times New Roman" w:hAnsi="Times New Roman"/>
          <w:color w:val="000000"/>
          <w:sz w:val="32"/>
          <w:szCs w:val="32"/>
          <w:u w:val="single"/>
        </w:rPr>
        <w:t xml:space="preserve">    </w:t>
      </w:r>
    </w:p>
    <w:p>
      <w:pPr>
        <w:spacing w:line="560" w:lineRule="exac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支持政策名称：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农产品产地冷藏保鲜设施建设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560" w:lineRule="exact"/>
        <w:ind w:firstLine="3520" w:firstLineChars="1100"/>
        <w:rPr>
          <w:rFonts w:hint="default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或者数字农业）</w:t>
      </w:r>
    </w:p>
    <w:p>
      <w:pPr>
        <w:spacing w:line="560" w:lineRule="exact"/>
        <w:rPr>
          <w:rFonts w:ascii="Times New Roman" w:hAnsi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实施项目名称：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实施单位（盖章）：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Theme="minorEastAsia"/>
          <w:color w:val="000000"/>
          <w:w w:val="9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主管部门：</w:t>
      </w:r>
      <w:r>
        <w:rPr>
          <w:rFonts w:hint="eastAsia" w:ascii="Times New Roman" w:hAnsi="Times New Roman"/>
          <w:color w:val="000000"/>
          <w:w w:val="90"/>
          <w:sz w:val="32"/>
          <w:szCs w:val="32"/>
          <w:u w:val="single"/>
        </w:rPr>
        <w:t>海安市农业农村局（盖章）</w:t>
      </w:r>
      <w:r>
        <w:rPr>
          <w:rFonts w:hint="eastAsia" w:ascii="Times New Roman" w:hAnsi="Times New Roman"/>
          <w:color w:val="000000"/>
          <w:w w:val="90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560" w:lineRule="exac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填报时间： </w:t>
      </w:r>
      <w:r>
        <w:rPr>
          <w:rFonts w:hint="eastAsia" w:ascii="Times New Roman" w:hAnsi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/>
          <w:color w:val="000000"/>
          <w:sz w:val="32"/>
          <w:szCs w:val="32"/>
        </w:rPr>
        <w:t xml:space="preserve">年 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 月 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/>
          <w:color w:val="00000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>
      <w:pPr>
        <w:tabs>
          <w:tab w:val="left" w:pos="666"/>
        </w:tabs>
        <w:spacing w:line="560" w:lineRule="exact"/>
        <w:rPr>
          <w:rFonts w:ascii="Times New Roman" w:hAnsi="Times New Roman"/>
          <w:color w:val="000000"/>
          <w:sz w:val="44"/>
          <w:szCs w:val="44"/>
        </w:rPr>
      </w:pPr>
    </w:p>
    <w:p>
      <w:pPr>
        <w:spacing w:line="560" w:lineRule="exact"/>
        <w:rPr>
          <w:rFonts w:ascii="Times New Roman" w:hAnsi="Times New Roman"/>
          <w:color w:val="000000"/>
          <w:sz w:val="44"/>
          <w:szCs w:val="44"/>
        </w:rPr>
      </w:pPr>
    </w:p>
    <w:p>
      <w:pPr>
        <w:spacing w:line="560" w:lineRule="exact"/>
        <w:ind w:firstLine="2240" w:firstLineChars="700"/>
        <w:rPr>
          <w:rFonts w:hint="eastAsia"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ab/>
      </w:r>
      <w:r>
        <w:rPr>
          <w:rFonts w:hint="eastAsia" w:ascii="Times New Roman" w:hAnsi="Times New Roman"/>
          <w:color w:val="000000"/>
          <w:sz w:val="32"/>
          <w:szCs w:val="32"/>
        </w:rPr>
        <w:t>江苏省农业农村厅会制</w:t>
      </w:r>
    </w:p>
    <w:p>
      <w:pPr>
        <w:spacing w:line="56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ab/>
      </w:r>
      <w:r>
        <w:rPr>
          <w:rFonts w:ascii="Times New Roman" w:hAnsi="Times New Roman"/>
          <w:color w:val="000000"/>
          <w:sz w:val="32"/>
          <w:szCs w:val="32"/>
        </w:rPr>
        <w:t xml:space="preserve">   </w:t>
      </w:r>
    </w:p>
    <w:p>
      <w:pPr>
        <w:spacing w:line="560" w:lineRule="exact"/>
        <w:ind w:left="0" w:leftChars="0" w:firstLine="640" w:firstLineChars="200"/>
        <w:jc w:val="left"/>
        <w:rPr>
          <w:rFonts w:ascii="Times New Roman" w:hAnsi="Times New Roman" w:eastAsia="楷体"/>
          <w:color w:val="000000"/>
          <w:sz w:val="36"/>
          <w:szCs w:val="36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一、实施范围</w:t>
      </w:r>
    </w:p>
    <w:p>
      <w:pPr>
        <w:spacing w:line="228" w:lineRule="auto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实施地点</w:t>
      </w:r>
      <w:r>
        <w:rPr>
          <w:rFonts w:ascii="Times New Roman" w:hAnsi="Times New Roman" w:eastAsia="仿宋_GB2312"/>
          <w:color w:val="000000"/>
          <w:sz w:val="32"/>
          <w:szCs w:val="32"/>
        </w:rPr>
        <w:t>:</w:t>
      </w:r>
    </w:p>
    <w:p>
      <w:pPr>
        <w:spacing w:line="228" w:lineRule="auto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项目区坐标：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北纬 </w:t>
      </w:r>
    </w:p>
    <w:p>
      <w:pPr>
        <w:spacing w:line="228" w:lineRule="auto"/>
        <w:ind w:firstLine="2560" w:firstLineChars="8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东经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二、实施内容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1697"/>
        <w:gridCol w:w="2551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664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项目建设内容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计量单位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单位造价（元）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规模数量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tabs>
                <w:tab w:val="center" w:pos="1293"/>
              </w:tabs>
              <w:spacing w:line="560" w:lineRule="exact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tabs>
                <w:tab w:val="center" w:pos="1293"/>
              </w:tabs>
              <w:spacing w:line="560" w:lineRule="exact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三、经费预算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（一）资金来源。</w:t>
      </w:r>
      <w:bookmarkStart w:id="0" w:name="OLE_LINK2"/>
      <w:r>
        <w:rPr>
          <w:rFonts w:ascii="Times New Roman" w:hAnsi="Times New Roman" w:eastAsia="仿宋_GB2312"/>
          <w:color w:val="000000"/>
          <w:sz w:val="32"/>
          <w:szCs w:val="32"/>
        </w:rPr>
        <w:t>项目总投资（入）资金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万元，其中：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省级</w:t>
      </w:r>
      <w:r>
        <w:rPr>
          <w:rFonts w:ascii="Times New Roman" w:hAnsi="Times New Roman" w:eastAsia="仿宋_GB2312"/>
          <w:color w:val="000000"/>
          <w:sz w:val="32"/>
          <w:szCs w:val="32"/>
        </w:rPr>
        <w:t>财政补助资金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县财政配套资金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0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万元，实施单位自筹资金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万元。</w:t>
      </w:r>
      <w:bookmarkEnd w:id="0"/>
    </w:p>
    <w:p>
      <w:pPr>
        <w:spacing w:line="560" w:lineRule="exact"/>
        <w:ind w:firstLine="640" w:firstLineChars="2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（二）明细预算。</w:t>
      </w:r>
      <w:r>
        <w:rPr>
          <w:rFonts w:ascii="Times New Roman" w:hAnsi="Times New Roman"/>
          <w:color w:val="000000"/>
          <w:sz w:val="32"/>
        </w:rPr>
        <w:t xml:space="preserve">                                       </w:t>
      </w:r>
    </w:p>
    <w:tbl>
      <w:tblPr>
        <w:tblStyle w:val="2"/>
        <w:tblpPr w:leftFromText="180" w:rightFromText="180" w:vertAnchor="text" w:horzAnchor="page" w:tblpX="1755" w:tblpY="652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666"/>
        <w:gridCol w:w="1345"/>
        <w:gridCol w:w="1242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620" w:type="dxa"/>
            <w:vMerge w:val="restart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实施内容</w:t>
            </w:r>
          </w:p>
        </w:tc>
        <w:tc>
          <w:tcPr>
            <w:tcW w:w="5993" w:type="dxa"/>
            <w:gridSpan w:val="4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资  金  来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20" w:type="dxa"/>
            <w:vMerge w:val="continue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合 计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省级</w:t>
            </w:r>
            <w:r>
              <w:rPr>
                <w:rFonts w:ascii="Times New Roman" w:hAnsi="Times New Roman"/>
                <w:color w:val="000000"/>
                <w:sz w:val="24"/>
              </w:rPr>
              <w:t>财政补助资金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市县财政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补助</w:t>
            </w:r>
            <w:r>
              <w:rPr>
                <w:rFonts w:ascii="Times New Roman" w:hAnsi="Times New Roman"/>
                <w:color w:val="000000"/>
                <w:sz w:val="24"/>
              </w:rPr>
              <w:t>资金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实施单位自筹资金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2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2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2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2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62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合计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/>
          <w:color w:val="000000"/>
          <w:sz w:val="32"/>
          <w:szCs w:val="32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</w:rPr>
        <w:t>单位：万元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四、实施进度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本项目实施期限为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</w:rPr>
        <w:t>个月</w:t>
      </w:r>
      <w:r>
        <w:rPr>
          <w:rFonts w:ascii="Times New Roman" w:hAnsi="Times New Roman" w:eastAsia="仿宋_GB2312"/>
          <w:color w:val="000000"/>
          <w:sz w:val="32"/>
          <w:szCs w:val="32"/>
        </w:rPr>
        <w:t>，时间自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月起至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月止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。具体</w:t>
      </w:r>
      <w:r>
        <w:rPr>
          <w:rFonts w:ascii="Times New Roman" w:hAnsi="Times New Roman" w:eastAsia="仿宋_GB2312"/>
          <w:color w:val="000000"/>
          <w:sz w:val="32"/>
          <w:szCs w:val="32"/>
        </w:rPr>
        <w:t>实施进度安排如下：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三</w:t>
      </w:r>
      <w:r>
        <w:rPr>
          <w:rFonts w:ascii="Times New Roman" w:hAnsi="Times New Roman" w:eastAsia="仿宋_GB2312"/>
          <w:color w:val="00000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C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前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，完成项目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竣工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验收。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五、绩效目标</w:t>
      </w:r>
    </w:p>
    <w:tbl>
      <w:tblPr>
        <w:tblStyle w:val="2"/>
        <w:tblpPr w:leftFromText="180" w:rightFromText="180" w:vertAnchor="text" w:horzAnchor="page" w:tblpX="1671" w:tblpY="119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063"/>
        <w:gridCol w:w="255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14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24"/>
              </w:rPr>
              <w:t>绩效目标</w:t>
            </w:r>
            <w:r>
              <w:rPr>
                <w:rFonts w:hint="eastAsia" w:ascii="宋体" w:hAnsi="宋体"/>
                <w:color w:val="000000"/>
                <w:sz w:val="24"/>
              </w:rPr>
              <w:t>类型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24"/>
              </w:rPr>
              <w:t>绩效目标名称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24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1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产出指标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储存容积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1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社会指标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服务面积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063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六、组织管理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（一）项目组成员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组长：</w:t>
      </w:r>
    </w:p>
    <w:p>
      <w:pPr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成员：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（二）管理责任人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项目实施单位：        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项目负责人：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联系电话：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YWE5MGRiYTQ1OWY3MmNjMGJjZGM3YWMzYmE1OWEifQ=="/>
    <w:docVar w:name="KSO_WPS_MARK_KEY" w:val="082500af-5d54-4b53-908e-1cab7ded1226"/>
  </w:docVars>
  <w:rsids>
    <w:rsidRoot w:val="78AA0985"/>
    <w:rsid w:val="78AA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2024-08-08T09:22:00Z</dcterms:created>
  <dc:creator>孙桑杰</dc:creator>
  <cp:lastModifiedBy>孙桑杰</cp:lastModifiedBy>
  <dcterms:modified xsi:type="dcterms:W3CDTF">2024-08-08T09:24:35Z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E9D15469F90743EB9A9A12240347AB69_11</vt:lpwstr>
  </property>
</Properties>
</file>