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3168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　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</w:rPr>
        <w:t>海安市财政支农竞争类项目立项申请表</w:t>
      </w:r>
    </w:p>
    <w:tbl>
      <w:tblPr>
        <w:tblStyle w:val="4"/>
        <w:tblW w:w="85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744"/>
        <w:gridCol w:w="829"/>
        <w:gridCol w:w="1609"/>
        <w:gridCol w:w="1487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申报单位（公章）：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实施主体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建设方案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总投入额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其中拟申请财政补助额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4.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5.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6.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7.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8.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……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建设期限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至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5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区（镇）农村和社会事业局（农业服务中心或兽医站）意见：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0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02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5493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局长（主任或站长）签字：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49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区（镇）财政局（所）意见：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20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5493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财政局（所）长签字：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49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区（镇）管委会（政府）意见：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20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2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5493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分管负责人签字：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22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549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31680" w:hanging="440" w:hangingChars="200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附：实施主体营业执照、开户银行手续、土地利用手续、平面图和现场照片以及其他符合申报条件的相关佐证材料等。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YWE5MGRiYTQ1OWY3MmNjMGJjZGM3YWMzYmE1OWEifQ=="/>
    <w:docVar w:name="KSO_WPS_MARK_KEY" w:val="f991e90d-ded1-4f11-814c-f9a64fb8a772"/>
  </w:docVars>
  <w:rsids>
    <w:rsidRoot w:val="36104672"/>
    <w:rsid w:val="3610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uiPriority w:val="99"/>
    <w:pPr>
      <w:ind w:firstLine="200" w:firstLineChars="200"/>
    </w:pPr>
    <w:rPr>
      <w:sz w:val="28"/>
      <w:szCs w:val="28"/>
    </w:rPr>
  </w:style>
  <w:style w:type="paragraph" w:styleId="3">
    <w:name w:val="Normal Indent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2024-09-05T08:36:00Z</dcterms:created>
  <dc:creator>孙桑杰</dc:creator>
  <cp:lastModifiedBy>孙桑杰</cp:lastModifiedBy>
  <dcterms:modified xsi:type="dcterms:W3CDTF">2024-09-05T08:37:55Z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D47FEDF863F84690A5D3E5C0B3284830_11</vt:lpwstr>
  </property>
</Properties>
</file>