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28AD">
      <w:pPr>
        <w:pStyle w:val="5"/>
        <w:widowControl/>
        <w:spacing w:line="620" w:lineRule="exact"/>
        <w:jc w:val="center"/>
        <w:rPr>
          <w:rFonts w:ascii="Times New Roman" w:hAnsi="Times New Roman" w:eastAsia="方正小标宋_GBK" w:cs="方正仿宋_GBK"/>
          <w:sz w:val="44"/>
          <w:szCs w:val="44"/>
        </w:rPr>
      </w:pPr>
      <w:r>
        <w:rPr>
          <w:rFonts w:hint="eastAsia" w:ascii="Times New Roman" w:hAnsi="Times New Roman" w:eastAsia="方正小标宋_GBK" w:cs="方正仿宋_GBK"/>
          <w:sz w:val="44"/>
          <w:szCs w:val="44"/>
          <w:lang w:eastAsia="zh-CN"/>
        </w:rPr>
        <w:t>海安市</w:t>
      </w:r>
      <w:r>
        <w:rPr>
          <w:rFonts w:hint="eastAsia" w:ascii="Times New Roman" w:hAnsi="Times New Roman" w:eastAsia="方正小标宋_GBK" w:cs="方正仿宋_GBK"/>
          <w:sz w:val="44"/>
          <w:szCs w:val="44"/>
        </w:rPr>
        <w:t>关键核心技术攻关</w:t>
      </w:r>
      <w:r>
        <w:rPr>
          <w:rFonts w:hint="eastAsia" w:ascii="Times New Roman" w:hAnsi="Times New Roman" w:eastAsia="方正小标宋_GBK" w:cs="方正仿宋_GBK"/>
          <w:sz w:val="44"/>
          <w:szCs w:val="44"/>
          <w:lang w:eastAsia="zh-CN"/>
        </w:rPr>
        <w:t>“揭榜挂帅”第二批</w:t>
      </w:r>
      <w:r>
        <w:rPr>
          <w:rFonts w:hint="eastAsia" w:ascii="Times New Roman" w:hAnsi="Times New Roman" w:eastAsia="方正小标宋_GBK" w:cs="方正仿宋_GBK"/>
          <w:sz w:val="44"/>
          <w:szCs w:val="44"/>
        </w:rPr>
        <w:t>项目张榜公告</w:t>
      </w:r>
    </w:p>
    <w:p w14:paraId="2D1B4DA4">
      <w:pPr>
        <w:pStyle w:val="5"/>
        <w:widowControl/>
        <w:spacing w:line="59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为贯彻落实《海安市进一步深化科技体制改革建设更高能级科创新城实施方案》精神，</w:t>
      </w:r>
      <w:r>
        <w:rPr>
          <w:rFonts w:hint="eastAsia" w:ascii="Times New Roman" w:hAnsi="Times New Roman" w:eastAsia="方正仿宋_GBK" w:cs="方正仿宋_GBK"/>
          <w:sz w:val="32"/>
          <w:szCs w:val="32"/>
          <w:lang w:val="en-US" w:eastAsia="zh-CN"/>
        </w:rPr>
        <w:t>根据《关于加快创新驱动  推动经济高质量发展的政策意见》（海科〔2025〕2号）和《海安市关键核心技术攻关“揭榜挂帅”项目管理暂行办法》（</w:t>
      </w:r>
      <w:r>
        <w:rPr>
          <w:rFonts w:hint="eastAsia" w:ascii="Times New Roman" w:hAnsi="Times New Roman" w:eastAsia="方正仿宋_GBK" w:cs="方正仿宋_GBK"/>
          <w:sz w:val="32"/>
          <w:szCs w:val="32"/>
        </w:rPr>
        <w:t>海科创办〔2025〕5号</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，决定公开悬赏支持</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项关键核心技术项目攻关。现面向社会张榜公告，欢迎</w:t>
      </w:r>
      <w:r>
        <w:rPr>
          <w:rFonts w:hint="eastAsia" w:ascii="Times New Roman" w:hAnsi="Times New Roman" w:eastAsia="方正仿宋_GBK" w:cs="方正仿宋_GBK"/>
          <w:sz w:val="32"/>
          <w:szCs w:val="32"/>
          <w:lang w:eastAsia="zh-CN"/>
        </w:rPr>
        <w:t>符合</w:t>
      </w:r>
      <w:r>
        <w:rPr>
          <w:rFonts w:hint="eastAsia" w:ascii="Times New Roman" w:hAnsi="Times New Roman" w:eastAsia="方正仿宋_GBK" w:cs="方正仿宋_GBK"/>
          <w:sz w:val="32"/>
          <w:szCs w:val="32"/>
        </w:rPr>
        <w:t>条件的单位揭榜攻关</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w:t>
      </w:r>
    </w:p>
    <w:p w14:paraId="0B7E496C">
      <w:pPr>
        <w:pStyle w:val="5"/>
        <w:widowControl/>
        <w:numPr>
          <w:ilvl w:val="0"/>
          <w:numId w:val="1"/>
        </w:numPr>
        <w:spacing w:line="590" w:lineRule="exact"/>
        <w:jc w:val="both"/>
        <w:rPr>
          <w:rFonts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发榜项目</w:t>
      </w:r>
    </w:p>
    <w:p w14:paraId="060D03B8">
      <w:pPr>
        <w:widowControl/>
        <w:spacing w:line="590" w:lineRule="exact"/>
        <w:ind w:firstLine="640" w:firstLineChars="200"/>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一</w:t>
      </w:r>
      <w:r>
        <w:rPr>
          <w:rFonts w:hint="eastAsia" w:ascii="Times New Roman" w:hAnsi="Times New Roman" w:eastAsia="方正楷体_GBK" w:cs="方正仿宋_GBK"/>
          <w:sz w:val="32"/>
          <w:szCs w:val="32"/>
        </w:rPr>
        <w:t>）铝合金挤压模具知识图谱与智能设计推荐系统</w:t>
      </w:r>
    </w:p>
    <w:p w14:paraId="3C194542">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发榜单位：江苏戴维姆新动能科技有限公司</w:t>
      </w:r>
    </w:p>
    <w:p w14:paraId="51D27B14">
      <w:pPr>
        <w:widowControl/>
        <w:spacing w:line="59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20</w:t>
      </w:r>
      <w:r>
        <w:rPr>
          <w:rFonts w:hint="eastAsia" w:ascii="Times New Roman" w:hAnsi="Times New Roman" w:eastAsia="方正仿宋_GBK" w:cs="方正仿宋_GBK"/>
          <w:sz w:val="32"/>
          <w:szCs w:val="32"/>
        </w:rPr>
        <w:t>0万元</w:t>
      </w:r>
    </w:p>
    <w:p w14:paraId="671B6259">
      <w:pPr>
        <w:pStyle w:val="9"/>
        <w:widowControl/>
        <w:spacing w:line="590" w:lineRule="exact"/>
        <w:ind w:firstLine="634"/>
        <w:contextualSpacing/>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16577F41">
      <w:pPr>
        <w:widowControl/>
        <w:spacing w:line="590" w:lineRule="exact"/>
        <w:ind w:firstLine="640" w:firstLineChars="200"/>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铝合金型材作为现代工业的关键基础材料，其挤压模具的设计质量对型材生产效率与品质具有决定性影响。</w:t>
      </w:r>
      <w:r>
        <w:rPr>
          <w:rFonts w:hint="eastAsia" w:ascii="Times New Roman" w:hAnsi="Times New Roman" w:eastAsia="方正仿宋_GBK" w:cs="方正仿宋_GBK"/>
          <w:sz w:val="32"/>
          <w:szCs w:val="32"/>
          <w:lang w:val="en-US" w:eastAsia="zh-CN"/>
        </w:rPr>
        <w:t>本项目</w:t>
      </w:r>
      <w:r>
        <w:rPr>
          <w:rFonts w:hint="default" w:ascii="Times New Roman" w:hAnsi="Times New Roman" w:eastAsia="方正仿宋_GBK" w:cs="方正仿宋_GBK"/>
          <w:sz w:val="32"/>
          <w:szCs w:val="32"/>
          <w:lang w:val="en-US" w:eastAsia="zh-CN"/>
        </w:rPr>
        <w:t>聚焦于铝合金型材挤压模具设计前期的智能数据治理与知识图谱构建以及基于相似性匹配的快速设计推荐两大环节，旨在系统性整合企业历史数据资源，构建行业知识体系，并为设计师提供快速、准确的初始方案推荐，显著提升设计起点效率和质量。</w:t>
      </w:r>
    </w:p>
    <w:p w14:paraId="3EDB067D">
      <w:pPr>
        <w:widowControl/>
        <w:spacing w:line="590" w:lineRule="exact"/>
        <w:ind w:firstLine="643" w:firstLineChars="200"/>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196EE39B">
      <w:pPr>
        <w:widowControl/>
        <w:spacing w:line="590" w:lineRule="exact"/>
        <w:ind w:firstLine="640" w:firstLineChars="200"/>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（1）型材截面相似性检索推荐准确率：≥85%</w:t>
      </w:r>
      <w:r>
        <w:rPr>
          <w:rFonts w:hint="eastAsia" w:ascii="Times New Roman" w:hAnsi="Times New Roman" w:eastAsia="方正仿宋_GBK" w:cs="方正仿宋_GBK"/>
          <w:sz w:val="32"/>
          <w:szCs w:val="32"/>
          <w:lang w:val="en-US" w:eastAsia="zh-CN"/>
        </w:rPr>
        <w:t>；</w:t>
      </w:r>
    </w:p>
    <w:p w14:paraId="0927AD7D">
      <w:pPr>
        <w:widowControl/>
        <w:spacing w:line="590" w:lineRule="exact"/>
        <w:ind w:firstLine="640" w:firstLineChars="200"/>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（2）相似案例检索响应时间：＜60秒</w:t>
      </w:r>
      <w:r>
        <w:rPr>
          <w:rFonts w:hint="eastAsia" w:ascii="Times New Roman" w:hAnsi="Times New Roman" w:eastAsia="方正仿宋_GBK" w:cs="方正仿宋_GBK"/>
          <w:sz w:val="32"/>
          <w:szCs w:val="32"/>
          <w:lang w:val="en-US" w:eastAsia="zh-CN"/>
        </w:rPr>
        <w:t>。</w:t>
      </w:r>
    </w:p>
    <w:p w14:paraId="467AB13A">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企业联系人：樊晓根，联系电话：</w:t>
      </w:r>
      <w:r>
        <w:rPr>
          <w:rFonts w:hint="default" w:ascii="Times New Roman" w:hAnsi="Times New Roman" w:eastAsia="方正仿宋_GBK" w:cs="方正仿宋_GBK"/>
          <w:sz w:val="32"/>
          <w:szCs w:val="32"/>
          <w:lang w:val="en-US" w:eastAsia="zh-CN"/>
        </w:rPr>
        <w:t>18068161515</w:t>
      </w:r>
      <w:r>
        <w:rPr>
          <w:rFonts w:hint="eastAsia" w:ascii="Times New Roman" w:hAnsi="Times New Roman" w:eastAsia="方正仿宋_GBK" w:cs="方正仿宋_GBK"/>
          <w:sz w:val="32"/>
          <w:szCs w:val="32"/>
          <w:lang w:val="en-US" w:eastAsia="zh-CN"/>
        </w:rPr>
        <w:t>。</w:t>
      </w:r>
    </w:p>
    <w:p w14:paraId="6CB553CE">
      <w:pPr>
        <w:widowControl/>
        <w:spacing w:line="590" w:lineRule="exact"/>
        <w:ind w:firstLine="640" w:firstLineChars="200"/>
        <w:rPr>
          <w:rFonts w:hint="eastAsia" w:ascii="Times New Roman" w:hAnsi="Times New Roman" w:eastAsia="方正楷体_GBK" w:cs="方正仿宋_GBK"/>
          <w:sz w:val="32"/>
          <w:szCs w:val="32"/>
          <w:lang w:eastAsia="zh-CN"/>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二</w:t>
      </w: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高牢度天然染料成衣扎染绿色智能连续化加工关键技术研发</w:t>
      </w:r>
    </w:p>
    <w:p w14:paraId="3C5498B5">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发榜单位：</w:t>
      </w:r>
      <w:r>
        <w:rPr>
          <w:rFonts w:hint="eastAsia" w:ascii="Times New Roman" w:hAnsi="Times New Roman" w:eastAsia="方正仿宋_GBK" w:cs="方正仿宋_GBK"/>
          <w:sz w:val="32"/>
          <w:szCs w:val="32"/>
          <w:lang w:val="en-US" w:eastAsia="zh-CN"/>
        </w:rPr>
        <w:t>江苏华艺服饰有限公司</w:t>
      </w:r>
    </w:p>
    <w:p w14:paraId="773B6B49">
      <w:pPr>
        <w:widowControl/>
        <w:spacing w:line="59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200</w:t>
      </w:r>
      <w:r>
        <w:rPr>
          <w:rFonts w:hint="eastAsia" w:ascii="Times New Roman" w:hAnsi="Times New Roman" w:eastAsia="方正仿宋_GBK" w:cs="方正仿宋_GBK"/>
          <w:sz w:val="32"/>
          <w:szCs w:val="32"/>
        </w:rPr>
        <w:t>万元</w:t>
      </w:r>
    </w:p>
    <w:p w14:paraId="18888E32">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19213BE8">
      <w:pPr>
        <w:pStyle w:val="9"/>
        <w:widowControl/>
        <w:spacing w:line="590" w:lineRule="exact"/>
        <w:ind w:firstLine="634"/>
        <w:contextualSpacing/>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项目拟在高色牢度天然染料成衣扎染绿色智能连续化加工关键技术中研发天然染料染色及染后媒染（固色）智能连续化加工工艺，开发天然染料扎染用新型环保媒染剂与绿色媒染方法，开发高色牢度天然染料扎染和媒染工艺。</w:t>
      </w:r>
    </w:p>
    <w:p w14:paraId="1E17DB05">
      <w:pPr>
        <w:widowControl/>
        <w:spacing w:line="590" w:lineRule="exact"/>
        <w:ind w:firstLine="643" w:firstLineChars="200"/>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27B55A79">
      <w:pPr>
        <w:widowControl/>
        <w:spacing w:line="590" w:lineRule="exact"/>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与现有成衣扎染与媒染工艺相比，成衣扎染绿色智能连续化加工时长减少</w:t>
      </w:r>
      <w:r>
        <w:rPr>
          <w:rFonts w:hint="default" w:ascii="Times New Roman" w:hAnsi="Times New Roman" w:eastAsia="方正仿宋_GBK" w:cs="方正仿宋_GBK"/>
          <w:kern w:val="2"/>
          <w:sz w:val="32"/>
          <w:szCs w:val="32"/>
          <w:lang w:val="en-US" w:eastAsia="zh-CN" w:bidi="ar-SA"/>
        </w:rPr>
        <w:t>50%</w:t>
      </w:r>
      <w:r>
        <w:rPr>
          <w:rFonts w:hint="eastAsia" w:ascii="Times New Roman" w:hAnsi="Times New Roman" w:eastAsia="方正仿宋_GBK" w:cs="方正仿宋_GBK"/>
          <w:kern w:val="2"/>
          <w:sz w:val="32"/>
          <w:szCs w:val="32"/>
          <w:lang w:val="en-US" w:eastAsia="zh-CN" w:bidi="ar-SA"/>
        </w:rPr>
        <w:t>以上，用水量减少</w:t>
      </w:r>
      <w:r>
        <w:rPr>
          <w:rFonts w:hint="default" w:ascii="Times New Roman" w:hAnsi="Times New Roman" w:eastAsia="方正仿宋_GBK" w:cs="方正仿宋_GBK"/>
          <w:kern w:val="2"/>
          <w:sz w:val="32"/>
          <w:szCs w:val="32"/>
          <w:lang w:val="en-US" w:eastAsia="zh-CN" w:bidi="ar-SA"/>
        </w:rPr>
        <w:t>60%</w:t>
      </w:r>
      <w:r>
        <w:rPr>
          <w:rFonts w:hint="eastAsia" w:ascii="Times New Roman" w:hAnsi="Times New Roman" w:eastAsia="方正仿宋_GBK" w:cs="方正仿宋_GBK"/>
          <w:kern w:val="2"/>
          <w:sz w:val="32"/>
          <w:szCs w:val="32"/>
          <w:lang w:val="en-US" w:eastAsia="zh-CN" w:bidi="ar-SA"/>
        </w:rPr>
        <w:t>以上，化学品用量减少</w:t>
      </w:r>
      <w:r>
        <w:rPr>
          <w:rFonts w:hint="default" w:ascii="Times New Roman" w:hAnsi="Times New Roman" w:eastAsia="方正仿宋_GBK" w:cs="方正仿宋_GBK"/>
          <w:kern w:val="2"/>
          <w:sz w:val="32"/>
          <w:szCs w:val="32"/>
          <w:lang w:val="en-US" w:eastAsia="zh-CN" w:bidi="ar-SA"/>
        </w:rPr>
        <w:t>50%</w:t>
      </w:r>
      <w:r>
        <w:rPr>
          <w:rFonts w:hint="eastAsia" w:ascii="Times New Roman" w:hAnsi="Times New Roman" w:eastAsia="方正仿宋_GBK" w:cs="方正仿宋_GBK"/>
          <w:kern w:val="2"/>
          <w:sz w:val="32"/>
          <w:szCs w:val="32"/>
          <w:lang w:val="en-US" w:eastAsia="zh-CN" w:bidi="ar-SA"/>
        </w:rPr>
        <w:t>以上；适用于新工艺的天然染料≥</w:t>
      </w:r>
      <w:r>
        <w:rPr>
          <w:rFonts w:hint="default" w:ascii="Times New Roman" w:hAnsi="Times New Roman" w:eastAsia="方正仿宋_GBK" w:cs="方正仿宋_GBK"/>
          <w:kern w:val="2"/>
          <w:sz w:val="32"/>
          <w:szCs w:val="32"/>
          <w:lang w:val="en-US" w:eastAsia="zh-CN" w:bidi="ar-SA"/>
        </w:rPr>
        <w:t>6</w:t>
      </w:r>
      <w:r>
        <w:rPr>
          <w:rFonts w:hint="eastAsia" w:ascii="Times New Roman" w:hAnsi="Times New Roman" w:eastAsia="方正仿宋_GBK" w:cs="方正仿宋_GBK"/>
          <w:kern w:val="2"/>
          <w:sz w:val="32"/>
          <w:szCs w:val="32"/>
          <w:lang w:val="en-US" w:eastAsia="zh-CN" w:bidi="ar-SA"/>
        </w:rPr>
        <w:t>种；天然染料扎染新产品耐水洗色牢度≥</w:t>
      </w:r>
      <w:r>
        <w:rPr>
          <w:rFonts w:hint="default" w:ascii="Times New Roman" w:hAnsi="Times New Roman" w:eastAsia="方正仿宋_GBK" w:cs="方正仿宋_GBK"/>
          <w:kern w:val="2"/>
          <w:sz w:val="32"/>
          <w:szCs w:val="32"/>
          <w:lang w:val="en-US" w:eastAsia="zh-CN" w:bidi="ar-SA"/>
        </w:rPr>
        <w:t>4</w:t>
      </w:r>
      <w:r>
        <w:rPr>
          <w:rFonts w:hint="eastAsia" w:ascii="Times New Roman" w:hAnsi="Times New Roman" w:eastAsia="方正仿宋_GBK" w:cs="方正仿宋_GBK"/>
          <w:kern w:val="2"/>
          <w:sz w:val="32"/>
          <w:szCs w:val="32"/>
          <w:lang w:val="en-US" w:eastAsia="zh-CN" w:bidi="ar-SA"/>
        </w:rPr>
        <w:t>级，耐摩擦色牢度≥</w:t>
      </w:r>
      <w:r>
        <w:rPr>
          <w:rFonts w:hint="default" w:ascii="Times New Roman" w:hAnsi="Times New Roman" w:eastAsia="方正仿宋_GBK" w:cs="方正仿宋_GBK"/>
          <w:kern w:val="2"/>
          <w:sz w:val="32"/>
          <w:szCs w:val="32"/>
          <w:lang w:val="en-US" w:eastAsia="zh-CN" w:bidi="ar-SA"/>
        </w:rPr>
        <w:t>3~4</w:t>
      </w:r>
      <w:r>
        <w:rPr>
          <w:rFonts w:hint="eastAsia" w:ascii="Times New Roman" w:hAnsi="Times New Roman" w:eastAsia="方正仿宋_GBK" w:cs="方正仿宋_GBK"/>
          <w:kern w:val="2"/>
          <w:sz w:val="32"/>
          <w:szCs w:val="32"/>
          <w:lang w:val="en-US" w:eastAsia="zh-CN" w:bidi="ar-SA"/>
        </w:rPr>
        <w:t>级。</w:t>
      </w:r>
    </w:p>
    <w:p w14:paraId="67E46556">
      <w:pPr>
        <w:widowControl/>
        <w:spacing w:line="590" w:lineRule="exact"/>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企业联系人：许金娟，联系电话：18068613560。</w:t>
      </w:r>
    </w:p>
    <w:p w14:paraId="28B9031B">
      <w:pPr>
        <w:widowControl/>
        <w:spacing w:line="590" w:lineRule="exact"/>
        <w:ind w:firstLine="640" w:firstLineChars="200"/>
        <w:rPr>
          <w:rFonts w:hint="eastAsia" w:ascii="Times New Roman" w:hAnsi="Times New Roman" w:eastAsia="方正楷体_GBK" w:cs="方正仿宋_GBK"/>
          <w:sz w:val="32"/>
          <w:szCs w:val="32"/>
          <w:lang w:eastAsia="zh-CN"/>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三</w:t>
      </w: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超临界二氧化碳绿色喷涂技术与装备研发</w:t>
      </w:r>
    </w:p>
    <w:p w14:paraId="15723A9F">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发榜单位：</w:t>
      </w:r>
      <w:r>
        <w:rPr>
          <w:rFonts w:hint="eastAsia" w:ascii="Times New Roman" w:hAnsi="Times New Roman" w:eastAsia="方正仿宋_GBK" w:cs="方正仿宋_GBK"/>
          <w:sz w:val="32"/>
          <w:szCs w:val="32"/>
          <w:lang w:eastAsia="zh-CN"/>
        </w:rPr>
        <w:t>南通睿智超临界科技发展有限公司</w:t>
      </w:r>
    </w:p>
    <w:p w14:paraId="22533B3D">
      <w:pPr>
        <w:widowControl/>
        <w:spacing w:line="59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80</w:t>
      </w:r>
      <w:r>
        <w:rPr>
          <w:rFonts w:hint="eastAsia" w:ascii="Times New Roman" w:hAnsi="Times New Roman" w:eastAsia="方正仿宋_GBK" w:cs="方正仿宋_GBK"/>
          <w:sz w:val="32"/>
          <w:szCs w:val="32"/>
        </w:rPr>
        <w:t>万元</w:t>
      </w:r>
    </w:p>
    <w:p w14:paraId="6D960FBF">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494FA611">
      <w:pPr>
        <w:pStyle w:val="9"/>
        <w:widowControl/>
        <w:spacing w:line="590" w:lineRule="exact"/>
        <w:ind w:firstLine="634"/>
        <w:contextualSpacing/>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sz w:val="32"/>
          <w:szCs w:val="32"/>
          <w:lang w:val="en-US" w:eastAsia="zh-CN"/>
        </w:rPr>
        <w:t>本项目面向涂装行业开发</w:t>
      </w:r>
      <w:r>
        <w:rPr>
          <w:rFonts w:hint="eastAsia" w:ascii="Times New Roman" w:hAnsi="Times New Roman" w:eastAsia="方正仿宋_GBK" w:cs="方正仿宋_GBK"/>
          <w:kern w:val="2"/>
          <w:sz w:val="32"/>
          <w:szCs w:val="32"/>
          <w:lang w:val="en-US" w:eastAsia="zh-CN" w:bidi="ar-SA"/>
        </w:rPr>
        <w:t>超临界二氧化碳喷涂技术与装备，以绿色清洁的超临界二氧化碳代替传统工艺中的有机稀释剂，用超临界二氧化碳特殊的物性对涂料进行降粘和分散，喷涂结束后涂料均匀附着于工件表面，二氧化碳经减压气化后排空，不影响环境。</w:t>
      </w:r>
    </w:p>
    <w:p w14:paraId="05DE8E01">
      <w:pPr>
        <w:widowControl/>
        <w:spacing w:line="590" w:lineRule="exact"/>
        <w:ind w:firstLine="643" w:firstLineChars="200"/>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1026FC30">
      <w:pPr>
        <w:widowControl/>
        <w:spacing w:line="590" w:lineRule="exact"/>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雾化颗粒尺寸限定范围：</w:t>
      </w:r>
      <w:r>
        <w:rPr>
          <w:rFonts w:hint="default" w:ascii="Times New Roman" w:hAnsi="Times New Roman" w:eastAsia="方正仿宋_GBK" w:cs="方正仿宋_GBK"/>
          <w:kern w:val="2"/>
          <w:sz w:val="32"/>
          <w:szCs w:val="32"/>
          <w:lang w:val="en-US" w:eastAsia="zh-CN" w:bidi="ar-SA"/>
        </w:rPr>
        <w:t>0.1-0.5</w:t>
      </w:r>
      <w:r>
        <w:rPr>
          <w:rFonts w:hint="eastAsia" w:ascii="Times New Roman" w:hAnsi="Times New Roman" w:eastAsia="方正仿宋_GBK" w:cs="方正仿宋_GBK"/>
          <w:kern w:val="2"/>
          <w:sz w:val="32"/>
          <w:szCs w:val="32"/>
          <w:lang w:val="en-US" w:eastAsia="zh-CN" w:bidi="ar-SA"/>
        </w:rPr>
        <w:t>μ</w:t>
      </w:r>
      <w:r>
        <w:rPr>
          <w:rFonts w:hint="default" w:ascii="Times New Roman" w:hAnsi="Times New Roman" w:eastAsia="方正仿宋_GBK" w:cs="方正仿宋_GBK"/>
          <w:kern w:val="2"/>
          <w:sz w:val="32"/>
          <w:szCs w:val="32"/>
          <w:lang w:val="en-US" w:eastAsia="zh-CN" w:bidi="ar-SA"/>
        </w:rPr>
        <w:t>m</w:t>
      </w:r>
      <w:r>
        <w:rPr>
          <w:rFonts w:hint="eastAsia" w:ascii="Times New Roman" w:hAnsi="Times New Roman" w:eastAsia="方正仿宋_GBK" w:cs="方正仿宋_GBK"/>
          <w:kern w:val="2"/>
          <w:sz w:val="32"/>
          <w:szCs w:val="32"/>
          <w:lang w:val="en-US" w:eastAsia="zh-CN" w:bidi="ar-SA"/>
        </w:rPr>
        <w:t>；喷涂表面质量厚度：</w:t>
      </w:r>
      <w:r>
        <w:rPr>
          <w:rFonts w:hint="default" w:ascii="Times New Roman" w:hAnsi="Times New Roman" w:eastAsia="方正仿宋_GBK" w:cs="方正仿宋_GBK"/>
          <w:kern w:val="2"/>
          <w:sz w:val="32"/>
          <w:szCs w:val="32"/>
          <w:lang w:val="en-US" w:eastAsia="zh-CN" w:bidi="ar-SA"/>
        </w:rPr>
        <w:t>10-30</w:t>
      </w:r>
      <w:r>
        <w:rPr>
          <w:rFonts w:hint="eastAsia" w:ascii="Times New Roman" w:hAnsi="Times New Roman" w:eastAsia="方正仿宋_GBK" w:cs="方正仿宋_GBK"/>
          <w:kern w:val="2"/>
          <w:sz w:val="32"/>
          <w:szCs w:val="32"/>
          <w:lang w:val="en-US" w:eastAsia="zh-CN" w:bidi="ar-SA"/>
        </w:rPr>
        <w:t>μ</w:t>
      </w:r>
      <w:r>
        <w:rPr>
          <w:rFonts w:hint="default" w:ascii="Times New Roman" w:hAnsi="Times New Roman" w:eastAsia="方正仿宋_GBK" w:cs="方正仿宋_GBK"/>
          <w:kern w:val="2"/>
          <w:sz w:val="32"/>
          <w:szCs w:val="32"/>
          <w:lang w:val="en-US" w:eastAsia="zh-CN" w:bidi="ar-SA"/>
        </w:rPr>
        <w:t>m</w:t>
      </w:r>
      <w:r>
        <w:rPr>
          <w:rFonts w:hint="eastAsia" w:ascii="Times New Roman" w:hAnsi="Times New Roman" w:eastAsia="方正仿宋_GBK" w:cs="方正仿宋_GBK"/>
          <w:kern w:val="2"/>
          <w:sz w:val="32"/>
          <w:szCs w:val="32"/>
          <w:lang w:val="en-US" w:eastAsia="zh-CN" w:bidi="ar-SA"/>
        </w:rPr>
        <w:t>；提供混合粘度调控理论与控制方程；粘度调控范围：</w:t>
      </w:r>
      <w:r>
        <w:rPr>
          <w:rFonts w:hint="default" w:ascii="Times New Roman" w:hAnsi="Times New Roman" w:eastAsia="方正仿宋_GBK" w:cs="方正仿宋_GBK"/>
          <w:kern w:val="2"/>
          <w:sz w:val="32"/>
          <w:szCs w:val="32"/>
          <w:lang w:val="en-US" w:eastAsia="zh-CN" w:bidi="ar-SA"/>
        </w:rPr>
        <w:t>10-100cp</w:t>
      </w:r>
      <w:r>
        <w:rPr>
          <w:rFonts w:hint="eastAsia" w:ascii="Times New Roman" w:hAnsi="Times New Roman" w:eastAsia="方正仿宋_GBK" w:cs="方正仿宋_GBK"/>
          <w:kern w:val="2"/>
          <w:sz w:val="32"/>
          <w:szCs w:val="32"/>
          <w:lang w:val="en-US" w:eastAsia="zh-CN" w:bidi="ar-SA"/>
        </w:rPr>
        <w:t xml:space="preserve">；设计压力 </w:t>
      </w:r>
      <w:r>
        <w:rPr>
          <w:rFonts w:hint="default" w:ascii="Times New Roman" w:hAnsi="Times New Roman" w:eastAsia="方正仿宋_GBK" w:cs="方正仿宋_GBK"/>
          <w:kern w:val="2"/>
          <w:sz w:val="32"/>
          <w:szCs w:val="32"/>
          <w:lang w:val="en-US" w:eastAsia="zh-CN" w:bidi="ar-SA"/>
        </w:rPr>
        <w:t>8-20MPa</w:t>
      </w:r>
      <w:r>
        <w:rPr>
          <w:rFonts w:hint="eastAsia" w:ascii="Times New Roman" w:hAnsi="Times New Roman" w:eastAsia="方正仿宋_GBK" w:cs="方正仿宋_GBK"/>
          <w:kern w:val="2"/>
          <w:sz w:val="32"/>
          <w:szCs w:val="32"/>
          <w:lang w:val="en-US" w:eastAsia="zh-CN" w:bidi="ar-SA"/>
        </w:rPr>
        <w:t xml:space="preserve">，设计温度 </w:t>
      </w:r>
      <w:r>
        <w:rPr>
          <w:rFonts w:hint="default" w:ascii="Times New Roman" w:hAnsi="Times New Roman" w:eastAsia="方正仿宋_GBK" w:cs="方正仿宋_GBK"/>
          <w:kern w:val="2"/>
          <w:sz w:val="32"/>
          <w:szCs w:val="32"/>
          <w:lang w:val="en-US" w:eastAsia="zh-CN" w:bidi="ar-SA"/>
        </w:rPr>
        <w:t>40-90</w:t>
      </w:r>
      <w:r>
        <w:rPr>
          <w:rFonts w:hint="eastAsia" w:ascii="宋体" w:hAnsi="宋体" w:eastAsia="宋体" w:cs="宋体"/>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w:t>
      </w:r>
    </w:p>
    <w:p w14:paraId="3C4ED0C7">
      <w:pPr>
        <w:widowControl/>
        <w:spacing w:line="590" w:lineRule="exact"/>
        <w:ind w:firstLine="640" w:firstLineChars="200"/>
        <w:rPr>
          <w:rFonts w:hint="default"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企业联系人：孙如兵，联系电话：13862707829。</w:t>
      </w:r>
    </w:p>
    <w:p w14:paraId="52AA8889">
      <w:pPr>
        <w:widowControl/>
        <w:spacing w:line="590" w:lineRule="exact"/>
        <w:ind w:firstLine="640" w:firstLineChars="200"/>
        <w:rPr>
          <w:rFonts w:hint="eastAsia" w:ascii="Times New Roman" w:hAnsi="Times New Roman" w:eastAsia="方正楷体_GBK" w:cs="方正仿宋_GBK"/>
          <w:sz w:val="32"/>
          <w:szCs w:val="32"/>
          <w:lang w:val="en-US" w:eastAsia="zh-CN"/>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四</w:t>
      </w: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val="en-US" w:eastAsia="zh-CN"/>
        </w:rPr>
        <w:t>高值化户外舒适复合功能纱线设计与制备关键技术及产业化</w:t>
      </w:r>
    </w:p>
    <w:p w14:paraId="73065C1F">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发榜单位：</w:t>
      </w:r>
      <w:r>
        <w:rPr>
          <w:rFonts w:hint="eastAsia" w:ascii="Times New Roman" w:hAnsi="Times New Roman" w:eastAsia="方正仿宋_GBK" w:cs="方正仿宋_GBK"/>
          <w:sz w:val="32"/>
          <w:szCs w:val="32"/>
          <w:lang w:val="en-US" w:eastAsia="zh-CN"/>
        </w:rPr>
        <w:t>南通双弘纺织有限公司</w:t>
      </w:r>
    </w:p>
    <w:p w14:paraId="6B5101E5">
      <w:pPr>
        <w:widowControl/>
        <w:spacing w:line="59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15</w:t>
      </w:r>
      <w:r>
        <w:rPr>
          <w:rFonts w:hint="eastAsia" w:ascii="Times New Roman" w:hAnsi="Times New Roman" w:eastAsia="方正仿宋_GBK" w:cs="方正仿宋_GBK"/>
          <w:sz w:val="32"/>
          <w:szCs w:val="32"/>
        </w:rPr>
        <w:t>0万元</w:t>
      </w:r>
    </w:p>
    <w:p w14:paraId="11A66EFC">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3163D80F">
      <w:pPr>
        <w:pStyle w:val="9"/>
        <w:widowControl/>
        <w:spacing w:line="590" w:lineRule="exact"/>
        <w:ind w:firstLine="634"/>
        <w:contextualSpacing/>
        <w:rPr>
          <w:rFonts w:hint="eastAsia" w:ascii="Times New Roman" w:hAnsi="Times New Roman" w:eastAsia="方正仿宋_GBK" w:cs="方正仿宋_GBK"/>
          <w:kern w:val="2"/>
          <w:sz w:val="32"/>
          <w:szCs w:val="32"/>
          <w:lang w:val="en-US" w:eastAsia="zh-CN" w:bidi="ar-SA"/>
        </w:rPr>
      </w:pPr>
      <w:r>
        <w:rPr>
          <w:rFonts w:hint="default" w:ascii="Times New Roman" w:hAnsi="Times New Roman" w:eastAsia="方正仿宋_GBK" w:cs="方正仿宋_GBK"/>
          <w:kern w:val="2"/>
          <w:sz w:val="32"/>
          <w:szCs w:val="32"/>
          <w:lang w:val="en-US" w:eastAsia="zh-CN" w:bidi="ar-SA"/>
        </w:rPr>
        <w:t>本项目旨在聚焦“高值化户外舒适复合功能纱线”，通过</w:t>
      </w:r>
      <w:r>
        <w:rPr>
          <w:rFonts w:hint="eastAsia" w:ascii="Times New Roman" w:hAnsi="Times New Roman" w:eastAsia="方正仿宋_GBK" w:cs="方正仿宋_GBK"/>
          <w:kern w:val="2"/>
          <w:sz w:val="32"/>
          <w:szCs w:val="32"/>
          <w:lang w:val="en-US" w:eastAsia="zh-CN" w:bidi="ar-SA"/>
        </w:rPr>
        <w:t>多组分纱线混纺技术和柔性梳理技术的创新</w:t>
      </w:r>
      <w:r>
        <w:rPr>
          <w:rFonts w:hint="default" w:ascii="Times New Roman" w:hAnsi="Times New Roman" w:eastAsia="方正仿宋_GBK"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实现各类化纤功能纤维、再生纤维、羊毛等天然纤维在棉纺系统的加工制备，研发系列化复合功能纱线，</w:t>
      </w:r>
      <w:r>
        <w:rPr>
          <w:rFonts w:hint="default" w:ascii="Times New Roman" w:hAnsi="Times New Roman" w:eastAsia="方正仿宋_GBK" w:cs="方正仿宋_GBK"/>
          <w:kern w:val="2"/>
          <w:sz w:val="32"/>
          <w:szCs w:val="32"/>
          <w:lang w:val="en-US" w:eastAsia="zh-CN" w:bidi="ar-SA"/>
        </w:rPr>
        <w:t>系统解决从纤维原料到纱线成品的全链路技术难题。</w:t>
      </w:r>
    </w:p>
    <w:p w14:paraId="6EFB34EE">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157F210E">
      <w:pPr>
        <w:pStyle w:val="9"/>
        <w:widowControl/>
        <w:spacing w:line="590" w:lineRule="exact"/>
        <w:ind w:firstLine="634"/>
        <w:contextualSpacing/>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w:t>
      </w:r>
      <w:r>
        <w:rPr>
          <w:rFonts w:hint="default" w:ascii="Times New Roman" w:hAnsi="Times New Roman" w:eastAsia="方正仿宋_GBK" w:cs="方正仿宋_GBK"/>
          <w:kern w:val="2"/>
          <w:sz w:val="32"/>
          <w:szCs w:val="32"/>
          <w:lang w:val="en-US" w:eastAsia="zh-CN" w:bidi="ar-SA"/>
        </w:rPr>
        <w:t>户外舒适面料单染合格率达90%以上</w:t>
      </w:r>
      <w:r>
        <w:rPr>
          <w:rFonts w:hint="eastAsia" w:ascii="Times New Roman" w:hAnsi="Times New Roman" w:eastAsia="方正仿宋_GBK" w:cs="方正仿宋_GBK"/>
          <w:kern w:val="2"/>
          <w:sz w:val="32"/>
          <w:szCs w:val="32"/>
          <w:lang w:val="en-US" w:eastAsia="zh-CN" w:bidi="ar-SA"/>
        </w:rPr>
        <w:t>；（2）</w:t>
      </w:r>
      <w:r>
        <w:rPr>
          <w:rFonts w:hint="default" w:ascii="Times New Roman" w:hAnsi="Times New Roman" w:eastAsia="方正仿宋_GBK" w:cs="方正仿宋_GBK"/>
          <w:kern w:val="2"/>
          <w:sz w:val="32"/>
          <w:szCs w:val="32"/>
          <w:lang w:val="en-US" w:eastAsia="zh-CN" w:bidi="ar-SA"/>
        </w:rPr>
        <w:t>纱线混纺比控制在±1.5%，纱线结构设计不少于6项</w:t>
      </w:r>
      <w:r>
        <w:rPr>
          <w:rFonts w:hint="eastAsia" w:ascii="Times New Roman" w:hAnsi="Times New Roman" w:eastAsia="方正仿宋_GBK" w:cs="方正仿宋_GBK"/>
          <w:kern w:val="2"/>
          <w:sz w:val="32"/>
          <w:szCs w:val="32"/>
          <w:lang w:val="en-US" w:eastAsia="zh-CN" w:bidi="ar-SA"/>
        </w:rPr>
        <w:t>；（3）</w:t>
      </w:r>
      <w:r>
        <w:rPr>
          <w:rFonts w:hint="default" w:ascii="Times New Roman" w:hAnsi="Times New Roman" w:eastAsia="方正仿宋_GBK" w:cs="方正仿宋_GBK"/>
          <w:kern w:val="2"/>
          <w:sz w:val="32"/>
          <w:szCs w:val="32"/>
          <w:lang w:val="en-US" w:eastAsia="zh-CN" w:bidi="ar-SA"/>
        </w:rPr>
        <w:t>制备的再生羊毛平均长度不低于18mm，短绒率控制在40%以内</w:t>
      </w:r>
      <w:r>
        <w:rPr>
          <w:rFonts w:hint="eastAsia" w:ascii="Times New Roman" w:hAnsi="Times New Roman" w:eastAsia="方正仿宋_GBK" w:cs="方正仿宋_GBK"/>
          <w:kern w:val="2"/>
          <w:sz w:val="32"/>
          <w:szCs w:val="32"/>
          <w:lang w:val="en-US" w:eastAsia="zh-CN" w:bidi="ar-SA"/>
        </w:rPr>
        <w:t>；（4）</w:t>
      </w:r>
      <w:r>
        <w:rPr>
          <w:rFonts w:hint="default" w:ascii="Times New Roman" w:hAnsi="Times New Roman" w:eastAsia="方正仿宋_GBK" w:cs="方正仿宋_GBK"/>
          <w:kern w:val="2"/>
          <w:sz w:val="32"/>
          <w:szCs w:val="32"/>
          <w:lang w:val="en-US" w:eastAsia="zh-CN" w:bidi="ar-SA"/>
        </w:rPr>
        <w:t>牵切羊毛长度在40mm±5，开发各类户外舒适功能纱线不少于6只</w:t>
      </w:r>
      <w:r>
        <w:rPr>
          <w:rFonts w:hint="eastAsia" w:ascii="Times New Roman" w:hAnsi="Times New Roman" w:eastAsia="方正仿宋_GBK" w:cs="方正仿宋_GBK"/>
          <w:kern w:val="2"/>
          <w:sz w:val="32"/>
          <w:szCs w:val="32"/>
          <w:lang w:val="en-US" w:eastAsia="zh-CN" w:bidi="ar-SA"/>
        </w:rPr>
        <w:t>；（5）</w:t>
      </w:r>
      <w:r>
        <w:rPr>
          <w:rFonts w:hint="default" w:ascii="Times New Roman" w:hAnsi="Times New Roman" w:eastAsia="方正仿宋_GBK" w:cs="方正仿宋_GBK"/>
          <w:kern w:val="2"/>
          <w:sz w:val="32"/>
          <w:szCs w:val="32"/>
          <w:lang w:val="en-US" w:eastAsia="zh-CN" w:bidi="ar-SA"/>
        </w:rPr>
        <w:t>纱线指标</w:t>
      </w:r>
      <w:r>
        <w:rPr>
          <w:rFonts w:hint="eastAsia" w:ascii="Times New Roman" w:hAnsi="Times New Roman" w:eastAsia="方正仿宋_GBK" w:cs="方正仿宋_GBK"/>
          <w:kern w:val="2"/>
          <w:sz w:val="32"/>
          <w:szCs w:val="32"/>
          <w:lang w:val="en-US" w:eastAsia="zh-CN" w:bidi="ar-SA"/>
        </w:rPr>
        <w:t>及面料</w:t>
      </w:r>
      <w:r>
        <w:rPr>
          <w:rFonts w:hint="default" w:ascii="Times New Roman" w:hAnsi="Times New Roman" w:eastAsia="方正仿宋_GBK" w:cs="方正仿宋_GBK"/>
          <w:kern w:val="2"/>
          <w:sz w:val="32"/>
          <w:szCs w:val="32"/>
          <w:lang w:val="en-US" w:eastAsia="zh-CN" w:bidi="ar-SA"/>
        </w:rPr>
        <w:t>户外舒适</w:t>
      </w:r>
      <w:r>
        <w:rPr>
          <w:rFonts w:hint="eastAsia" w:ascii="Times New Roman" w:hAnsi="Times New Roman" w:eastAsia="方正仿宋_GBK" w:cs="方正仿宋_GBK"/>
          <w:kern w:val="2"/>
          <w:sz w:val="32"/>
          <w:szCs w:val="32"/>
          <w:lang w:val="en-US" w:eastAsia="zh-CN" w:bidi="ar-SA"/>
        </w:rPr>
        <w:t>要求</w:t>
      </w:r>
      <w:r>
        <w:rPr>
          <w:rFonts w:hint="default" w:ascii="Times New Roman" w:hAnsi="Times New Roman" w:eastAsia="方正仿宋_GBK" w:cs="方正仿宋_GBK"/>
          <w:kern w:val="2"/>
          <w:sz w:val="32"/>
          <w:szCs w:val="32"/>
          <w:lang w:val="en-US" w:eastAsia="zh-CN" w:bidi="ar-SA"/>
        </w:rPr>
        <w:t>达到行业标准或团体标准一等品以上要求</w:t>
      </w:r>
      <w:r>
        <w:rPr>
          <w:rFonts w:hint="eastAsia" w:ascii="Times New Roman" w:hAnsi="Times New Roman" w:eastAsia="方正仿宋_GBK" w:cs="方正仿宋_GBK"/>
          <w:kern w:val="2"/>
          <w:sz w:val="32"/>
          <w:szCs w:val="32"/>
          <w:lang w:val="en-US" w:eastAsia="zh-CN" w:bidi="ar-SA"/>
        </w:rPr>
        <w:t>。</w:t>
      </w:r>
    </w:p>
    <w:p w14:paraId="3F3514B2">
      <w:pPr>
        <w:widowControl/>
        <w:spacing w:line="590" w:lineRule="exact"/>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企业联系人：吉宜军，联系电话：13951381818。</w:t>
      </w:r>
    </w:p>
    <w:p w14:paraId="68DF11B4">
      <w:pPr>
        <w:widowControl/>
        <w:spacing w:line="590" w:lineRule="exact"/>
        <w:ind w:firstLine="640" w:firstLineChars="200"/>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五</w:t>
      </w:r>
      <w:r>
        <w:rPr>
          <w:rFonts w:hint="eastAsia" w:ascii="Times New Roman" w:hAnsi="Times New Roman" w:eastAsia="方正楷体_GBK" w:cs="方正仿宋_GBK"/>
          <w:sz w:val="32"/>
          <w:szCs w:val="32"/>
        </w:rPr>
        <w:t>）高活性大豆蛋白酶基因编辑关键技术攻关及高效功能蛋白产业化应用</w:t>
      </w:r>
    </w:p>
    <w:p w14:paraId="726934B8">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发榜单位：江苏富海生物科技有限公司</w:t>
      </w:r>
    </w:p>
    <w:p w14:paraId="3A0D0489">
      <w:pPr>
        <w:widowControl/>
        <w:spacing w:line="59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288</w:t>
      </w:r>
      <w:r>
        <w:rPr>
          <w:rFonts w:hint="eastAsia" w:ascii="Times New Roman" w:hAnsi="Times New Roman" w:eastAsia="方正仿宋_GBK" w:cs="方正仿宋_GBK"/>
          <w:sz w:val="32"/>
          <w:szCs w:val="32"/>
        </w:rPr>
        <w:t>万元</w:t>
      </w:r>
    </w:p>
    <w:p w14:paraId="3BFEA0B6">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37FABFFA">
      <w:pPr>
        <w:widowControl/>
        <w:spacing w:line="590" w:lineRule="exact"/>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本项目聚焦饲料行业，以生物合成为核心路径，借助基因编辑技术，定向降低大豆中胰蛋白酶抑制剂活性，同时大幅提升蛋白酶活性。通过基因编辑优化的酶解大豆蛋白可部分替代鱼粉，缓解我国鱼粉高度依赖进口的压力，降低饲料中豆粕添加比例，改善畜禽肠道健康并提高饲料转化率，显著降低幼畜佝偻病发病率。</w:t>
      </w:r>
    </w:p>
    <w:p w14:paraId="0D51E74C">
      <w:pPr>
        <w:widowControl/>
        <w:spacing w:line="590" w:lineRule="exact"/>
        <w:ind w:firstLine="643" w:firstLineChars="200"/>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7740A10A">
      <w:pPr>
        <w:widowControl/>
        <w:spacing w:line="590" w:lineRule="exact"/>
        <w:ind w:firstLine="640" w:firstLineChars="200"/>
        <w:rPr>
          <w:rFonts w:hint="eastAsia" w:ascii="Times New Roman" w:hAnsi="Times New Roman" w:eastAsia="方正仿宋_GBK" w:cs="方正仿宋_GBK"/>
          <w:kern w:val="2"/>
          <w:sz w:val="32"/>
          <w:szCs w:val="32"/>
          <w:u w:val="none"/>
          <w:lang w:val="en-US" w:eastAsia="zh-CN" w:bidi="ar-SA"/>
        </w:rPr>
      </w:pPr>
      <w:r>
        <w:rPr>
          <w:rFonts w:hint="eastAsia" w:ascii="Times New Roman" w:hAnsi="Times New Roman" w:eastAsia="方正仿宋_GBK" w:cs="方正仿宋_GBK"/>
          <w:kern w:val="2"/>
          <w:sz w:val="32"/>
          <w:szCs w:val="32"/>
          <w:u w:val="none"/>
          <w:lang w:val="en-US" w:eastAsia="zh-CN" w:bidi="ar-SA"/>
        </w:rPr>
        <w:t>（</w:t>
      </w:r>
      <w:r>
        <w:rPr>
          <w:rFonts w:hint="default" w:ascii="Times New Roman" w:hAnsi="Times New Roman" w:eastAsia="方正仿宋_GBK" w:cs="方正仿宋_GBK"/>
          <w:kern w:val="2"/>
          <w:sz w:val="32"/>
          <w:szCs w:val="32"/>
          <w:u w:val="none"/>
          <w:lang w:val="en-US" w:eastAsia="zh-CN" w:bidi="ar-SA"/>
        </w:rPr>
        <w:t>1</w:t>
      </w:r>
      <w:r>
        <w:rPr>
          <w:rFonts w:hint="eastAsia" w:ascii="Times New Roman" w:hAnsi="Times New Roman" w:eastAsia="方正仿宋_GBK" w:cs="方正仿宋_GBK"/>
          <w:kern w:val="2"/>
          <w:sz w:val="32"/>
          <w:szCs w:val="32"/>
          <w:u w:val="none"/>
          <w:lang w:val="en-US" w:eastAsia="zh-CN" w:bidi="ar-SA"/>
        </w:rPr>
        <w:t>）基因编辑菌株性能：基因编辑效率</w:t>
      </w:r>
      <w:r>
        <w:rPr>
          <w:rFonts w:hint="default" w:ascii="Times New Roman" w:hAnsi="Times New Roman" w:eastAsia="方正仿宋_GBK" w:cs="方正仿宋_GBK"/>
          <w:kern w:val="2"/>
          <w:sz w:val="32"/>
          <w:szCs w:val="32"/>
          <w:u w:val="none"/>
          <w:lang w:val="en-US" w:eastAsia="zh-CN" w:bidi="ar-SA"/>
        </w:rPr>
        <w:t>≥80%</w:t>
      </w:r>
      <w:r>
        <w:rPr>
          <w:rFonts w:hint="eastAsia" w:ascii="Times New Roman" w:hAnsi="Times New Roman" w:eastAsia="方正仿宋_GBK" w:cs="方正仿宋_GBK"/>
          <w:kern w:val="2"/>
          <w:sz w:val="32"/>
          <w:szCs w:val="32"/>
          <w:u w:val="none"/>
          <w:lang w:val="en-US" w:eastAsia="zh-CN" w:bidi="ar-SA"/>
        </w:rPr>
        <w:t>，脱靶率</w:t>
      </w:r>
      <w:r>
        <w:rPr>
          <w:rFonts w:hint="default" w:ascii="Times New Roman" w:hAnsi="Times New Roman" w:eastAsia="方正仿宋_GBK" w:cs="方正仿宋_GBK"/>
          <w:kern w:val="2"/>
          <w:sz w:val="32"/>
          <w:szCs w:val="32"/>
          <w:u w:val="none"/>
          <w:lang w:val="en-US" w:eastAsia="zh-CN" w:bidi="ar-SA"/>
        </w:rPr>
        <w:t>≤0.1%</w:t>
      </w:r>
      <w:r>
        <w:rPr>
          <w:rFonts w:hint="eastAsia" w:ascii="Times New Roman" w:hAnsi="Times New Roman" w:eastAsia="方正仿宋_GBK" w:cs="方正仿宋_GBK"/>
          <w:kern w:val="2"/>
          <w:sz w:val="32"/>
          <w:szCs w:val="32"/>
          <w:u w:val="none"/>
          <w:lang w:val="en-US" w:eastAsia="zh-CN" w:bidi="ar-SA"/>
        </w:rPr>
        <w:t>；发酵产酶活性</w:t>
      </w:r>
      <w:r>
        <w:rPr>
          <w:rFonts w:hint="default" w:ascii="Times New Roman" w:hAnsi="Times New Roman" w:eastAsia="方正仿宋_GBK" w:cs="方正仿宋_GBK"/>
          <w:kern w:val="2"/>
          <w:sz w:val="32"/>
          <w:szCs w:val="32"/>
          <w:u w:val="none"/>
          <w:lang w:val="en-US" w:eastAsia="zh-CN" w:bidi="ar-SA"/>
        </w:rPr>
        <w:t>≥800U/g</w:t>
      </w:r>
      <w:r>
        <w:rPr>
          <w:rFonts w:hint="eastAsia" w:ascii="Times New Roman" w:hAnsi="Times New Roman" w:eastAsia="方正仿宋_GBK" w:cs="方正仿宋_GBK"/>
          <w:kern w:val="2"/>
          <w:sz w:val="32"/>
          <w:szCs w:val="32"/>
          <w:u w:val="none"/>
          <w:lang w:val="en-US" w:eastAsia="zh-CN" w:bidi="ar-SA"/>
        </w:rPr>
        <w:t>；转基因合成酶训化成功；</w:t>
      </w:r>
    </w:p>
    <w:p w14:paraId="0821A233">
      <w:pPr>
        <w:widowControl/>
        <w:spacing w:line="590" w:lineRule="exact"/>
        <w:ind w:firstLine="640" w:firstLineChars="200"/>
        <w:rPr>
          <w:rFonts w:hint="eastAsia" w:ascii="Times New Roman" w:hAnsi="Times New Roman" w:eastAsia="方正仿宋_GBK" w:cs="方正仿宋_GBK"/>
          <w:kern w:val="2"/>
          <w:sz w:val="32"/>
          <w:szCs w:val="32"/>
          <w:u w:val="none"/>
          <w:lang w:val="en-US" w:eastAsia="zh-CN" w:bidi="ar-SA"/>
        </w:rPr>
      </w:pPr>
      <w:r>
        <w:rPr>
          <w:rFonts w:hint="eastAsia" w:ascii="Times New Roman" w:hAnsi="Times New Roman" w:eastAsia="方正仿宋_GBK" w:cs="方正仿宋_GBK"/>
          <w:kern w:val="2"/>
          <w:sz w:val="32"/>
          <w:szCs w:val="32"/>
          <w:u w:val="none"/>
          <w:lang w:val="en-US" w:eastAsia="zh-CN" w:bidi="ar-SA"/>
        </w:rPr>
        <w:t>（</w:t>
      </w:r>
      <w:r>
        <w:rPr>
          <w:rFonts w:hint="default" w:ascii="Times New Roman" w:hAnsi="Times New Roman" w:eastAsia="方正仿宋_GBK" w:cs="方正仿宋_GBK"/>
          <w:kern w:val="2"/>
          <w:sz w:val="32"/>
          <w:szCs w:val="32"/>
          <w:u w:val="none"/>
          <w:lang w:val="en-US" w:eastAsia="zh-CN" w:bidi="ar-SA"/>
        </w:rPr>
        <w:t>2</w:t>
      </w:r>
      <w:r>
        <w:rPr>
          <w:rFonts w:hint="eastAsia" w:ascii="Times New Roman" w:hAnsi="Times New Roman" w:eastAsia="方正仿宋_GBK" w:cs="方正仿宋_GBK"/>
          <w:kern w:val="2"/>
          <w:sz w:val="32"/>
          <w:szCs w:val="32"/>
          <w:u w:val="none"/>
          <w:lang w:val="en-US" w:eastAsia="zh-CN" w:bidi="ar-SA"/>
        </w:rPr>
        <w:t>）发酵调控效果：发酵周期</w:t>
      </w:r>
      <w:r>
        <w:rPr>
          <w:rFonts w:hint="default" w:ascii="Times New Roman" w:hAnsi="Times New Roman" w:eastAsia="方正仿宋_GBK" w:cs="方正仿宋_GBK"/>
          <w:kern w:val="2"/>
          <w:sz w:val="32"/>
          <w:szCs w:val="32"/>
          <w:u w:val="none"/>
          <w:lang w:val="en-US" w:eastAsia="zh-CN" w:bidi="ar-SA"/>
        </w:rPr>
        <w:t xml:space="preserve">≤48 </w:t>
      </w:r>
      <w:r>
        <w:rPr>
          <w:rFonts w:hint="eastAsia" w:ascii="Times New Roman" w:hAnsi="Times New Roman" w:eastAsia="方正仿宋_GBK" w:cs="方正仿宋_GBK"/>
          <w:kern w:val="2"/>
          <w:sz w:val="32"/>
          <w:szCs w:val="32"/>
          <w:u w:val="none"/>
          <w:lang w:val="en-US" w:eastAsia="zh-CN" w:bidi="ar-SA"/>
        </w:rPr>
        <w:t>时，大豆蛋白酶活性保留率</w:t>
      </w:r>
      <w:r>
        <w:rPr>
          <w:rFonts w:hint="default" w:ascii="Times New Roman" w:hAnsi="Times New Roman" w:eastAsia="方正仿宋_GBK" w:cs="方正仿宋_GBK"/>
          <w:kern w:val="2"/>
          <w:sz w:val="32"/>
          <w:szCs w:val="32"/>
          <w:u w:val="none"/>
          <w:lang w:val="en-US" w:eastAsia="zh-CN" w:bidi="ar-SA"/>
        </w:rPr>
        <w:t>≥90%</w:t>
      </w:r>
      <w:r>
        <w:rPr>
          <w:rFonts w:hint="eastAsia" w:ascii="Times New Roman" w:hAnsi="Times New Roman" w:eastAsia="方正仿宋_GBK" w:cs="方正仿宋_GBK"/>
          <w:kern w:val="2"/>
          <w:sz w:val="32"/>
          <w:szCs w:val="32"/>
          <w:u w:val="none"/>
          <w:lang w:val="en-US" w:eastAsia="zh-CN" w:bidi="ar-SA"/>
        </w:rPr>
        <w:t xml:space="preserve">，副产物生成量降低 </w:t>
      </w:r>
      <w:r>
        <w:rPr>
          <w:rFonts w:hint="default" w:ascii="Times New Roman" w:hAnsi="Times New Roman" w:eastAsia="方正仿宋_GBK" w:cs="方正仿宋_GBK"/>
          <w:kern w:val="2"/>
          <w:sz w:val="32"/>
          <w:szCs w:val="32"/>
          <w:u w:val="none"/>
          <w:lang w:val="en-US" w:eastAsia="zh-CN" w:bidi="ar-SA"/>
        </w:rPr>
        <w:t>30%</w:t>
      </w:r>
      <w:r>
        <w:rPr>
          <w:rFonts w:hint="eastAsia" w:ascii="Times New Roman" w:hAnsi="Times New Roman" w:eastAsia="方正仿宋_GBK" w:cs="方正仿宋_GBK"/>
          <w:kern w:val="2"/>
          <w:sz w:val="32"/>
          <w:szCs w:val="32"/>
          <w:u w:val="none"/>
          <w:lang w:val="en-US" w:eastAsia="zh-CN" w:bidi="ar-SA"/>
        </w:rPr>
        <w:t>，发酵液酸溶蛋白含量</w:t>
      </w:r>
      <w:r>
        <w:rPr>
          <w:rFonts w:hint="default" w:ascii="Times New Roman" w:hAnsi="Times New Roman" w:eastAsia="方正仿宋_GBK" w:cs="方正仿宋_GBK"/>
          <w:kern w:val="2"/>
          <w:sz w:val="32"/>
          <w:szCs w:val="32"/>
          <w:u w:val="none"/>
          <w:lang w:val="en-US" w:eastAsia="zh-CN" w:bidi="ar-SA"/>
        </w:rPr>
        <w:t>≥60%</w:t>
      </w:r>
      <w:r>
        <w:rPr>
          <w:rFonts w:hint="eastAsia" w:ascii="Times New Roman" w:hAnsi="Times New Roman" w:eastAsia="方正仿宋_GBK" w:cs="方正仿宋_GBK"/>
          <w:kern w:val="2"/>
          <w:sz w:val="32"/>
          <w:szCs w:val="32"/>
          <w:u w:val="none"/>
          <w:lang w:val="en-US" w:eastAsia="zh-CN" w:bidi="ar-SA"/>
        </w:rPr>
        <w:t xml:space="preserve">；赤霉素浓度稳定在 </w:t>
      </w:r>
      <w:r>
        <w:rPr>
          <w:rFonts w:hint="default" w:ascii="Times New Roman" w:hAnsi="Times New Roman" w:eastAsia="方正仿宋_GBK" w:cs="方正仿宋_GBK"/>
          <w:kern w:val="2"/>
          <w:sz w:val="32"/>
          <w:szCs w:val="32"/>
          <w:u w:val="none"/>
          <w:lang w:val="en-US" w:eastAsia="zh-CN" w:bidi="ar-SA"/>
        </w:rPr>
        <w:t>1.2-1.5 μmol/L</w:t>
      </w:r>
      <w:r>
        <w:rPr>
          <w:rFonts w:hint="eastAsia" w:ascii="Times New Roman" w:hAnsi="Times New Roman" w:eastAsia="方正仿宋_GBK" w:cs="方正仿宋_GBK"/>
          <w:kern w:val="2"/>
          <w:sz w:val="32"/>
          <w:szCs w:val="32"/>
          <w:u w:val="none"/>
          <w:lang w:val="en-US" w:eastAsia="zh-CN" w:bidi="ar-SA"/>
        </w:rPr>
        <w:t xml:space="preserve">，脱落酸浓度控制在 </w:t>
      </w:r>
      <w:r>
        <w:rPr>
          <w:rFonts w:hint="default" w:ascii="Times New Roman" w:hAnsi="Times New Roman" w:eastAsia="方正仿宋_GBK" w:cs="方正仿宋_GBK"/>
          <w:kern w:val="2"/>
          <w:sz w:val="32"/>
          <w:szCs w:val="32"/>
          <w:u w:val="none"/>
          <w:lang w:val="en-US" w:eastAsia="zh-CN" w:bidi="ar-SA"/>
        </w:rPr>
        <w:t>0.8-1.0 μmol/L</w:t>
      </w:r>
      <w:r>
        <w:rPr>
          <w:rFonts w:hint="eastAsia" w:ascii="Times New Roman" w:hAnsi="Times New Roman" w:eastAsia="方正仿宋_GBK" w:cs="方正仿宋_GBK"/>
          <w:kern w:val="2"/>
          <w:sz w:val="32"/>
          <w:szCs w:val="32"/>
          <w:u w:val="none"/>
          <w:lang w:val="en-US" w:eastAsia="zh-CN" w:bidi="ar-SA"/>
        </w:rPr>
        <w:t xml:space="preserve">，大豆蛋白酶基因 </w:t>
      </w:r>
      <w:r>
        <w:rPr>
          <w:rFonts w:hint="default" w:ascii="Times New Roman" w:hAnsi="Times New Roman" w:eastAsia="方正仿宋_GBK" w:cs="方正仿宋_GBK"/>
          <w:kern w:val="2"/>
          <w:sz w:val="32"/>
          <w:szCs w:val="32"/>
          <w:u w:val="none"/>
          <w:lang w:val="en-US" w:eastAsia="zh-CN" w:bidi="ar-SA"/>
        </w:rPr>
        <w:t xml:space="preserve">N⁶- </w:t>
      </w:r>
      <w:r>
        <w:rPr>
          <w:rFonts w:hint="eastAsia" w:ascii="Times New Roman" w:hAnsi="Times New Roman" w:eastAsia="方正仿宋_GBK" w:cs="方正仿宋_GBK"/>
          <w:kern w:val="2"/>
          <w:sz w:val="32"/>
          <w:szCs w:val="32"/>
          <w:u w:val="none"/>
          <w:lang w:val="en-US" w:eastAsia="zh-CN" w:bidi="ar-SA"/>
        </w:rPr>
        <w:t>甲基腺苷（</w:t>
      </w:r>
      <w:r>
        <w:rPr>
          <w:rFonts w:hint="default" w:ascii="Times New Roman" w:hAnsi="Times New Roman" w:eastAsia="方正仿宋_GBK" w:cs="方正仿宋_GBK"/>
          <w:kern w:val="2"/>
          <w:sz w:val="32"/>
          <w:szCs w:val="32"/>
          <w:u w:val="none"/>
          <w:lang w:val="en-US" w:eastAsia="zh-CN" w:bidi="ar-SA"/>
        </w:rPr>
        <w:t>m⁶A</w:t>
      </w:r>
      <w:r>
        <w:rPr>
          <w:rFonts w:hint="eastAsia" w:ascii="Times New Roman" w:hAnsi="Times New Roman" w:eastAsia="方正仿宋_GBK" w:cs="方正仿宋_GBK"/>
          <w:kern w:val="2"/>
          <w:sz w:val="32"/>
          <w:szCs w:val="32"/>
          <w:u w:val="none"/>
          <w:lang w:val="en-US" w:eastAsia="zh-CN" w:bidi="ar-SA"/>
        </w:rPr>
        <w:t xml:space="preserve">）修饰水平维持在 </w:t>
      </w:r>
      <w:r>
        <w:rPr>
          <w:rFonts w:hint="default" w:ascii="Times New Roman" w:hAnsi="Times New Roman" w:eastAsia="方正仿宋_GBK" w:cs="方正仿宋_GBK"/>
          <w:kern w:val="2"/>
          <w:sz w:val="32"/>
          <w:szCs w:val="32"/>
          <w:u w:val="none"/>
          <w:lang w:val="en-US" w:eastAsia="zh-CN" w:bidi="ar-SA"/>
        </w:rPr>
        <w:t>0.3%-0.4%</w:t>
      </w:r>
      <w:r>
        <w:rPr>
          <w:rFonts w:hint="eastAsia" w:ascii="Times New Roman" w:hAnsi="Times New Roman" w:eastAsia="方正仿宋_GBK" w:cs="方正仿宋_GBK"/>
          <w:kern w:val="2"/>
          <w:sz w:val="32"/>
          <w:szCs w:val="32"/>
          <w:u w:val="none"/>
          <w:lang w:val="en-US" w:eastAsia="zh-CN" w:bidi="ar-SA"/>
        </w:rPr>
        <w:t xml:space="preserve">； </w:t>
      </w:r>
    </w:p>
    <w:p w14:paraId="385552AB">
      <w:pPr>
        <w:widowControl/>
        <w:spacing w:line="590" w:lineRule="exact"/>
        <w:ind w:firstLine="640" w:firstLineChars="200"/>
        <w:rPr>
          <w:rFonts w:hint="eastAsia" w:ascii="Times New Roman" w:hAnsi="Times New Roman" w:eastAsia="方正仿宋_GBK" w:cs="方正仿宋_GBK"/>
          <w:kern w:val="2"/>
          <w:sz w:val="32"/>
          <w:szCs w:val="32"/>
          <w:u w:val="none"/>
          <w:lang w:val="en-US" w:eastAsia="zh-CN" w:bidi="ar-SA"/>
        </w:rPr>
      </w:pPr>
      <w:r>
        <w:rPr>
          <w:rFonts w:hint="eastAsia" w:ascii="Times New Roman" w:hAnsi="Times New Roman" w:eastAsia="方正仿宋_GBK" w:cs="方正仿宋_GBK"/>
          <w:kern w:val="2"/>
          <w:sz w:val="32"/>
          <w:szCs w:val="32"/>
          <w:u w:val="none"/>
          <w:lang w:val="en-US" w:eastAsia="zh-CN" w:bidi="ar-SA"/>
        </w:rPr>
        <w:t>（</w:t>
      </w:r>
      <w:r>
        <w:rPr>
          <w:rFonts w:hint="default" w:ascii="Times New Roman" w:hAnsi="Times New Roman" w:eastAsia="方正仿宋_GBK" w:cs="方正仿宋_GBK"/>
          <w:kern w:val="2"/>
          <w:sz w:val="32"/>
          <w:szCs w:val="32"/>
          <w:u w:val="none"/>
          <w:lang w:val="en-US" w:eastAsia="zh-CN" w:bidi="ar-SA"/>
        </w:rPr>
        <w:t>3</w:t>
      </w:r>
      <w:r>
        <w:rPr>
          <w:rFonts w:hint="eastAsia" w:ascii="Times New Roman" w:hAnsi="Times New Roman" w:eastAsia="方正仿宋_GBK" w:cs="方正仿宋_GBK"/>
          <w:kern w:val="2"/>
          <w:sz w:val="32"/>
          <w:szCs w:val="32"/>
          <w:u w:val="none"/>
          <w:lang w:val="en-US" w:eastAsia="zh-CN" w:bidi="ar-SA"/>
        </w:rPr>
        <w:t xml:space="preserve">）抗营养因子去除效果：胰蛋白酶抑制剂活性从 </w:t>
      </w:r>
      <w:r>
        <w:rPr>
          <w:rFonts w:hint="default" w:ascii="Times New Roman" w:hAnsi="Times New Roman" w:eastAsia="方正仿宋_GBK" w:cs="方正仿宋_GBK"/>
          <w:kern w:val="2"/>
          <w:sz w:val="32"/>
          <w:szCs w:val="32"/>
          <w:u w:val="none"/>
          <w:lang w:val="en-US" w:eastAsia="zh-CN" w:bidi="ar-SA"/>
        </w:rPr>
        <w:t xml:space="preserve">3.5mg/g </w:t>
      </w:r>
      <w:r>
        <w:rPr>
          <w:rFonts w:hint="eastAsia" w:ascii="Times New Roman" w:hAnsi="Times New Roman" w:eastAsia="方正仿宋_GBK" w:cs="方正仿宋_GBK"/>
          <w:kern w:val="2"/>
          <w:sz w:val="32"/>
          <w:szCs w:val="32"/>
          <w:u w:val="none"/>
          <w:lang w:val="en-US" w:eastAsia="zh-CN" w:bidi="ar-SA"/>
        </w:rPr>
        <w:t xml:space="preserve">降至 </w:t>
      </w:r>
      <w:r>
        <w:rPr>
          <w:rFonts w:hint="default" w:ascii="Times New Roman" w:hAnsi="Times New Roman" w:eastAsia="方正仿宋_GBK" w:cs="方正仿宋_GBK"/>
          <w:kern w:val="2"/>
          <w:sz w:val="32"/>
          <w:szCs w:val="32"/>
          <w:u w:val="none"/>
          <w:lang w:val="en-US" w:eastAsia="zh-CN" w:bidi="ar-SA"/>
        </w:rPr>
        <w:t xml:space="preserve">0.3mg/g </w:t>
      </w:r>
      <w:r>
        <w:rPr>
          <w:rFonts w:hint="eastAsia" w:ascii="Times New Roman" w:hAnsi="Times New Roman" w:eastAsia="方正仿宋_GBK" w:cs="方正仿宋_GBK"/>
          <w:kern w:val="2"/>
          <w:sz w:val="32"/>
          <w:szCs w:val="32"/>
          <w:u w:val="none"/>
          <w:lang w:val="en-US" w:eastAsia="zh-CN" w:bidi="ar-SA"/>
        </w:rPr>
        <w:t xml:space="preserve">以下，植酸含量降低 </w:t>
      </w:r>
      <w:r>
        <w:rPr>
          <w:rFonts w:hint="default" w:ascii="Times New Roman" w:hAnsi="Times New Roman" w:eastAsia="方正仿宋_GBK" w:cs="方正仿宋_GBK"/>
          <w:kern w:val="2"/>
          <w:sz w:val="32"/>
          <w:szCs w:val="32"/>
          <w:u w:val="none"/>
          <w:lang w:val="en-US" w:eastAsia="zh-CN" w:bidi="ar-SA"/>
        </w:rPr>
        <w:t xml:space="preserve">60% </w:t>
      </w:r>
      <w:r>
        <w:rPr>
          <w:rFonts w:hint="eastAsia" w:ascii="Times New Roman" w:hAnsi="Times New Roman" w:eastAsia="方正仿宋_GBK" w:cs="方正仿宋_GBK"/>
          <w:kern w:val="2"/>
          <w:sz w:val="32"/>
          <w:szCs w:val="32"/>
          <w:u w:val="none"/>
          <w:lang w:val="en-US" w:eastAsia="zh-CN" w:bidi="ar-SA"/>
        </w:rPr>
        <w:t>以上；</w:t>
      </w:r>
    </w:p>
    <w:p w14:paraId="1D726942">
      <w:pPr>
        <w:widowControl/>
        <w:spacing w:line="590" w:lineRule="exact"/>
        <w:ind w:firstLine="640" w:firstLineChars="200"/>
        <w:rPr>
          <w:rFonts w:hint="eastAsia" w:ascii="Times New Roman" w:hAnsi="Times New Roman" w:eastAsia="方正仿宋_GBK" w:cs="方正仿宋_GBK"/>
          <w:kern w:val="2"/>
          <w:sz w:val="32"/>
          <w:szCs w:val="32"/>
          <w:u w:val="none"/>
          <w:lang w:val="en-US" w:eastAsia="zh-CN" w:bidi="ar-SA"/>
        </w:rPr>
      </w:pPr>
      <w:r>
        <w:rPr>
          <w:rFonts w:hint="eastAsia" w:ascii="Times New Roman" w:hAnsi="Times New Roman" w:eastAsia="方正仿宋_GBK" w:cs="方正仿宋_GBK"/>
          <w:kern w:val="2"/>
          <w:sz w:val="32"/>
          <w:szCs w:val="32"/>
          <w:u w:val="none"/>
          <w:lang w:val="en-US" w:eastAsia="zh-CN" w:bidi="ar-SA"/>
        </w:rPr>
        <w:t>（</w:t>
      </w:r>
      <w:r>
        <w:rPr>
          <w:rFonts w:hint="default" w:ascii="Times New Roman" w:hAnsi="Times New Roman" w:eastAsia="方正仿宋_GBK" w:cs="方正仿宋_GBK"/>
          <w:kern w:val="2"/>
          <w:sz w:val="32"/>
          <w:szCs w:val="32"/>
          <w:u w:val="none"/>
          <w:lang w:val="en-US" w:eastAsia="zh-CN" w:bidi="ar-SA"/>
        </w:rPr>
        <w:t>4</w:t>
      </w:r>
      <w:r>
        <w:rPr>
          <w:rFonts w:hint="eastAsia" w:ascii="Times New Roman" w:hAnsi="Times New Roman" w:eastAsia="方正仿宋_GBK" w:cs="方正仿宋_GBK"/>
          <w:kern w:val="2"/>
          <w:sz w:val="32"/>
          <w:szCs w:val="32"/>
          <w:u w:val="none"/>
          <w:lang w:val="en-US" w:eastAsia="zh-CN" w:bidi="ar-SA"/>
        </w:rPr>
        <w:t>）酶解产物品质：大豆蛋白酶比活性</w:t>
      </w:r>
      <w:r>
        <w:rPr>
          <w:rFonts w:hint="default" w:ascii="Times New Roman" w:hAnsi="Times New Roman" w:eastAsia="方正仿宋_GBK" w:cs="方正仿宋_GBK"/>
          <w:kern w:val="2"/>
          <w:sz w:val="32"/>
          <w:szCs w:val="32"/>
          <w:u w:val="none"/>
          <w:lang w:val="en-US" w:eastAsia="zh-CN" w:bidi="ar-SA"/>
        </w:rPr>
        <w:t>≥1500U/mg</w:t>
      </w:r>
      <w:r>
        <w:rPr>
          <w:rFonts w:hint="eastAsia" w:ascii="Times New Roman" w:hAnsi="Times New Roman" w:eastAsia="方正仿宋_GBK" w:cs="方正仿宋_GBK"/>
          <w:kern w:val="2"/>
          <w:sz w:val="32"/>
          <w:szCs w:val="32"/>
          <w:u w:val="none"/>
          <w:lang w:val="en-US" w:eastAsia="zh-CN" w:bidi="ar-SA"/>
        </w:rPr>
        <w:t>，</w:t>
      </w:r>
      <w:r>
        <w:rPr>
          <w:rFonts w:hint="default" w:ascii="Times New Roman" w:hAnsi="Times New Roman" w:eastAsia="方正仿宋_GBK" w:cs="方正仿宋_GBK"/>
          <w:kern w:val="2"/>
          <w:sz w:val="32"/>
          <w:szCs w:val="32"/>
          <w:u w:val="none"/>
          <w:lang w:val="en-US" w:eastAsia="zh-CN" w:bidi="ar-SA"/>
        </w:rPr>
        <w:t>60℃</w:t>
      </w:r>
      <w:r>
        <w:rPr>
          <w:rFonts w:hint="eastAsia" w:ascii="Times New Roman" w:hAnsi="Times New Roman" w:eastAsia="方正仿宋_GBK" w:cs="方正仿宋_GBK"/>
          <w:kern w:val="2"/>
          <w:sz w:val="32"/>
          <w:szCs w:val="32"/>
          <w:u w:val="none"/>
          <w:lang w:val="en-US" w:eastAsia="zh-CN" w:bidi="ar-SA"/>
        </w:rPr>
        <w:t xml:space="preserve">处理 </w:t>
      </w:r>
      <w:r>
        <w:rPr>
          <w:rFonts w:hint="default" w:ascii="Times New Roman" w:hAnsi="Times New Roman" w:eastAsia="方正仿宋_GBK" w:cs="方正仿宋_GBK"/>
          <w:kern w:val="2"/>
          <w:sz w:val="32"/>
          <w:szCs w:val="32"/>
          <w:u w:val="none"/>
          <w:lang w:val="en-US" w:eastAsia="zh-CN" w:bidi="ar-SA"/>
        </w:rPr>
        <w:t xml:space="preserve">30 </w:t>
      </w:r>
      <w:r>
        <w:rPr>
          <w:rFonts w:hint="eastAsia" w:ascii="Times New Roman" w:hAnsi="Times New Roman" w:eastAsia="方正仿宋_GBK" w:cs="方正仿宋_GBK"/>
          <w:kern w:val="2"/>
          <w:sz w:val="32"/>
          <w:szCs w:val="32"/>
          <w:u w:val="none"/>
          <w:lang w:val="en-US" w:eastAsia="zh-CN" w:bidi="ar-SA"/>
        </w:rPr>
        <w:t>分钟酶活保留率</w:t>
      </w:r>
      <w:r>
        <w:rPr>
          <w:rFonts w:hint="default" w:ascii="Times New Roman" w:hAnsi="Times New Roman" w:eastAsia="方正仿宋_GBK" w:cs="方正仿宋_GBK"/>
          <w:kern w:val="2"/>
          <w:sz w:val="32"/>
          <w:szCs w:val="32"/>
          <w:u w:val="none"/>
          <w:lang w:val="en-US" w:eastAsia="zh-CN" w:bidi="ar-SA"/>
        </w:rPr>
        <w:t>≥80%</w:t>
      </w:r>
      <w:r>
        <w:rPr>
          <w:rFonts w:hint="eastAsia" w:ascii="Times New Roman" w:hAnsi="Times New Roman" w:eastAsia="方正仿宋_GBK" w:cs="方正仿宋_GBK"/>
          <w:kern w:val="2"/>
          <w:sz w:val="32"/>
          <w:szCs w:val="32"/>
          <w:u w:val="none"/>
          <w:lang w:val="en-US" w:eastAsia="zh-CN" w:bidi="ar-SA"/>
        </w:rPr>
        <w:t>，</w:t>
      </w:r>
      <w:r>
        <w:rPr>
          <w:rFonts w:hint="default" w:ascii="Times New Roman" w:hAnsi="Times New Roman" w:eastAsia="方正仿宋_GBK" w:cs="方正仿宋_GBK"/>
          <w:kern w:val="2"/>
          <w:sz w:val="32"/>
          <w:szCs w:val="32"/>
          <w:u w:val="none"/>
          <w:lang w:val="en-US" w:eastAsia="zh-CN" w:bidi="ar-SA"/>
        </w:rPr>
        <w:t>85℃</w:t>
      </w:r>
      <w:r>
        <w:rPr>
          <w:rFonts w:hint="eastAsia" w:ascii="Times New Roman" w:hAnsi="Times New Roman" w:eastAsia="方正仿宋_GBK" w:cs="方正仿宋_GBK"/>
          <w:kern w:val="2"/>
          <w:sz w:val="32"/>
          <w:szCs w:val="32"/>
          <w:u w:val="none"/>
          <w:lang w:val="en-US" w:eastAsia="zh-CN" w:bidi="ar-SA"/>
        </w:rPr>
        <w:t>制粒（包被处理）后酶活性保留率</w:t>
      </w:r>
      <w:r>
        <w:rPr>
          <w:rFonts w:hint="default" w:ascii="Times New Roman" w:hAnsi="Times New Roman" w:eastAsia="方正仿宋_GBK" w:cs="方正仿宋_GBK"/>
          <w:kern w:val="2"/>
          <w:sz w:val="32"/>
          <w:szCs w:val="32"/>
          <w:u w:val="none"/>
          <w:lang w:val="en-US" w:eastAsia="zh-CN" w:bidi="ar-SA"/>
        </w:rPr>
        <w:t>≥85%</w:t>
      </w:r>
      <w:r>
        <w:rPr>
          <w:rFonts w:hint="eastAsia" w:ascii="Times New Roman" w:hAnsi="Times New Roman" w:eastAsia="方正仿宋_GBK" w:cs="方正仿宋_GBK"/>
          <w:kern w:val="2"/>
          <w:sz w:val="32"/>
          <w:szCs w:val="32"/>
          <w:u w:val="none"/>
          <w:lang w:val="en-US" w:eastAsia="zh-CN" w:bidi="ar-SA"/>
        </w:rPr>
        <w:t>；酶解产物水解度</w:t>
      </w:r>
      <w:r>
        <w:rPr>
          <w:rFonts w:hint="default" w:ascii="Times New Roman" w:hAnsi="Times New Roman" w:eastAsia="方正仿宋_GBK" w:cs="方正仿宋_GBK"/>
          <w:kern w:val="2"/>
          <w:sz w:val="32"/>
          <w:szCs w:val="32"/>
          <w:u w:val="none"/>
          <w:lang w:val="en-US" w:eastAsia="zh-CN" w:bidi="ar-SA"/>
        </w:rPr>
        <w:t>≥70%</w:t>
      </w:r>
      <w:r>
        <w:rPr>
          <w:rFonts w:hint="eastAsia" w:ascii="Times New Roman" w:hAnsi="Times New Roman" w:eastAsia="方正仿宋_GBK" w:cs="方正仿宋_GBK"/>
          <w:kern w:val="2"/>
          <w:sz w:val="32"/>
          <w:szCs w:val="32"/>
          <w:u w:val="none"/>
          <w:lang w:val="en-US" w:eastAsia="zh-CN" w:bidi="ar-SA"/>
        </w:rPr>
        <w:t>，酸溶蛋白含量</w:t>
      </w:r>
      <w:r>
        <w:rPr>
          <w:rFonts w:hint="default" w:ascii="Times New Roman" w:hAnsi="Times New Roman" w:eastAsia="方正仿宋_GBK" w:cs="方正仿宋_GBK"/>
          <w:kern w:val="2"/>
          <w:sz w:val="32"/>
          <w:szCs w:val="32"/>
          <w:u w:val="none"/>
          <w:lang w:val="en-US" w:eastAsia="zh-CN" w:bidi="ar-SA"/>
        </w:rPr>
        <w:t>≥70%</w:t>
      </w:r>
      <w:r>
        <w:rPr>
          <w:rFonts w:hint="eastAsia" w:ascii="Times New Roman" w:hAnsi="Times New Roman" w:eastAsia="方正仿宋_GBK" w:cs="方正仿宋_GBK"/>
          <w:kern w:val="2"/>
          <w:sz w:val="32"/>
          <w:szCs w:val="32"/>
          <w:u w:val="none"/>
          <w:lang w:val="en-US" w:eastAsia="zh-CN" w:bidi="ar-SA"/>
        </w:rPr>
        <w:t>，小分子肽（</w:t>
      </w:r>
      <w:r>
        <w:rPr>
          <w:rFonts w:hint="default" w:ascii="Times New Roman" w:hAnsi="Times New Roman" w:eastAsia="方正仿宋_GBK" w:cs="方正仿宋_GBK"/>
          <w:kern w:val="2"/>
          <w:sz w:val="32"/>
          <w:szCs w:val="32"/>
          <w:u w:val="none"/>
          <w:lang w:val="en-US" w:eastAsia="zh-CN" w:bidi="ar-SA"/>
        </w:rPr>
        <w:t>&lt;1000Da</w:t>
      </w:r>
      <w:r>
        <w:rPr>
          <w:rFonts w:hint="eastAsia" w:ascii="Times New Roman" w:hAnsi="Times New Roman" w:eastAsia="方正仿宋_GBK" w:cs="方正仿宋_GBK"/>
          <w:kern w:val="2"/>
          <w:sz w:val="32"/>
          <w:szCs w:val="32"/>
          <w:u w:val="none"/>
          <w:lang w:val="en-US" w:eastAsia="zh-CN" w:bidi="ar-SA"/>
        </w:rPr>
        <w:t>）占比</w:t>
      </w:r>
      <w:r>
        <w:rPr>
          <w:rFonts w:hint="default" w:ascii="Times New Roman" w:hAnsi="Times New Roman" w:eastAsia="方正仿宋_GBK" w:cs="方正仿宋_GBK"/>
          <w:kern w:val="2"/>
          <w:sz w:val="32"/>
          <w:szCs w:val="32"/>
          <w:u w:val="none"/>
          <w:lang w:val="en-US" w:eastAsia="zh-CN" w:bidi="ar-SA"/>
        </w:rPr>
        <w:t>≥70%</w:t>
      </w:r>
      <w:r>
        <w:rPr>
          <w:rFonts w:hint="eastAsia" w:ascii="Times New Roman" w:hAnsi="Times New Roman" w:eastAsia="方正仿宋_GBK" w:cs="方正仿宋_GBK"/>
          <w:kern w:val="2"/>
          <w:sz w:val="32"/>
          <w:szCs w:val="32"/>
          <w:u w:val="none"/>
          <w:lang w:val="en-US" w:eastAsia="zh-CN" w:bidi="ar-SA"/>
        </w:rPr>
        <w:t>，苦味值</w:t>
      </w:r>
      <w:r>
        <w:rPr>
          <w:rFonts w:hint="default" w:ascii="Times New Roman" w:hAnsi="Times New Roman" w:eastAsia="方正仿宋_GBK" w:cs="方正仿宋_GBK"/>
          <w:kern w:val="2"/>
          <w:sz w:val="32"/>
          <w:szCs w:val="32"/>
          <w:u w:val="none"/>
          <w:lang w:val="en-US" w:eastAsia="zh-CN" w:bidi="ar-SA"/>
        </w:rPr>
        <w:t xml:space="preserve">≤2 </w:t>
      </w:r>
      <w:r>
        <w:rPr>
          <w:rFonts w:hint="eastAsia" w:ascii="Times New Roman" w:hAnsi="Times New Roman" w:eastAsia="方正仿宋_GBK" w:cs="方正仿宋_GBK"/>
          <w:kern w:val="2"/>
          <w:sz w:val="32"/>
          <w:szCs w:val="32"/>
          <w:u w:val="none"/>
          <w:lang w:val="en-US" w:eastAsia="zh-CN" w:bidi="ar-SA"/>
        </w:rPr>
        <w:t>级，纯度</w:t>
      </w:r>
      <w:r>
        <w:rPr>
          <w:rFonts w:hint="default" w:ascii="Times New Roman" w:hAnsi="Times New Roman" w:eastAsia="方正仿宋_GBK" w:cs="方正仿宋_GBK"/>
          <w:kern w:val="2"/>
          <w:sz w:val="32"/>
          <w:szCs w:val="32"/>
          <w:u w:val="none"/>
          <w:lang w:val="en-US" w:eastAsia="zh-CN" w:bidi="ar-SA"/>
        </w:rPr>
        <w:t>≥90%</w:t>
      </w:r>
      <w:r>
        <w:rPr>
          <w:rFonts w:hint="eastAsia" w:ascii="Times New Roman" w:hAnsi="Times New Roman" w:eastAsia="方正仿宋_GBK" w:cs="方正仿宋_GBK"/>
          <w:kern w:val="2"/>
          <w:sz w:val="32"/>
          <w:szCs w:val="32"/>
          <w:u w:val="none"/>
          <w:lang w:val="en-US" w:eastAsia="zh-CN" w:bidi="ar-SA"/>
        </w:rPr>
        <w:t>。</w:t>
      </w:r>
    </w:p>
    <w:p w14:paraId="2A4A7B8A">
      <w:pPr>
        <w:widowControl/>
        <w:spacing w:line="590" w:lineRule="exact"/>
        <w:ind w:firstLine="640" w:firstLineChars="200"/>
        <w:rPr>
          <w:rFonts w:hint="eastAsia" w:ascii="Times New Roman" w:hAnsi="Times New Roman" w:eastAsia="方正仿宋_GBK" w:cs="方正仿宋_GBK"/>
          <w:kern w:val="2"/>
          <w:sz w:val="32"/>
          <w:szCs w:val="32"/>
          <w:u w:val="none"/>
          <w:lang w:val="en-US" w:eastAsia="zh-CN" w:bidi="ar-SA"/>
        </w:rPr>
      </w:pPr>
      <w:r>
        <w:rPr>
          <w:rFonts w:hint="eastAsia" w:ascii="Times New Roman" w:hAnsi="Times New Roman" w:eastAsia="方正仿宋_GBK" w:cs="方正仿宋_GBK"/>
          <w:kern w:val="2"/>
          <w:sz w:val="32"/>
          <w:szCs w:val="32"/>
          <w:u w:val="none"/>
          <w:lang w:val="en-US" w:eastAsia="zh-CN" w:bidi="ar-SA"/>
        </w:rPr>
        <w:t>企业联系人：张杰，联系电话：</w:t>
      </w:r>
      <w:r>
        <w:rPr>
          <w:rFonts w:hint="default" w:ascii="Times New Roman" w:hAnsi="Times New Roman" w:eastAsia="方正仿宋_GBK" w:cs="方正仿宋_GBK"/>
          <w:kern w:val="2"/>
          <w:sz w:val="32"/>
          <w:szCs w:val="32"/>
          <w:u w:val="none"/>
          <w:lang w:val="en-US" w:eastAsia="zh-CN" w:bidi="ar-SA"/>
        </w:rPr>
        <w:t>17712200536</w:t>
      </w:r>
      <w:r>
        <w:rPr>
          <w:rFonts w:hint="eastAsia" w:ascii="Times New Roman" w:hAnsi="Times New Roman" w:eastAsia="方正仿宋_GBK" w:cs="方正仿宋_GBK"/>
          <w:kern w:val="2"/>
          <w:sz w:val="32"/>
          <w:szCs w:val="32"/>
          <w:u w:val="none"/>
          <w:lang w:val="en-US" w:eastAsia="zh-CN" w:bidi="ar-SA"/>
        </w:rPr>
        <w:t>。</w:t>
      </w:r>
    </w:p>
    <w:p w14:paraId="14DCEDB5">
      <w:pPr>
        <w:widowControl/>
        <w:spacing w:line="590" w:lineRule="exact"/>
        <w:ind w:firstLine="640" w:firstLineChars="200"/>
        <w:rPr>
          <w:rFonts w:hint="eastAsia" w:ascii="Times New Roman" w:hAnsi="Times New Roman" w:eastAsia="方正楷体_GBK" w:cs="方正仿宋_GBK"/>
          <w:sz w:val="32"/>
          <w:szCs w:val="32"/>
          <w:lang w:eastAsia="zh-CN"/>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六</w:t>
      </w: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深地岩石物理多场耦合装备智能化软件系统研发</w:t>
      </w:r>
    </w:p>
    <w:p w14:paraId="7150ED95">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发榜单位：</w:t>
      </w:r>
      <w:r>
        <w:rPr>
          <w:rFonts w:hint="eastAsia" w:ascii="Times New Roman" w:hAnsi="Times New Roman" w:eastAsia="方正仿宋_GBK" w:cs="方正仿宋_GBK"/>
          <w:sz w:val="32"/>
          <w:szCs w:val="32"/>
          <w:lang w:val="en-US" w:eastAsia="zh-CN"/>
        </w:rPr>
        <w:t>江苏拓创科研仪器有限公司</w:t>
      </w:r>
    </w:p>
    <w:p w14:paraId="26DBA238">
      <w:pPr>
        <w:widowControl/>
        <w:spacing w:line="59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250</w:t>
      </w:r>
      <w:r>
        <w:rPr>
          <w:rFonts w:hint="eastAsia" w:ascii="Times New Roman" w:hAnsi="Times New Roman" w:eastAsia="方正仿宋_GBK" w:cs="方正仿宋_GBK"/>
          <w:sz w:val="32"/>
          <w:szCs w:val="32"/>
        </w:rPr>
        <w:t>万元</w:t>
      </w:r>
    </w:p>
    <w:p w14:paraId="609F2355">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71CD2400">
      <w:pPr>
        <w:spacing w:line="360" w:lineRule="auto"/>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深地油气能源、矿产资源开发、深地工程等涉及力学-流体-温度场相关的研究领域都必须使用多场耦合岩石物理实验装备，测试必要的参数和开展室内实验，明确物理机理并支撑现场的实际应用。由于目前涉及的地层越来越深，应力、压力和温度都不断突破原有的界限，亟需200MPa/210℃极端环境下的岩石力学测试数据。深地岩石物理多场耦合装备的核心主要是自动化控制软件以及测试结果的智能化计算软件。</w:t>
      </w:r>
    </w:p>
    <w:p w14:paraId="74ECE0EC">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64B1E6EE">
      <w:pPr>
        <w:spacing w:line="360" w:lineRule="auto"/>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硬件控制指标：轴向加载系统--最大荷载2000kN，误差≤0.05%FS；位移测量系统--分辨率0.1um，控制精度±0.5%FS；围压控制系统--200MPa压力下波动≤0.1MPa（30分钟稳定性）；温度控制系统--控温范围室温~210℃，精度±0.5℃；数据采集系统--采样率≥10kHz，信号失真率&lt;1%；安全防护系统--超压保护响应≤10ms，泄漏率≤1×10-6Pa·m²/s；</w:t>
      </w:r>
    </w:p>
    <w:p w14:paraId="2231E3F5">
      <w:pPr>
        <w:spacing w:line="360" w:lineRule="auto"/>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（2） 用户界面鲁棒性指标： 软件无故障连续运行天数≥10天；</w:t>
      </w:r>
    </w:p>
    <w:p w14:paraId="5F4B8473">
      <w:pPr>
        <w:spacing w:line="360" w:lineRule="auto"/>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（3）AI数据分析指标：参数计算误差:弹性模量≤1%、泊松比小于等于0.02、内摩擦角≤5%、黏聚力≤3%、气测渗透率稳态法、液测渗透率稳态法、脉冲衰减法≤5%、孔隙度≤0.1%；</w:t>
      </w:r>
    </w:p>
    <w:p w14:paraId="20899731">
      <w:pPr>
        <w:spacing w:line="360" w:lineRule="auto"/>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（4）支撑多场耦合实验精度超美国GCTS 10%；</w:t>
      </w:r>
    </w:p>
    <w:p w14:paraId="7299E4E5">
      <w:pPr>
        <w:spacing w:line="360" w:lineRule="auto"/>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（5）岩石力学参数智能数据融合分析误差≤3%。</w:t>
      </w:r>
    </w:p>
    <w:p w14:paraId="2A70A5D0">
      <w:pPr>
        <w:spacing w:line="360" w:lineRule="auto"/>
        <w:ind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企业联系人：何洋洋，联系电话：18862709543。</w:t>
      </w:r>
    </w:p>
    <w:p w14:paraId="5DA99B37">
      <w:pPr>
        <w:widowControl/>
        <w:spacing w:line="590" w:lineRule="exact"/>
        <w:ind w:firstLine="640" w:firstLineChars="200"/>
        <w:rPr>
          <w:rFonts w:hint="eastAsia" w:ascii="Times New Roman" w:hAnsi="Times New Roman" w:eastAsia="方正楷体_GBK" w:cs="方正仿宋_GBK"/>
          <w:sz w:val="32"/>
          <w:szCs w:val="32"/>
          <w:lang w:eastAsia="zh-CN"/>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七</w:t>
      </w: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海洋工程用高性能三维结构复合材料制动带关键技术研发</w:t>
      </w:r>
    </w:p>
    <w:p w14:paraId="210BB41D">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发榜单位：</w:t>
      </w:r>
      <w:r>
        <w:rPr>
          <w:rFonts w:hint="eastAsia" w:ascii="Times New Roman" w:hAnsi="Times New Roman" w:eastAsia="方正仿宋_GBK" w:cs="方正仿宋_GBK"/>
          <w:sz w:val="32"/>
          <w:szCs w:val="32"/>
          <w:lang w:eastAsia="zh-CN"/>
        </w:rPr>
        <w:t>江苏久通汽车零部件有限公司</w:t>
      </w:r>
    </w:p>
    <w:p w14:paraId="496EE62E">
      <w:pPr>
        <w:widowControl/>
        <w:spacing w:line="59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200</w:t>
      </w:r>
      <w:r>
        <w:rPr>
          <w:rFonts w:hint="eastAsia" w:ascii="Times New Roman" w:hAnsi="Times New Roman" w:eastAsia="方正仿宋_GBK" w:cs="方正仿宋_GBK"/>
          <w:sz w:val="32"/>
          <w:szCs w:val="32"/>
        </w:rPr>
        <w:t>万元</w:t>
      </w:r>
    </w:p>
    <w:p w14:paraId="6DFB40DA">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6E268207">
      <w:pPr>
        <w:widowControl/>
        <w:spacing w:line="59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本项目应用场景集中于船舶锚绞机与海洋油气开采装备的带式制动器。作为保障船舶安全靠离港、海洋油气装备稳定作业的关键耗材，直接对接我国造船业、海洋开发产业对高端制动部件的批量配套需求，是海洋工程装备安全运行的重要支撑。</w:t>
      </w:r>
    </w:p>
    <w:p w14:paraId="752ABB01">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545104A2">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产品剪切强度≥</w:t>
      </w:r>
      <w:r>
        <w:rPr>
          <w:rFonts w:hint="default" w:ascii="Times New Roman" w:hAnsi="Times New Roman" w:eastAsia="方正仿宋_GBK" w:cs="方正仿宋_GBK"/>
          <w:sz w:val="32"/>
          <w:szCs w:val="32"/>
          <w:lang w:val="en-US" w:eastAsia="zh-CN"/>
        </w:rPr>
        <w:t>3.5MPa</w:t>
      </w:r>
      <w:r>
        <w:rPr>
          <w:rFonts w:hint="eastAsia" w:ascii="Times New Roman" w:hAnsi="Times New Roman" w:eastAsia="方正仿宋_GBK" w:cs="方正仿宋_GBK"/>
          <w:sz w:val="32"/>
          <w:szCs w:val="32"/>
          <w:lang w:val="en-US" w:eastAsia="zh-CN"/>
        </w:rPr>
        <w:t>；摩擦系数≥</w:t>
      </w:r>
      <w:r>
        <w:rPr>
          <w:rFonts w:hint="default" w:ascii="Times New Roman" w:hAnsi="Times New Roman" w:eastAsia="方正仿宋_GBK" w:cs="方正仿宋_GBK"/>
          <w:sz w:val="32"/>
          <w:szCs w:val="32"/>
          <w:lang w:val="en-US" w:eastAsia="zh-CN"/>
        </w:rPr>
        <w:t>0.43</w:t>
      </w:r>
      <w:r>
        <w:rPr>
          <w:rFonts w:hint="eastAsia" w:ascii="Times New Roman" w:hAnsi="Times New Roman" w:eastAsia="方正仿宋_GBK" w:cs="方正仿宋_GBK"/>
          <w:sz w:val="32"/>
          <w:szCs w:val="32"/>
          <w:lang w:val="en-US" w:eastAsia="zh-CN"/>
        </w:rPr>
        <w:t>；抗压强度≥</w:t>
      </w:r>
      <w:r>
        <w:rPr>
          <w:rFonts w:hint="default" w:ascii="Times New Roman" w:hAnsi="Times New Roman" w:eastAsia="方正仿宋_GBK" w:cs="方正仿宋_GBK"/>
          <w:sz w:val="32"/>
          <w:szCs w:val="32"/>
          <w:lang w:val="en-US" w:eastAsia="zh-CN"/>
        </w:rPr>
        <w:t>60MPa</w:t>
      </w:r>
      <w:r>
        <w:rPr>
          <w:rFonts w:hint="eastAsia" w:ascii="Times New Roman" w:hAnsi="Times New Roman" w:eastAsia="方正仿宋_GBK" w:cs="方正仿宋_GBK"/>
          <w:sz w:val="32"/>
          <w:szCs w:val="32"/>
          <w:lang w:val="en-US" w:eastAsia="zh-CN"/>
        </w:rPr>
        <w:t>；常温吸水率≤</w:t>
      </w:r>
      <w:r>
        <w:rPr>
          <w:rFonts w:hint="default" w:ascii="Times New Roman" w:hAnsi="Times New Roman" w:eastAsia="方正仿宋_GBK" w:cs="方正仿宋_GBK"/>
          <w:sz w:val="32"/>
          <w:szCs w:val="32"/>
          <w:lang w:val="en-US" w:eastAsia="zh-CN"/>
        </w:rPr>
        <w:t>3.5%</w:t>
      </w:r>
      <w:r>
        <w:rPr>
          <w:rFonts w:hint="eastAsia" w:ascii="Times New Roman" w:hAnsi="Times New Roman" w:eastAsia="方正仿宋_GBK" w:cs="方正仿宋_GBK"/>
          <w:sz w:val="32"/>
          <w:szCs w:val="32"/>
          <w:lang w:val="en-US" w:eastAsia="zh-CN"/>
        </w:rPr>
        <w:t>。</w:t>
      </w:r>
    </w:p>
    <w:p w14:paraId="09A40B57">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企业联系人：钱裕东，联系电话：</w:t>
      </w:r>
      <w:r>
        <w:rPr>
          <w:rFonts w:hint="default" w:ascii="Times New Roman" w:hAnsi="Times New Roman" w:eastAsia="方正仿宋_GBK" w:cs="方正仿宋_GBK"/>
          <w:sz w:val="32"/>
          <w:szCs w:val="32"/>
          <w:lang w:val="en-US" w:eastAsia="zh-CN"/>
        </w:rPr>
        <w:t>15190815153</w:t>
      </w:r>
      <w:r>
        <w:rPr>
          <w:rFonts w:hint="eastAsia" w:ascii="Times New Roman" w:hAnsi="Times New Roman" w:eastAsia="方正仿宋_GBK" w:cs="方正仿宋_GBK"/>
          <w:sz w:val="32"/>
          <w:szCs w:val="32"/>
          <w:lang w:val="en-US" w:eastAsia="zh-CN"/>
        </w:rPr>
        <w:t>。</w:t>
      </w:r>
    </w:p>
    <w:p w14:paraId="6074DE4C">
      <w:pPr>
        <w:widowControl/>
        <w:spacing w:line="590" w:lineRule="exact"/>
        <w:ind w:firstLine="640" w:firstLineChars="200"/>
        <w:rPr>
          <w:rFonts w:hint="default" w:ascii="Times New Roman" w:hAnsi="Times New Roman" w:eastAsia="方正仿宋_GBK" w:cs="方正仿宋_GBK"/>
          <w:kern w:val="2"/>
          <w:sz w:val="32"/>
          <w:szCs w:val="32"/>
          <w:lang w:val="en-US" w:eastAsia="zh-CN" w:bidi="ar-SA"/>
        </w:rPr>
      </w:pPr>
    </w:p>
    <w:p w14:paraId="395DA796">
      <w:pPr>
        <w:widowControl/>
        <w:spacing w:line="590" w:lineRule="exact"/>
        <w:ind w:firstLine="640" w:firstLineChars="200"/>
        <w:rPr>
          <w:rFonts w:hint="eastAsia" w:ascii="Times New Roman" w:hAnsi="Times New Roman" w:eastAsia="方正楷体_GBK" w:cs="方正仿宋_GBK"/>
          <w:sz w:val="32"/>
          <w:szCs w:val="32"/>
          <w:lang w:eastAsia="zh-CN"/>
        </w:rPr>
      </w:pP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eastAsia="zh-CN"/>
        </w:rPr>
        <w:t>八</w:t>
      </w:r>
      <w:r>
        <w:rPr>
          <w:rFonts w:hint="eastAsia" w:ascii="Times New Roman" w:hAnsi="Times New Roman" w:eastAsia="方正楷体_GBK" w:cs="方正仿宋_GBK"/>
          <w:sz w:val="32"/>
          <w:szCs w:val="32"/>
        </w:rPr>
        <w:t>）</w:t>
      </w:r>
      <w:r>
        <w:rPr>
          <w:rFonts w:hint="eastAsia" w:ascii="Times New Roman" w:hAnsi="Times New Roman" w:eastAsia="方正楷体_GBK" w:cs="方正仿宋_GBK"/>
          <w:sz w:val="32"/>
          <w:szCs w:val="32"/>
          <w:lang w:val="en-US" w:eastAsia="zh-CN"/>
        </w:rPr>
        <w:t>矿山压力双通道传感网络设计与能量优化策略研究</w:t>
      </w:r>
    </w:p>
    <w:p w14:paraId="6E06CBAE">
      <w:pPr>
        <w:widowControl/>
        <w:spacing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发榜单位：</w:t>
      </w:r>
      <w:r>
        <w:rPr>
          <w:rFonts w:hint="eastAsia" w:ascii="Times New Roman" w:hAnsi="Times New Roman" w:eastAsia="方正仿宋_GBK" w:cs="方正仿宋_GBK"/>
          <w:sz w:val="32"/>
          <w:szCs w:val="32"/>
          <w:lang w:val="en-US" w:eastAsia="zh-CN"/>
        </w:rPr>
        <w:t>南通海姆斯智能科技有限公司</w:t>
      </w:r>
    </w:p>
    <w:p w14:paraId="2C6F9646">
      <w:pPr>
        <w:widowControl/>
        <w:spacing w:line="59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悬赏</w:t>
      </w:r>
      <w:r>
        <w:rPr>
          <w:rFonts w:hint="eastAsia" w:ascii="Times New Roman" w:hAnsi="Times New Roman" w:eastAsia="方正仿宋_GBK" w:cs="方正仿宋_GBK"/>
          <w:sz w:val="32"/>
          <w:szCs w:val="32"/>
        </w:rPr>
        <w:t>金额：</w:t>
      </w:r>
      <w:r>
        <w:rPr>
          <w:rFonts w:hint="eastAsia" w:ascii="Times New Roman" w:hAnsi="Times New Roman" w:eastAsia="方正仿宋_GBK" w:cs="方正仿宋_GBK"/>
          <w:sz w:val="32"/>
          <w:szCs w:val="32"/>
          <w:lang w:val="en-US" w:eastAsia="zh-CN"/>
        </w:rPr>
        <w:t>200</w:t>
      </w:r>
      <w:r>
        <w:rPr>
          <w:rFonts w:hint="eastAsia" w:ascii="Times New Roman" w:hAnsi="Times New Roman" w:eastAsia="方正仿宋_GBK" w:cs="方正仿宋_GBK"/>
          <w:sz w:val="32"/>
          <w:szCs w:val="32"/>
        </w:rPr>
        <w:t>万元</w:t>
      </w:r>
    </w:p>
    <w:p w14:paraId="6841585D">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w:t>
      </w:r>
      <w:r>
        <w:rPr>
          <w:rFonts w:ascii="Times New Roman" w:hAnsi="Times New Roman" w:eastAsia="方正仿宋_GBK" w:cs="方正仿宋_GBK"/>
          <w:b/>
          <w:bCs/>
          <w:kern w:val="0"/>
          <w:sz w:val="32"/>
          <w:szCs w:val="32"/>
        </w:rPr>
        <w:t>.</w:t>
      </w:r>
      <w:r>
        <w:rPr>
          <w:rFonts w:hint="eastAsia" w:ascii="Times New Roman" w:hAnsi="Times New Roman" w:eastAsia="方正仿宋_GBK" w:cs="方正仿宋_GBK"/>
          <w:b/>
          <w:bCs/>
          <w:kern w:val="0"/>
          <w:sz w:val="32"/>
          <w:szCs w:val="32"/>
        </w:rPr>
        <w:t>项目应用场景</w:t>
      </w:r>
    </w:p>
    <w:p w14:paraId="685306DE">
      <w:pPr>
        <w:pStyle w:val="9"/>
        <w:widowControl/>
        <w:spacing w:line="590" w:lineRule="exact"/>
        <w:ind w:firstLine="634"/>
        <w:contextualSpacing/>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本项目依托瓮福磷矿-1150m矿房（湿度90%±5%、pH6.58±0.15酸性环境）开展技术攻关，通过分频段双通道协同监测（静态压力精度±0.1%FS、动态应力波采样率1kHz）和动态休眠协议，可降低无效能耗50%以上，有效解决深部开采等高危环境下的监测盲区问题。</w:t>
      </w:r>
    </w:p>
    <w:p w14:paraId="494DA0AD">
      <w:pPr>
        <w:pStyle w:val="9"/>
        <w:widowControl/>
        <w:spacing w:line="590" w:lineRule="exact"/>
        <w:ind w:firstLine="634"/>
        <w:contextualSpacing/>
        <w:rPr>
          <w:rFonts w:hint="eastAsia"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2.项目主要指标</w:t>
      </w:r>
    </w:p>
    <w:p w14:paraId="7541FB6E">
      <w:pPr>
        <w:pStyle w:val="9"/>
        <w:widowControl/>
        <w:spacing w:line="590" w:lineRule="exact"/>
        <w:ind w:firstLine="634"/>
        <w:contextualSpacing/>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双通道传感网络（静态应变±0.1%FS精度通道+动态微震1kHz采样通道），分时-分频抗干扰设计（50-200Hz带通滤波），拓扑自适应组网（盲区覆盖率≥95%），动态能量管理（能耗降低50%）。</w:t>
      </w:r>
    </w:p>
    <w:p w14:paraId="7AF245E4">
      <w:pPr>
        <w:pStyle w:val="9"/>
        <w:widowControl/>
        <w:spacing w:line="590" w:lineRule="exact"/>
        <w:ind w:firstLine="634"/>
        <w:contextualSpacing/>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企业联系人：吴进，联系电话：13390933488。</w:t>
      </w:r>
    </w:p>
    <w:p w14:paraId="73120A13">
      <w:pPr>
        <w:pStyle w:val="5"/>
        <w:widowControl/>
        <w:spacing w:line="590" w:lineRule="exact"/>
        <w:ind w:firstLine="640" w:firstLineChars="200"/>
        <w:jc w:val="both"/>
        <w:rPr>
          <w:rFonts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二、揭榜方主要条件</w:t>
      </w:r>
    </w:p>
    <w:p w14:paraId="1619781C">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国内有研究开发能力的高校、科研院所、新型研发机构、科技型企业或其组成的联合体，须符合下列条件：</w:t>
      </w:r>
    </w:p>
    <w:p w14:paraId="6A2191BA">
      <w:pPr>
        <w:pStyle w:val="5"/>
        <w:widowControl/>
        <w:spacing w:line="590" w:lineRule="exact"/>
        <w:ind w:firstLine="640" w:firstLineChars="200"/>
        <w:jc w:val="both"/>
        <w:rPr>
          <w:rFonts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1.具有强有力的科研基础条件，技术带头人和科研团队攻关实力强，在相关技术领域有雄厚的研究基础和比较优势，且具有科技成果工程化开发和产业化转化的成功经验。</w:t>
      </w:r>
    </w:p>
    <w:p w14:paraId="24E07852">
      <w:pPr>
        <w:pStyle w:val="5"/>
        <w:widowControl/>
        <w:spacing w:line="590" w:lineRule="exact"/>
        <w:ind w:firstLine="640" w:firstLineChars="200"/>
        <w:jc w:val="both"/>
        <w:rPr>
          <w:rFonts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2.能针对张榜项目的技术需求，提出计划合理、目标清晰、路线可行的技术攻关揭榜方案，项目相关核心技术应有自主知识产权。</w:t>
      </w:r>
    </w:p>
    <w:p w14:paraId="52749CE8">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3.具有完善的科技管理、科技合作和保障机制，能为项目实施提供技术和科技团队保障。</w:t>
      </w:r>
    </w:p>
    <w:p w14:paraId="5EB4562F">
      <w:pPr>
        <w:pStyle w:val="5"/>
        <w:widowControl/>
        <w:spacing w:line="590" w:lineRule="exact"/>
        <w:ind w:firstLine="640" w:firstLineChars="200"/>
        <w:jc w:val="both"/>
        <w:rPr>
          <w:rFonts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4.财务状况良好且管理规范。</w:t>
      </w:r>
    </w:p>
    <w:p w14:paraId="475B241D">
      <w:pPr>
        <w:pStyle w:val="5"/>
        <w:widowControl/>
        <w:spacing w:line="590" w:lineRule="exact"/>
        <w:ind w:firstLine="640" w:firstLineChars="200"/>
        <w:jc w:val="both"/>
        <w:rPr>
          <w:rFonts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5.具有良好的科研诚信和社会信用，近三年内无不良信用记录，无重大违法行为。</w:t>
      </w:r>
    </w:p>
    <w:p w14:paraId="0E853A9D">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6.揭榜方若为高校、科研院所等科研机构，其研发团队成员与发榜企业没有互为发起人、出资人、股东、董事、高管、债权人等利益关系；揭榜方若为科技型企业或联合体，企业或联合体内企业与发榜企业不能为同一单位或其下属子公司或股东或有利益关系，且不能为预期成果最终用户。</w:t>
      </w:r>
    </w:p>
    <w:p w14:paraId="282656DA">
      <w:pPr>
        <w:pStyle w:val="5"/>
        <w:widowControl/>
        <w:spacing w:line="590" w:lineRule="exact"/>
        <w:ind w:firstLine="640" w:firstLineChars="200"/>
        <w:jc w:val="both"/>
        <w:rPr>
          <w:rFonts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 xml:space="preserve">三、揭榜流程 </w:t>
      </w:r>
    </w:p>
    <w:p w14:paraId="61DEBD6A">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楷体_GBK" w:cs="仿宋"/>
          <w:sz w:val="32"/>
          <w:szCs w:val="32"/>
        </w:rPr>
        <w:t>1.牵线撮合。</w:t>
      </w:r>
      <w:r>
        <w:rPr>
          <w:rFonts w:hint="eastAsia" w:ascii="Times New Roman" w:hAnsi="Times New Roman" w:eastAsia="方正仿宋_GBK" w:cs="仿宋"/>
          <w:kern w:val="2"/>
          <w:sz w:val="32"/>
          <w:szCs w:val="32"/>
        </w:rPr>
        <w:t>有意向的揭榜方与</w:t>
      </w:r>
      <w:r>
        <w:rPr>
          <w:rFonts w:hint="eastAsia" w:ascii="Times New Roman" w:hAnsi="Times New Roman" w:eastAsia="方正仿宋_GBK" w:cs="仿宋"/>
          <w:kern w:val="2"/>
          <w:sz w:val="32"/>
          <w:szCs w:val="32"/>
          <w:lang w:eastAsia="zh-CN"/>
        </w:rPr>
        <w:t>海安</w:t>
      </w:r>
      <w:r>
        <w:rPr>
          <w:rFonts w:hint="eastAsia" w:ascii="Times New Roman" w:hAnsi="Times New Roman" w:eastAsia="方正仿宋_GBK" w:cs="仿宋"/>
          <w:kern w:val="2"/>
          <w:sz w:val="32"/>
          <w:szCs w:val="32"/>
        </w:rPr>
        <w:t>市科技局联系，</w:t>
      </w:r>
      <w:r>
        <w:rPr>
          <w:rFonts w:hint="eastAsia" w:ascii="Times New Roman" w:hAnsi="Times New Roman" w:eastAsia="方正仿宋_GBK" w:cs="仿宋"/>
          <w:kern w:val="2"/>
          <w:sz w:val="32"/>
          <w:szCs w:val="32"/>
          <w:u w:val="none"/>
        </w:rPr>
        <w:t>202</w:t>
      </w:r>
      <w:r>
        <w:rPr>
          <w:rFonts w:hint="eastAsia" w:ascii="Times New Roman" w:hAnsi="Times New Roman" w:eastAsia="方正仿宋_GBK" w:cs="仿宋"/>
          <w:kern w:val="2"/>
          <w:sz w:val="32"/>
          <w:szCs w:val="32"/>
          <w:u w:val="none"/>
          <w:lang w:val="en-US" w:eastAsia="zh-CN"/>
        </w:rPr>
        <w:t>5</w:t>
      </w:r>
      <w:r>
        <w:rPr>
          <w:rFonts w:hint="eastAsia" w:ascii="Times New Roman" w:hAnsi="Times New Roman" w:eastAsia="方正仿宋_GBK" w:cs="仿宋"/>
          <w:kern w:val="2"/>
          <w:sz w:val="32"/>
          <w:szCs w:val="32"/>
          <w:u w:val="none"/>
        </w:rPr>
        <w:t>年</w:t>
      </w:r>
      <w:r>
        <w:rPr>
          <w:rFonts w:hint="eastAsia" w:ascii="Times New Roman" w:hAnsi="Times New Roman" w:eastAsia="方正仿宋_GBK" w:cs="仿宋"/>
          <w:kern w:val="2"/>
          <w:sz w:val="32"/>
          <w:szCs w:val="32"/>
          <w:u w:val="none"/>
          <w:lang w:val="en-US" w:eastAsia="zh-CN"/>
        </w:rPr>
        <w:t>11</w:t>
      </w:r>
      <w:r>
        <w:rPr>
          <w:rFonts w:hint="eastAsia" w:ascii="Times New Roman" w:hAnsi="Times New Roman" w:eastAsia="方正仿宋_GBK" w:cs="仿宋"/>
          <w:kern w:val="2"/>
          <w:sz w:val="32"/>
          <w:szCs w:val="32"/>
          <w:u w:val="none"/>
        </w:rPr>
        <w:t>月</w:t>
      </w:r>
      <w:r>
        <w:rPr>
          <w:rFonts w:hint="eastAsia" w:ascii="Times New Roman" w:hAnsi="Times New Roman" w:eastAsia="方正仿宋_GBK" w:cs="仿宋"/>
          <w:kern w:val="2"/>
          <w:sz w:val="32"/>
          <w:szCs w:val="32"/>
          <w:u w:val="none"/>
          <w:lang w:val="en-US" w:eastAsia="zh-CN"/>
        </w:rPr>
        <w:t>28</w:t>
      </w:r>
      <w:r>
        <w:rPr>
          <w:rFonts w:hint="eastAsia" w:ascii="Times New Roman" w:hAnsi="Times New Roman" w:eastAsia="方正仿宋_GBK" w:cs="仿宋"/>
          <w:kern w:val="2"/>
          <w:sz w:val="32"/>
          <w:szCs w:val="32"/>
        </w:rPr>
        <w:t>日前进行揭榜。市科技局将提供牵线搭桥、政策咨询等多方面的服务。揭榜方为高校、科研院所、科技型企业组成的联合体时，须有明确牵头单位。</w:t>
      </w:r>
    </w:p>
    <w:p w14:paraId="39156BA4">
      <w:pPr>
        <w:pStyle w:val="5"/>
        <w:widowControl/>
        <w:spacing w:line="590" w:lineRule="exact"/>
        <w:ind w:firstLine="640" w:firstLineChars="200"/>
        <w:jc w:val="both"/>
        <w:rPr>
          <w:rFonts w:ascii="Times New Roman" w:hAnsi="Times New Roman" w:eastAsia="方正仿宋_GBK" w:cs="仿宋"/>
          <w:kern w:val="2"/>
          <w:sz w:val="32"/>
          <w:szCs w:val="32"/>
        </w:rPr>
      </w:pPr>
      <w:r>
        <w:rPr>
          <w:rFonts w:hint="eastAsia" w:ascii="Times New Roman" w:hAnsi="Times New Roman" w:eastAsia="方正楷体_GBK" w:cs="仿宋"/>
          <w:sz w:val="32"/>
          <w:szCs w:val="32"/>
        </w:rPr>
        <w:t>2.对接洽谈。</w:t>
      </w:r>
      <w:r>
        <w:rPr>
          <w:rFonts w:hint="eastAsia" w:ascii="Times New Roman" w:hAnsi="Times New Roman" w:eastAsia="方正仿宋_GBK" w:cs="仿宋"/>
          <w:kern w:val="2"/>
          <w:sz w:val="32"/>
          <w:szCs w:val="32"/>
        </w:rPr>
        <w:t>揭榜方、发榜企业积极主动对接，相互考察，公平竞争洽谈，细化落实相关内容要求，共商合理技术方案。达成双方共识的，签署初步合作意向协议，并形成揭榜方案。</w:t>
      </w:r>
    </w:p>
    <w:p w14:paraId="05CF4E25">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楷体_GBK" w:cs="仿宋"/>
          <w:sz w:val="32"/>
          <w:szCs w:val="32"/>
        </w:rPr>
        <w:t>3.材料报送。</w:t>
      </w:r>
      <w:r>
        <w:rPr>
          <w:rFonts w:hint="eastAsia" w:ascii="Times New Roman" w:hAnsi="Times New Roman" w:eastAsia="方正仿宋_GBK" w:cs="仿宋"/>
          <w:kern w:val="2"/>
          <w:sz w:val="32"/>
          <w:szCs w:val="32"/>
        </w:rPr>
        <w:t>揭榜方将揭榜方案、初步合作意向协议、PPT汇报材料等相关纸质和电子版材料报送至</w:t>
      </w:r>
      <w:r>
        <w:rPr>
          <w:rFonts w:hint="eastAsia" w:ascii="Times New Roman" w:hAnsi="Times New Roman" w:eastAsia="方正仿宋_GBK" w:cs="仿宋"/>
          <w:kern w:val="2"/>
          <w:sz w:val="32"/>
          <w:szCs w:val="32"/>
          <w:lang w:eastAsia="zh-CN"/>
        </w:rPr>
        <w:t>海安</w:t>
      </w:r>
      <w:r>
        <w:rPr>
          <w:rFonts w:hint="eastAsia" w:ascii="Times New Roman" w:hAnsi="Times New Roman" w:eastAsia="方正仿宋_GBK" w:cs="仿宋"/>
          <w:kern w:val="2"/>
          <w:sz w:val="32"/>
          <w:szCs w:val="32"/>
        </w:rPr>
        <w:t>市科技局。</w:t>
      </w:r>
    </w:p>
    <w:p w14:paraId="7CF59391">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楷体_GBK" w:cs="仿宋"/>
          <w:sz w:val="32"/>
          <w:szCs w:val="32"/>
        </w:rPr>
        <w:t>4.论证揭榜。</w:t>
      </w:r>
      <w:r>
        <w:rPr>
          <w:rFonts w:hint="eastAsia" w:ascii="Times New Roman" w:hAnsi="Times New Roman" w:eastAsia="方正仿宋_GBK" w:cs="仿宋"/>
          <w:kern w:val="2"/>
          <w:sz w:val="32"/>
          <w:szCs w:val="32"/>
        </w:rPr>
        <w:t>市科技局组织专家对揭榜方的资质条件、揭榜方案可行性、经费预算合理性、发榜企业满意度等进行论证，提出拟中榜项目名单。</w:t>
      </w:r>
    </w:p>
    <w:p w14:paraId="194FC1A2">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楷体_GBK" w:cs="仿宋"/>
          <w:sz w:val="32"/>
          <w:szCs w:val="32"/>
        </w:rPr>
        <w:t>5.结果公示</w:t>
      </w:r>
      <w:r>
        <w:rPr>
          <w:rFonts w:ascii="Times New Roman" w:hAnsi="Times New Roman" w:eastAsia="仿宋_GB2312" w:cs="Times New Roman"/>
          <w:sz w:val="32"/>
          <w:szCs w:val="32"/>
        </w:rPr>
        <w:t>。</w:t>
      </w:r>
      <w:r>
        <w:rPr>
          <w:rFonts w:hint="eastAsia" w:ascii="Times New Roman" w:hAnsi="Times New Roman" w:eastAsia="方正仿宋_GBK" w:cs="仿宋"/>
          <w:kern w:val="2"/>
          <w:sz w:val="32"/>
          <w:szCs w:val="32"/>
        </w:rPr>
        <w:t>市科技局通过市政府信息公开栏向社会公示拟中榜项目名单，公示无异议的项目，及时发布成功揭榜公告；如有异议，协调相关部门进行核实，根据核实结果再行处理。</w:t>
      </w:r>
    </w:p>
    <w:p w14:paraId="32F9865B">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楷体_GBK" w:cs="仿宋"/>
          <w:sz w:val="32"/>
          <w:szCs w:val="32"/>
        </w:rPr>
        <w:t>6.签订协议。</w:t>
      </w:r>
      <w:r>
        <w:rPr>
          <w:rFonts w:hint="eastAsia" w:ascii="Times New Roman" w:hAnsi="Times New Roman" w:eastAsia="方正仿宋_GBK" w:cs="仿宋"/>
          <w:kern w:val="2"/>
          <w:sz w:val="32"/>
          <w:szCs w:val="32"/>
        </w:rPr>
        <w:t>由发榜企业（甲方）、揭榜方（乙方）、市科技局（丙方）共同签订三方协议。</w:t>
      </w:r>
    </w:p>
    <w:p w14:paraId="29A4189E">
      <w:pPr>
        <w:pStyle w:val="5"/>
        <w:widowControl/>
        <w:spacing w:line="590" w:lineRule="exact"/>
        <w:ind w:firstLine="640" w:firstLineChars="200"/>
        <w:jc w:val="both"/>
        <w:rPr>
          <w:rFonts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 xml:space="preserve">四、有关要求 </w:t>
      </w:r>
    </w:p>
    <w:p w14:paraId="17512AC9">
      <w:pPr>
        <w:pStyle w:val="5"/>
        <w:widowControl/>
        <w:spacing w:line="590" w:lineRule="exact"/>
        <w:ind w:firstLine="640" w:firstLineChars="200"/>
        <w:jc w:val="both"/>
        <w:rPr>
          <w:rFonts w:ascii="Times New Roman" w:hAnsi="Times New Roman" w:eastAsia="方正仿宋_GBK" w:cs="仿宋"/>
          <w:kern w:val="2"/>
          <w:sz w:val="32"/>
          <w:szCs w:val="32"/>
        </w:rPr>
      </w:pPr>
      <w:r>
        <w:rPr>
          <w:rFonts w:hint="eastAsia" w:ascii="Times New Roman" w:hAnsi="Times New Roman" w:eastAsia="方正仿宋_GBK" w:cs="仿宋"/>
          <w:kern w:val="2"/>
          <w:sz w:val="32"/>
          <w:szCs w:val="32"/>
        </w:rPr>
        <w:t>项目实施周期一般为3年。</w:t>
      </w:r>
    </w:p>
    <w:p w14:paraId="41242A2D">
      <w:pPr>
        <w:pStyle w:val="5"/>
        <w:widowControl/>
        <w:spacing w:line="590" w:lineRule="exact"/>
        <w:ind w:firstLine="640" w:firstLineChars="200"/>
        <w:jc w:val="both"/>
        <w:rPr>
          <w:rFonts w:hint="default" w:ascii="Times New Roman" w:hAnsi="Times New Roman" w:eastAsia="方正仿宋_GBK" w:cs="仿宋"/>
          <w:kern w:val="2"/>
          <w:sz w:val="32"/>
          <w:szCs w:val="32"/>
          <w:lang w:val="en-US" w:eastAsia="zh-CN"/>
        </w:rPr>
      </w:pPr>
      <w:r>
        <w:rPr>
          <w:rFonts w:ascii="Times New Roman" w:hAnsi="Times New Roman" w:eastAsia="方正仿宋_GBK" w:cs="仿宋"/>
          <w:kern w:val="2"/>
          <w:sz w:val="32"/>
          <w:szCs w:val="32"/>
        </w:rPr>
        <w:t>揭榜方、发榜</w:t>
      </w:r>
      <w:r>
        <w:rPr>
          <w:rFonts w:hint="eastAsia" w:ascii="Times New Roman" w:hAnsi="Times New Roman" w:eastAsia="方正仿宋_GBK" w:cs="仿宋"/>
          <w:kern w:val="2"/>
          <w:sz w:val="32"/>
          <w:szCs w:val="32"/>
        </w:rPr>
        <w:t>企业</w:t>
      </w:r>
      <w:r>
        <w:rPr>
          <w:rFonts w:ascii="Times New Roman" w:hAnsi="Times New Roman" w:eastAsia="方正仿宋_GBK" w:cs="仿宋"/>
          <w:kern w:val="2"/>
          <w:sz w:val="32"/>
          <w:szCs w:val="32"/>
        </w:rPr>
        <w:t>应实事求是，</w:t>
      </w:r>
      <w:r>
        <w:rPr>
          <w:rFonts w:hint="eastAsia" w:ascii="Times New Roman" w:hAnsi="Times New Roman" w:eastAsia="方正仿宋_GBK" w:cs="仿宋"/>
          <w:kern w:val="2"/>
          <w:sz w:val="32"/>
          <w:szCs w:val="32"/>
        </w:rPr>
        <w:t>主动对接，相互考察，公平竞争洽谈，共商</w:t>
      </w:r>
      <w:r>
        <w:rPr>
          <w:rFonts w:hint="eastAsia" w:ascii="Times New Roman" w:hAnsi="Times New Roman" w:eastAsia="方正仿宋_GBK" w:cs="仿宋"/>
          <w:kern w:val="2"/>
          <w:sz w:val="32"/>
          <w:szCs w:val="32"/>
          <w:lang w:eastAsia="zh-CN"/>
        </w:rPr>
        <w:t>合理</w:t>
      </w:r>
      <w:r>
        <w:rPr>
          <w:rFonts w:hint="eastAsia" w:ascii="Times New Roman" w:hAnsi="Times New Roman" w:eastAsia="方正仿宋_GBK" w:cs="仿宋"/>
          <w:kern w:val="2"/>
          <w:sz w:val="32"/>
          <w:szCs w:val="32"/>
        </w:rPr>
        <w:t>技术方案</w:t>
      </w:r>
      <w:r>
        <w:rPr>
          <w:rFonts w:hint="eastAsia" w:ascii="Times New Roman" w:hAnsi="Times New Roman" w:eastAsia="方正仿宋_GBK" w:cs="仿宋"/>
          <w:kern w:val="2"/>
          <w:sz w:val="32"/>
          <w:szCs w:val="32"/>
          <w:lang w:eastAsia="zh-CN"/>
        </w:rPr>
        <w:t>。</w:t>
      </w:r>
      <w:r>
        <w:rPr>
          <w:rFonts w:hint="eastAsia" w:ascii="Times New Roman" w:hAnsi="Times New Roman" w:eastAsia="方正仿宋_GBK" w:cs="仿宋"/>
          <w:kern w:val="2"/>
          <w:sz w:val="32"/>
          <w:szCs w:val="32"/>
          <w:lang w:val="en-US" w:eastAsia="zh-CN"/>
        </w:rPr>
        <w:t>市科技局根据专家论证意见，择优资助。</w:t>
      </w:r>
    </w:p>
    <w:p w14:paraId="66BB509E">
      <w:pPr>
        <w:pStyle w:val="5"/>
        <w:widowControl/>
        <w:spacing w:line="590" w:lineRule="exact"/>
        <w:ind w:firstLine="640" w:firstLineChars="200"/>
        <w:jc w:val="both"/>
        <w:rPr>
          <w:rFonts w:hint="eastAsia" w:ascii="Times New Roman" w:hAnsi="Times New Roman" w:eastAsia="方正仿宋_GBK" w:cs="仿宋"/>
          <w:kern w:val="2"/>
          <w:sz w:val="32"/>
          <w:szCs w:val="32"/>
          <w:lang w:val="en-US" w:eastAsia="zh-CN"/>
        </w:rPr>
      </w:pPr>
      <w:r>
        <w:rPr>
          <w:rFonts w:hint="eastAsia" w:ascii="Times New Roman" w:hAnsi="Times New Roman" w:eastAsia="方正仿宋_GBK" w:cs="仿宋"/>
          <w:kern w:val="2"/>
          <w:sz w:val="32"/>
          <w:szCs w:val="32"/>
        </w:rPr>
        <w:t>咨询电话：</w:t>
      </w:r>
      <w:r>
        <w:rPr>
          <w:rFonts w:hint="eastAsia" w:ascii="Times New Roman" w:hAnsi="Times New Roman" w:eastAsia="方正仿宋_GBK" w:cs="仿宋"/>
          <w:kern w:val="2"/>
          <w:sz w:val="32"/>
          <w:szCs w:val="32"/>
          <w:lang w:eastAsia="zh-CN"/>
        </w:rPr>
        <w:t>海安市科技局科技成果科，</w:t>
      </w:r>
      <w:r>
        <w:rPr>
          <w:rFonts w:hint="eastAsia" w:ascii="Times New Roman" w:hAnsi="Times New Roman" w:eastAsia="方正仿宋_GBK" w:cs="仿宋"/>
          <w:kern w:val="2"/>
          <w:sz w:val="32"/>
          <w:szCs w:val="32"/>
        </w:rPr>
        <w:t>0</w:t>
      </w:r>
      <w:r>
        <w:rPr>
          <w:rFonts w:ascii="Times New Roman" w:hAnsi="Times New Roman" w:eastAsia="方正仿宋_GBK" w:cs="仿宋"/>
          <w:kern w:val="2"/>
          <w:sz w:val="32"/>
          <w:szCs w:val="32"/>
        </w:rPr>
        <w:t>513</w:t>
      </w:r>
      <w:r>
        <w:rPr>
          <w:rFonts w:hint="eastAsia" w:ascii="Times New Roman" w:hAnsi="Times New Roman" w:eastAsia="方正仿宋_GBK" w:cs="仿宋"/>
          <w:kern w:val="2"/>
          <w:sz w:val="32"/>
          <w:szCs w:val="32"/>
          <w:lang w:val="en-US" w:eastAsia="zh-CN"/>
        </w:rPr>
        <w:t>-88897210</w:t>
      </w:r>
    </w:p>
    <w:p w14:paraId="7D06F7BB">
      <w:pPr>
        <w:pStyle w:val="5"/>
        <w:widowControl/>
        <w:spacing w:line="590" w:lineRule="exact"/>
        <w:ind w:firstLine="640" w:firstLineChars="200"/>
        <w:jc w:val="both"/>
        <w:rPr>
          <w:rFonts w:hint="eastAsia" w:ascii="Times New Roman" w:hAnsi="Times New Roman" w:eastAsia="方正仿宋_GBK" w:cs="仿宋"/>
          <w:kern w:val="2"/>
          <w:sz w:val="32"/>
          <w:szCs w:val="32"/>
          <w:lang w:val="en-US" w:eastAsia="zh-CN"/>
        </w:rPr>
      </w:pPr>
      <w:r>
        <w:rPr>
          <w:rFonts w:hint="eastAsia" w:ascii="Times New Roman" w:hAnsi="Times New Roman" w:eastAsia="方正仿宋_GBK" w:cs="仿宋"/>
          <w:kern w:val="2"/>
          <w:sz w:val="32"/>
          <w:szCs w:val="32"/>
          <w:lang w:val="en-US" w:eastAsia="zh-CN"/>
        </w:rPr>
        <w:t>联系人：储开宏、张少微</w:t>
      </w:r>
    </w:p>
    <w:p w14:paraId="79BB5DC3">
      <w:pPr>
        <w:pStyle w:val="5"/>
        <w:widowControl/>
        <w:spacing w:line="590" w:lineRule="exact"/>
        <w:ind w:firstLine="640" w:firstLineChars="200"/>
        <w:jc w:val="both"/>
        <w:rPr>
          <w:rFonts w:hint="default" w:ascii="Times New Roman" w:hAnsi="Times New Roman" w:eastAsia="方正仿宋_GBK" w:cs="仿宋"/>
          <w:kern w:val="2"/>
          <w:sz w:val="32"/>
          <w:szCs w:val="32"/>
          <w:lang w:val="en-US" w:eastAsia="zh-CN"/>
        </w:rPr>
      </w:pPr>
      <w:r>
        <w:rPr>
          <w:rFonts w:hint="eastAsia" w:ascii="Times New Roman" w:hAnsi="Times New Roman" w:eastAsia="方正仿宋_GBK" w:cs="仿宋"/>
          <w:kern w:val="2"/>
          <w:sz w:val="32"/>
          <w:szCs w:val="32"/>
          <w:lang w:val="en-US" w:eastAsia="zh-CN"/>
        </w:rPr>
        <w:t>地址：海安镇长江中路106号政府大楼1641室</w:t>
      </w:r>
    </w:p>
    <w:p w14:paraId="64EDB519">
      <w:pPr>
        <w:pStyle w:val="5"/>
        <w:widowControl/>
        <w:spacing w:line="590" w:lineRule="exact"/>
        <w:ind w:firstLine="640" w:firstLineChars="200"/>
        <w:jc w:val="both"/>
        <w:rPr>
          <w:rFonts w:hint="default" w:ascii="Times New Roman" w:hAnsi="Times New Roman" w:eastAsia="方正仿宋_GBK" w:cs="仿宋"/>
          <w:kern w:val="2"/>
          <w:sz w:val="32"/>
          <w:szCs w:val="32"/>
          <w:lang w:val="en-US" w:eastAsia="zh-CN"/>
        </w:rPr>
      </w:pPr>
      <w:r>
        <w:rPr>
          <w:rFonts w:hint="eastAsia" w:ascii="Times New Roman" w:hAnsi="Times New Roman" w:eastAsia="方正仿宋_GBK" w:cs="仿宋"/>
          <w:kern w:val="2"/>
          <w:sz w:val="32"/>
          <w:szCs w:val="32"/>
          <w:lang w:val="en-US" w:eastAsia="zh-CN"/>
        </w:rPr>
        <w:t>邮箱：chukaihong7210@sina.com</w:t>
      </w:r>
    </w:p>
    <w:p w14:paraId="06B4CEC4">
      <w:pPr>
        <w:pStyle w:val="5"/>
        <w:widowControl/>
        <w:spacing w:line="590" w:lineRule="exact"/>
        <w:ind w:firstLine="640" w:firstLineChars="200"/>
        <w:jc w:val="both"/>
        <w:rPr>
          <w:rFonts w:ascii="Times New Roman" w:hAnsi="Times New Roman" w:eastAsia="方正仿宋_GBK" w:cs="仿宋"/>
          <w:kern w:val="2"/>
          <w:sz w:val="32"/>
          <w:szCs w:val="32"/>
        </w:rPr>
      </w:pPr>
    </w:p>
    <w:p w14:paraId="1E854A34">
      <w:pPr>
        <w:pStyle w:val="5"/>
        <w:widowControl/>
        <w:spacing w:line="590" w:lineRule="exact"/>
        <w:ind w:firstLine="640" w:firstLineChars="200"/>
        <w:jc w:val="both"/>
        <w:rPr>
          <w:rFonts w:hint="eastAsia" w:ascii="Times New Roman" w:hAnsi="Times New Roman" w:eastAsia="方正仿宋_GBK" w:cs="仿宋"/>
          <w:kern w:val="2"/>
          <w:sz w:val="32"/>
          <w:szCs w:val="32"/>
          <w:lang w:eastAsia="zh-CN"/>
        </w:rPr>
      </w:pPr>
      <w:r>
        <w:rPr>
          <w:rFonts w:hint="eastAsia" w:ascii="Times New Roman" w:hAnsi="Times New Roman" w:eastAsia="方正仿宋_GBK" w:cs="仿宋"/>
          <w:kern w:val="2"/>
          <w:sz w:val="32"/>
          <w:szCs w:val="32"/>
        </w:rPr>
        <w:t>附件</w:t>
      </w:r>
      <w:r>
        <w:rPr>
          <w:rFonts w:hint="eastAsia" w:ascii="Times New Roman" w:hAnsi="Times New Roman" w:eastAsia="方正仿宋_GBK" w:cs="仿宋"/>
          <w:kern w:val="2"/>
          <w:sz w:val="32"/>
          <w:szCs w:val="32"/>
          <w:lang w:eastAsia="zh-CN"/>
        </w:rPr>
        <w:t>：</w:t>
      </w:r>
    </w:p>
    <w:p w14:paraId="36E17452">
      <w:pPr>
        <w:pStyle w:val="5"/>
        <w:widowControl/>
        <w:spacing w:line="590" w:lineRule="exact"/>
        <w:ind w:firstLine="640" w:firstLineChars="200"/>
        <w:jc w:val="both"/>
        <w:rPr>
          <w:rFonts w:hint="eastAsia" w:ascii="Times New Roman" w:hAnsi="Times New Roman" w:eastAsia="方正仿宋_GBK" w:cs="仿宋"/>
          <w:kern w:val="2"/>
          <w:sz w:val="32"/>
          <w:szCs w:val="32"/>
        </w:rPr>
      </w:pPr>
      <w:r>
        <w:rPr>
          <w:rFonts w:hint="eastAsia" w:ascii="Times New Roman" w:hAnsi="Times New Roman" w:eastAsia="方正仿宋_GBK" w:cs="仿宋"/>
          <w:kern w:val="2"/>
          <w:sz w:val="32"/>
          <w:szCs w:val="32"/>
          <w:lang w:val="en-US" w:eastAsia="zh-CN"/>
        </w:rPr>
        <w:t>1</w:t>
      </w:r>
      <w:r>
        <w:rPr>
          <w:rFonts w:ascii="Times New Roman" w:hAnsi="Times New Roman" w:eastAsia="方正仿宋_GBK" w:cs="仿宋"/>
          <w:kern w:val="2"/>
          <w:sz w:val="32"/>
          <w:szCs w:val="32"/>
        </w:rPr>
        <w:t>.</w:t>
      </w:r>
      <w:r>
        <w:rPr>
          <w:rFonts w:hint="eastAsia" w:ascii="Times New Roman" w:hAnsi="Times New Roman" w:eastAsia="方正仿宋_GBK" w:cs="仿宋"/>
          <w:kern w:val="2"/>
          <w:sz w:val="32"/>
          <w:szCs w:val="32"/>
          <w:lang w:eastAsia="zh-CN"/>
        </w:rPr>
        <w:t>海安市</w:t>
      </w:r>
      <w:r>
        <w:rPr>
          <w:rFonts w:hint="eastAsia" w:ascii="Times New Roman" w:hAnsi="Times New Roman" w:eastAsia="方正仿宋_GBK" w:cs="仿宋"/>
          <w:kern w:val="2"/>
          <w:sz w:val="32"/>
          <w:szCs w:val="32"/>
        </w:rPr>
        <w:t>关键核心技术攻关</w:t>
      </w:r>
      <w:r>
        <w:rPr>
          <w:rFonts w:hint="eastAsia" w:ascii="Times New Roman" w:hAnsi="Times New Roman" w:eastAsia="方正仿宋_GBK" w:cs="仿宋"/>
          <w:kern w:val="2"/>
          <w:sz w:val="32"/>
          <w:szCs w:val="32"/>
          <w:lang w:eastAsia="zh-CN"/>
        </w:rPr>
        <w:t>“揭榜挂帅项目”</w:t>
      </w:r>
      <w:r>
        <w:rPr>
          <w:rFonts w:hint="eastAsia" w:ascii="Times New Roman" w:hAnsi="Times New Roman" w:eastAsia="方正仿宋_GBK" w:cs="仿宋"/>
          <w:kern w:val="2"/>
          <w:sz w:val="32"/>
          <w:szCs w:val="32"/>
        </w:rPr>
        <w:t>项目揭榜方案</w:t>
      </w:r>
    </w:p>
    <w:p w14:paraId="09A2F2FC">
      <w:pPr>
        <w:pStyle w:val="5"/>
        <w:widowControl/>
        <w:spacing w:line="590" w:lineRule="exact"/>
        <w:ind w:firstLine="640" w:firstLineChars="200"/>
        <w:jc w:val="both"/>
        <w:rPr>
          <w:rFonts w:ascii="Times New Roman" w:hAnsi="Times New Roman" w:eastAsia="方正仿宋_GBK" w:cs="仿宋"/>
          <w:kern w:val="2"/>
          <w:sz w:val="32"/>
          <w:szCs w:val="32"/>
        </w:rPr>
      </w:pPr>
      <w:r>
        <w:rPr>
          <w:rFonts w:hint="eastAsia" w:ascii="Times New Roman" w:hAnsi="Times New Roman" w:eastAsia="方正仿宋_GBK" w:cs="仿宋"/>
          <w:kern w:val="2"/>
          <w:sz w:val="32"/>
          <w:szCs w:val="32"/>
          <w:lang w:val="en-US" w:eastAsia="zh-CN"/>
        </w:rPr>
        <w:t>2</w:t>
      </w:r>
      <w:r>
        <w:rPr>
          <w:rFonts w:ascii="Times New Roman" w:hAnsi="Times New Roman" w:eastAsia="方正仿宋_GBK" w:cs="仿宋"/>
          <w:kern w:val="2"/>
          <w:sz w:val="32"/>
          <w:szCs w:val="32"/>
        </w:rPr>
        <w:t>.</w:t>
      </w:r>
      <w:r>
        <w:rPr>
          <w:rFonts w:hint="eastAsia" w:ascii="Times New Roman" w:hAnsi="Times New Roman" w:eastAsia="方正仿宋_GBK" w:cs="仿宋"/>
          <w:kern w:val="2"/>
          <w:sz w:val="32"/>
          <w:szCs w:val="32"/>
          <w:lang w:eastAsia="zh-CN"/>
        </w:rPr>
        <w:t>海安市</w:t>
      </w:r>
      <w:r>
        <w:rPr>
          <w:rFonts w:hint="eastAsia" w:ascii="Times New Roman" w:hAnsi="Times New Roman" w:eastAsia="方正仿宋_GBK" w:cs="仿宋"/>
          <w:kern w:val="2"/>
          <w:sz w:val="32"/>
          <w:szCs w:val="32"/>
        </w:rPr>
        <w:t>关键核心技术攻关</w:t>
      </w:r>
      <w:r>
        <w:rPr>
          <w:rFonts w:hint="eastAsia" w:ascii="Times New Roman" w:hAnsi="Times New Roman" w:eastAsia="方正仿宋_GBK" w:cs="仿宋"/>
          <w:kern w:val="2"/>
          <w:sz w:val="32"/>
          <w:szCs w:val="32"/>
          <w:lang w:eastAsia="zh-CN"/>
        </w:rPr>
        <w:t>“揭榜挂帅项目”</w:t>
      </w:r>
      <w:r>
        <w:rPr>
          <w:rFonts w:hint="eastAsia" w:ascii="Times New Roman" w:hAnsi="Times New Roman" w:eastAsia="方正仿宋_GBK" w:cs="仿宋"/>
          <w:kern w:val="2"/>
          <w:sz w:val="32"/>
          <w:szCs w:val="32"/>
        </w:rPr>
        <w:t>项目实施细则</w:t>
      </w:r>
    </w:p>
    <w:p w14:paraId="40477EAA">
      <w:pPr>
        <w:rPr>
          <w:rFonts w:hint="default"/>
          <w:lang w:val="en-US" w:eastAsia="zh-CN"/>
        </w:rPr>
      </w:pPr>
    </w:p>
    <w:p w14:paraId="652EA54F">
      <w:pPr>
        <w:rPr>
          <w:rFonts w:hint="default"/>
          <w:lang w:val="en-US" w:eastAsia="zh-CN"/>
        </w:rPr>
      </w:pPr>
      <w:bookmarkStart w:id="0" w:name="_GoBack"/>
      <w:bookmarkEnd w:id="0"/>
    </w:p>
    <w:p w14:paraId="6B60D5AA">
      <w:pPr>
        <w:rPr>
          <w:rFonts w:hint="default"/>
          <w:lang w:val="en-US" w:eastAsia="zh-CN"/>
        </w:rPr>
      </w:pPr>
    </w:p>
    <w:p w14:paraId="44313B74">
      <w:pPr>
        <w:rPr>
          <w:rFonts w:hint="default"/>
          <w:lang w:val="en-US" w:eastAsia="zh-CN"/>
        </w:rPr>
      </w:pPr>
    </w:p>
    <w:sectPr>
      <w:footerReference r:id="rId3"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59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31DC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C31DC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80F4E"/>
    <w:multiLevelType w:val="multilevel"/>
    <w:tmpl w:val="29380F4E"/>
    <w:lvl w:ilvl="0" w:tentative="0">
      <w:start w:val="1"/>
      <w:numFmt w:val="japaneseCounting"/>
      <w:lvlText w:val="%1、"/>
      <w:lvlJc w:val="left"/>
      <w:pPr>
        <w:ind w:left="1352" w:hanging="720"/>
      </w:pPr>
      <w:rPr>
        <w:rFonts w:hint="default"/>
      </w:rPr>
    </w:lvl>
    <w:lvl w:ilvl="1" w:tentative="0">
      <w:start w:val="1"/>
      <w:numFmt w:val="lowerLetter"/>
      <w:lvlText w:val="%2)"/>
      <w:lvlJc w:val="left"/>
      <w:pPr>
        <w:ind w:left="1512" w:hanging="440"/>
      </w:pPr>
    </w:lvl>
    <w:lvl w:ilvl="2" w:tentative="0">
      <w:start w:val="1"/>
      <w:numFmt w:val="lowerRoman"/>
      <w:lvlText w:val="%3."/>
      <w:lvlJc w:val="right"/>
      <w:pPr>
        <w:ind w:left="1952" w:hanging="440"/>
      </w:pPr>
    </w:lvl>
    <w:lvl w:ilvl="3" w:tentative="0">
      <w:start w:val="1"/>
      <w:numFmt w:val="decimal"/>
      <w:lvlText w:val="%4."/>
      <w:lvlJc w:val="left"/>
      <w:pPr>
        <w:ind w:left="2392" w:hanging="440"/>
      </w:pPr>
    </w:lvl>
    <w:lvl w:ilvl="4" w:tentative="0">
      <w:start w:val="1"/>
      <w:numFmt w:val="lowerLetter"/>
      <w:lvlText w:val="%5)"/>
      <w:lvlJc w:val="left"/>
      <w:pPr>
        <w:ind w:left="2832" w:hanging="440"/>
      </w:pPr>
    </w:lvl>
    <w:lvl w:ilvl="5" w:tentative="0">
      <w:start w:val="1"/>
      <w:numFmt w:val="lowerRoman"/>
      <w:lvlText w:val="%6."/>
      <w:lvlJc w:val="right"/>
      <w:pPr>
        <w:ind w:left="3272" w:hanging="440"/>
      </w:pPr>
    </w:lvl>
    <w:lvl w:ilvl="6" w:tentative="0">
      <w:start w:val="1"/>
      <w:numFmt w:val="decimal"/>
      <w:lvlText w:val="%7."/>
      <w:lvlJc w:val="left"/>
      <w:pPr>
        <w:ind w:left="3712" w:hanging="440"/>
      </w:pPr>
    </w:lvl>
    <w:lvl w:ilvl="7" w:tentative="0">
      <w:start w:val="1"/>
      <w:numFmt w:val="lowerLetter"/>
      <w:lvlText w:val="%8)"/>
      <w:lvlJc w:val="left"/>
      <w:pPr>
        <w:ind w:left="4152" w:hanging="440"/>
      </w:pPr>
    </w:lvl>
    <w:lvl w:ilvl="8" w:tentative="0">
      <w:start w:val="1"/>
      <w:numFmt w:val="lowerRoman"/>
      <w:lvlText w:val="%9."/>
      <w:lvlJc w:val="right"/>
      <w:pPr>
        <w:ind w:left="459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176E8"/>
    <w:rsid w:val="000A2454"/>
    <w:rsid w:val="00CD1062"/>
    <w:rsid w:val="047168CE"/>
    <w:rsid w:val="08A646F6"/>
    <w:rsid w:val="114F3604"/>
    <w:rsid w:val="117619C8"/>
    <w:rsid w:val="11C80A9A"/>
    <w:rsid w:val="17163E8C"/>
    <w:rsid w:val="18831AFF"/>
    <w:rsid w:val="1A28014E"/>
    <w:rsid w:val="1B067919"/>
    <w:rsid w:val="1BD7219F"/>
    <w:rsid w:val="1F6D45BC"/>
    <w:rsid w:val="200E64B7"/>
    <w:rsid w:val="25B502B6"/>
    <w:rsid w:val="268F1625"/>
    <w:rsid w:val="2A394178"/>
    <w:rsid w:val="2C437314"/>
    <w:rsid w:val="2C790ACA"/>
    <w:rsid w:val="30384190"/>
    <w:rsid w:val="31CB333D"/>
    <w:rsid w:val="34752354"/>
    <w:rsid w:val="3CE2168B"/>
    <w:rsid w:val="428710CC"/>
    <w:rsid w:val="430C2815"/>
    <w:rsid w:val="44B518E4"/>
    <w:rsid w:val="4799054C"/>
    <w:rsid w:val="496672F0"/>
    <w:rsid w:val="559B0682"/>
    <w:rsid w:val="5B922527"/>
    <w:rsid w:val="639F4FA8"/>
    <w:rsid w:val="64AA6B34"/>
    <w:rsid w:val="6A8819A7"/>
    <w:rsid w:val="6C512273"/>
    <w:rsid w:val="716161E3"/>
    <w:rsid w:val="71E738FC"/>
    <w:rsid w:val="72227ADB"/>
    <w:rsid w:val="73BC5F3C"/>
    <w:rsid w:val="747D391D"/>
    <w:rsid w:val="7C266648"/>
    <w:rsid w:val="7FF3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tLeast"/>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 w:type="character" w:customStyle="1" w:styleId="10">
    <w:name w:val="font41"/>
    <w:qFormat/>
    <w:uiPriority w:val="0"/>
    <w:rPr>
      <w:rFonts w:hint="eastAsia" w:ascii="宋体" w:hAnsi="宋体" w:eastAsia="宋体" w:cs="宋体"/>
      <w:color w:val="000000"/>
      <w:sz w:val="22"/>
      <w:szCs w:val="22"/>
      <w:u w:val="none"/>
    </w:r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3872</Words>
  <Characters>4362</Characters>
  <Lines>0</Lines>
  <Paragraphs>0</Paragraphs>
  <TotalTime>50</TotalTime>
  <ScaleCrop>false</ScaleCrop>
  <LinksUpToDate>false</LinksUpToDate>
  <CharactersWithSpaces>4391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2025-04-22T01:48:00Z</dcterms:created>
  <dc:creator>微信用户</dc:creator>
  <cp:lastModifiedBy>微信用户</cp:lastModifiedBy>
  <dcterms:modified xsi:type="dcterms:W3CDTF">2025-10-28T00:49:53Z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010EED0CE71A4B07ABACEDC4624FA646_11</vt:lpwstr>
  </property>
  <property fmtid="{D5CDD505-2E9C-101B-9397-08002B2CF9AE}" pid="4" name="KSOTemplateDocerSaveRecord">
    <vt:lpwstr>eyJoZGlkIjoiZTY1MTE2YjE1OWI4MWUzMTBkZTBmYjMwODJkYmI1NTQiLCJ1c2VySWQiOiIxMzUwMTA2OTk0In0=</vt:lpwstr>
  </property>
</Properties>
</file>