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horzAnchor="margin" w:tblpXSpec="center" w:tblpYSpec="top"/>
        <w:tblOverlap w:val="never"/>
        <w:tblW w:w="0" w:type="auto"/>
        <w:tblInd w:w="0" w:type="dxa"/>
        <w:tblLayout w:type="fixed"/>
        <w:tblCellMar>
          <w:top w:w="0" w:type="dxa"/>
          <w:left w:w="108" w:type="dxa"/>
          <w:bottom w:w="0" w:type="dxa"/>
          <w:right w:w="108" w:type="dxa"/>
        </w:tblCellMar>
      </w:tblPr>
      <w:tblGrid>
        <w:gridCol w:w="8844"/>
      </w:tblGrid>
      <w:tr>
        <w:tblPrEx>
          <w:tblCellMar>
            <w:top w:w="0" w:type="dxa"/>
            <w:left w:w="108" w:type="dxa"/>
            <w:bottom w:w="0" w:type="dxa"/>
            <w:right w:w="108" w:type="dxa"/>
          </w:tblCellMar>
        </w:tblPrEx>
        <w:tc>
          <w:tcPr>
            <w:tcW w:w="8844" w:type="dxa"/>
            <w:noWrap w:val="0"/>
            <w:tcMar>
              <w:left w:w="0" w:type="dxa"/>
              <w:right w:w="0" w:type="dxa"/>
            </w:tcMar>
            <w:vAlign w:val="top"/>
          </w:tcPr>
          <w:p>
            <w:pPr>
              <w:pStyle w:val="6"/>
              <w:spacing w:line="600" w:lineRule="exact"/>
              <w:jc w:val="both"/>
              <w:rPr>
                <w:rFonts w:hint="eastAsia"/>
                <w:color w:val="000000"/>
                <w:sz w:val="32"/>
              </w:rPr>
            </w:pPr>
          </w:p>
        </w:tc>
      </w:tr>
      <w:tr>
        <w:tblPrEx>
          <w:tblCellMar>
            <w:top w:w="0" w:type="dxa"/>
            <w:left w:w="108" w:type="dxa"/>
            <w:bottom w:w="0" w:type="dxa"/>
            <w:right w:w="108" w:type="dxa"/>
          </w:tblCellMar>
        </w:tblPrEx>
        <w:tc>
          <w:tcPr>
            <w:tcW w:w="8844" w:type="dxa"/>
            <w:noWrap w:val="0"/>
            <w:tcMar>
              <w:left w:w="0" w:type="dxa"/>
              <w:right w:w="0" w:type="dxa"/>
            </w:tcMar>
            <w:vAlign w:val="top"/>
          </w:tcPr>
          <w:p>
            <w:pPr>
              <w:pStyle w:val="6"/>
              <w:spacing w:line="600" w:lineRule="exact"/>
              <w:jc w:val="both"/>
              <w:rPr>
                <w:rFonts w:hint="eastAsia"/>
                <w:color w:val="000000"/>
                <w:sz w:val="32"/>
              </w:rPr>
            </w:pPr>
          </w:p>
        </w:tc>
      </w:tr>
      <w:tr>
        <w:tblPrEx>
          <w:tblCellMar>
            <w:top w:w="0" w:type="dxa"/>
            <w:left w:w="108" w:type="dxa"/>
            <w:bottom w:w="0" w:type="dxa"/>
            <w:right w:w="108" w:type="dxa"/>
          </w:tblCellMar>
        </w:tblPrEx>
        <w:tc>
          <w:tcPr>
            <w:tcW w:w="8844" w:type="dxa"/>
            <w:noWrap w:val="0"/>
            <w:tcMar>
              <w:left w:w="0" w:type="dxa"/>
              <w:right w:w="0" w:type="dxa"/>
            </w:tcMar>
            <w:vAlign w:val="top"/>
          </w:tcPr>
          <w:p>
            <w:pPr>
              <w:pStyle w:val="6"/>
              <w:spacing w:line="600" w:lineRule="exact"/>
              <w:jc w:val="both"/>
              <w:rPr>
                <w:rFonts w:hint="eastAsia"/>
                <w:color w:val="000000"/>
                <w:sz w:val="32"/>
              </w:rPr>
            </w:pPr>
          </w:p>
        </w:tc>
      </w:tr>
      <w:tr>
        <w:tblPrEx>
          <w:tblCellMar>
            <w:top w:w="0" w:type="dxa"/>
            <w:left w:w="108" w:type="dxa"/>
            <w:bottom w:w="0" w:type="dxa"/>
            <w:right w:w="108" w:type="dxa"/>
          </w:tblCellMar>
        </w:tblPrEx>
        <w:tc>
          <w:tcPr>
            <w:tcW w:w="8844" w:type="dxa"/>
            <w:noWrap w:val="0"/>
            <w:tcMar>
              <w:left w:w="0" w:type="dxa"/>
              <w:right w:w="0" w:type="dxa"/>
            </w:tcMar>
            <w:vAlign w:val="top"/>
          </w:tcPr>
          <w:p>
            <w:pPr>
              <w:pStyle w:val="7"/>
              <w:spacing w:before="120" w:after="300" w:line="1300" w:lineRule="atLeast"/>
              <w:rPr>
                <w:rFonts w:ascii="Times New Roman" w:eastAsia="方正小标宋_GBK"/>
                <w:b w:val="0"/>
                <w:w w:val="60"/>
                <w:sz w:val="130"/>
                <w:szCs w:val="130"/>
              </w:rPr>
            </w:pPr>
            <w:r>
              <w:rPr>
                <w:rFonts w:ascii="Times New Roman" w:eastAsia="方正小标宋_GBK"/>
                <w:b w:val="0"/>
                <w:w w:val="60"/>
                <w:sz w:val="130"/>
                <w:szCs w:val="130"/>
              </w:rPr>
              <w:t>南通市生态环境局文件</w:t>
            </w:r>
          </w:p>
        </w:tc>
      </w:tr>
      <w:tr>
        <w:tblPrEx>
          <w:tblCellMar>
            <w:top w:w="0" w:type="dxa"/>
            <w:left w:w="108" w:type="dxa"/>
            <w:bottom w:w="0" w:type="dxa"/>
            <w:right w:w="108" w:type="dxa"/>
          </w:tblCellMar>
        </w:tblPrEx>
        <w:tc>
          <w:tcPr>
            <w:tcW w:w="8844" w:type="dxa"/>
            <w:noWrap w:val="0"/>
            <w:tcMar>
              <w:left w:w="0" w:type="dxa"/>
              <w:right w:w="0" w:type="dxa"/>
            </w:tcMar>
            <w:vAlign w:val="top"/>
          </w:tcPr>
          <w:p>
            <w:pPr>
              <w:tabs>
                <w:tab w:val="left" w:pos="8364"/>
              </w:tabs>
              <w:jc w:val="center"/>
              <w:rPr>
                <w:rFonts w:hint="eastAsia"/>
              </w:rPr>
            </w:pPr>
            <w:r>
              <w:rPr>
                <w:rFonts w:ascii="Times New Roman" w:hAnsi="Times New Roman" w:eastAsia="方正仿宋_GBK" w:cs="Times New Roman"/>
                <w:sz w:val="32"/>
                <w:szCs w:val="32"/>
              </w:rPr>
              <w:t>通环</w:t>
            </w:r>
            <w:r>
              <w:rPr>
                <w:rFonts w:hint="eastAsia" w:ascii="Times New Roman" w:hAnsi="Times New Roman" w:eastAsia="方正仿宋_GBK" w:cs="Times New Roman"/>
                <w:sz w:val="32"/>
                <w:szCs w:val="32"/>
              </w:rPr>
              <w:t>办</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2023</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152</w:t>
            </w:r>
            <w:r>
              <w:rPr>
                <w:rFonts w:ascii="Times New Roman" w:hAnsi="Times New Roman" w:eastAsia="方正仿宋_GBK" w:cs="Times New Roman"/>
                <w:sz w:val="32"/>
                <w:szCs w:val="32"/>
              </w:rPr>
              <w:t>号</w:t>
            </w:r>
          </w:p>
        </w:tc>
      </w:tr>
      <w:tr>
        <w:tblPrEx>
          <w:tblCellMar>
            <w:top w:w="0" w:type="dxa"/>
            <w:left w:w="108" w:type="dxa"/>
            <w:bottom w:w="0" w:type="dxa"/>
            <w:right w:w="108" w:type="dxa"/>
          </w:tblCellMar>
        </w:tblPrEx>
        <w:tc>
          <w:tcPr>
            <w:tcW w:w="8844" w:type="dxa"/>
            <w:noWrap w:val="0"/>
            <w:tcMar>
              <w:left w:w="0" w:type="dxa"/>
              <w:right w:w="0" w:type="dxa"/>
            </w:tcMar>
            <w:vAlign w:val="top"/>
          </w:tcPr>
          <w:p>
            <w:pPr>
              <w:pStyle w:val="8"/>
              <w:snapToGrid w:val="0"/>
              <w:spacing w:after="840" w:line="100" w:lineRule="atLeast"/>
              <w:ind w:left="-57" w:right="-57"/>
              <w:rPr>
                <w:rFonts w:ascii="Times New Roman"/>
              </w:rPr>
            </w:pPr>
            <w:r>
              <w:rPr>
                <w:rFonts w:ascii="Times New Roman"/>
              </w:rPr>
              <w:object>
                <v:shape id="_x0000_i1025" o:spt="75" type="#_x0000_t75" style="height:3.4pt;width:447.15pt;" o:ole="t" filled="f" o:preferrelative="f" stroked="f" coordsize="21600,21600">
                  <v:path/>
                  <v:fill on="f" focussize="0,0"/>
                  <v:stroke on="f"/>
                  <v:imagedata r:id="rId5" o:title=""/>
                  <o:lock v:ext="edit" aspectratio="f"/>
                  <w10:wrap type="none"/>
                  <w10:anchorlock/>
                </v:shape>
                <o:OLEObject Type="Embed" ProgID="Word.Picture.8" ShapeID="_x0000_i1025" DrawAspect="Content" ObjectID="_1468075725" r:id="rId4">
                  <o:LockedField>false</o:LockedField>
                </o:OLEObject>
              </w:object>
            </w:r>
          </w:p>
        </w:tc>
      </w:tr>
    </w:tbl>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auto"/>
          <w:sz w:val="44"/>
          <w:szCs w:val="44"/>
          <w:lang w:eastAsia="zh-CN"/>
        </w:rPr>
      </w:pPr>
      <w:r>
        <w:rPr>
          <w:rFonts w:hint="eastAsia" w:ascii="方正小标宋_GBK" w:hAnsi="方正小标宋_GBK" w:eastAsia="方正小标宋_GBK" w:cs="方正小标宋_GBK"/>
          <w:color w:val="auto"/>
          <w:sz w:val="44"/>
          <w:szCs w:val="44"/>
          <w:lang w:eastAsia="zh-CN"/>
        </w:rPr>
        <w:t>关于印发</w:t>
      </w:r>
      <w:r>
        <w:rPr>
          <w:rFonts w:hint="default" w:ascii="方正小标宋_GBK" w:hAnsi="方正小标宋_GBK" w:eastAsia="方正小标宋_GBK" w:cs="方正小标宋_GBK"/>
          <w:color w:val="auto"/>
          <w:sz w:val="44"/>
          <w:szCs w:val="44"/>
          <w:lang w:val="en-US" w:eastAsia="zh-CN"/>
        </w:rPr>
        <w:t>南通市畜禽养殖污染防治条例</w:t>
      </w:r>
      <w:r>
        <w:rPr>
          <w:rFonts w:hint="eastAsia" w:ascii="方正小标宋_GBK" w:hAnsi="方正小标宋_GBK" w:eastAsia="方正小标宋_GBK" w:cs="方正小标宋_GBK"/>
          <w:color w:val="auto"/>
          <w:sz w:val="44"/>
          <w:szCs w:val="44"/>
          <w:lang w:eastAsia="zh-CN"/>
        </w:rPr>
        <w:t>涉及生态环境行政处罚事项裁量基准的通知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各驻县（市、区）生态环境局，市生态环境综合行政执法局：</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default"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为进一步保障行政处罚裁量权的正确行使，有效维护行政相对人的合法权益，根据《江苏省生态环境行政处罚裁量基准规定》有关规定，明确</w:t>
      </w:r>
      <w:r>
        <w:rPr>
          <w:rFonts w:hint="default" w:ascii="Times New Roman" w:hAnsi="Times New Roman" w:eastAsia="方正仿宋_GBK" w:cs="Times New Roman"/>
          <w:color w:val="auto"/>
          <w:sz w:val="32"/>
          <w:szCs w:val="32"/>
          <w:lang w:val="en-US" w:eastAsia="zh-CN"/>
        </w:rPr>
        <w:t>《南通市畜禽养殖污染防治条例》</w:t>
      </w:r>
      <w:r>
        <w:rPr>
          <w:rFonts w:hint="eastAsia" w:ascii="Times New Roman" w:hAnsi="Times New Roman" w:eastAsia="方正仿宋_GBK" w:cs="Times New Roman"/>
          <w:color w:val="auto"/>
          <w:sz w:val="32"/>
          <w:szCs w:val="32"/>
          <w:lang w:val="en-US" w:eastAsia="zh-CN"/>
        </w:rPr>
        <w:t>中涉及生态环境行政处罚事项使用省规定中的通用裁量表（具体详见附件）。请认真遵照执行。</w:t>
      </w:r>
    </w:p>
    <w:p>
      <w:pPr>
        <w:keepNext w:val="0"/>
        <w:keepLines w:val="0"/>
        <w:pageBreakBefore w:val="0"/>
        <w:widowControl w:val="0"/>
        <w:kinsoku/>
        <w:wordWrap/>
        <w:overflowPunct/>
        <w:topLinePunct w:val="0"/>
        <w:autoSpaceDE/>
        <w:autoSpaceDN/>
        <w:bidi w:val="0"/>
        <w:adjustRightInd/>
        <w:snapToGrid/>
        <w:spacing w:line="560" w:lineRule="exact"/>
        <w:ind w:left="1900" w:leftChars="300" w:hanging="1270" w:firstLineChars="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附件：1.</w:t>
      </w:r>
      <w:r>
        <w:rPr>
          <w:rFonts w:hint="eastAsia"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val="en-US" w:eastAsia="zh-CN"/>
        </w:rPr>
        <w:t>南通市畜禽养殖污染防治条例涉生态环境行政处罚事项</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1478" w:leftChars="704" w:firstLine="0" w:firstLineChars="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通用裁量表</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default" w:ascii="Times New Roman" w:hAnsi="Times New Roman" w:eastAsia="方正仿宋_GBK" w:cs="Times New Roman"/>
          <w:color w:val="auto"/>
          <w:sz w:val="32"/>
          <w:szCs w:val="32"/>
          <w:lang w:val="en-US" w:eastAsia="zh-CN"/>
        </w:rPr>
      </w:pPr>
      <w:r>
        <w:rPr>
          <w:rFonts w:hint="eastAsia"/>
          <w:lang w:val="en-US" w:eastAsia="zh-CN"/>
        </w:rPr>
        <w:t xml:space="preserve">                                          </w:t>
      </w:r>
      <w:r>
        <w:rPr>
          <w:rFonts w:hint="default" w:ascii="Times New Roman" w:hAnsi="Times New Roman" w:cs="Times New Roman"/>
          <w:lang w:val="en-US" w:eastAsia="zh-CN"/>
        </w:rPr>
        <w:t xml:space="preserve"> </w:t>
      </w:r>
      <w:r>
        <w:rPr>
          <w:rFonts w:hint="default" w:ascii="Times New Roman" w:hAnsi="Times New Roman" w:eastAsia="方正仿宋_GBK" w:cs="Times New Roman"/>
          <w:color w:val="auto"/>
          <w:sz w:val="32"/>
          <w:szCs w:val="32"/>
          <w:lang w:val="en-US" w:eastAsia="zh-CN"/>
        </w:rPr>
        <w:t>南通市生态环境局</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 xml:space="preserve">                             2023年</w:t>
      </w:r>
      <w:r>
        <w:rPr>
          <w:rFonts w:hint="eastAsia" w:ascii="Times New Roman" w:hAnsi="Times New Roman" w:eastAsia="方正仿宋_GBK" w:cs="Times New Roman"/>
          <w:color w:val="auto"/>
          <w:sz w:val="32"/>
          <w:szCs w:val="32"/>
          <w:lang w:val="en-US" w:eastAsia="zh-CN"/>
        </w:rPr>
        <w:t>11</w:t>
      </w:r>
      <w:r>
        <w:rPr>
          <w:rFonts w:hint="default" w:ascii="Times New Roman" w:hAnsi="Times New Roman" w:eastAsia="方正仿宋_GBK" w:cs="Times New Roman"/>
          <w:color w:val="auto"/>
          <w:sz w:val="32"/>
          <w:szCs w:val="32"/>
          <w:lang w:val="en-US" w:eastAsia="zh-CN"/>
        </w:rPr>
        <w:t>月</w:t>
      </w:r>
      <w:r>
        <w:rPr>
          <w:rFonts w:hint="eastAsia" w:ascii="Times New Roman" w:hAnsi="Times New Roman" w:eastAsia="方正仿宋_GBK" w:cs="Times New Roman"/>
          <w:color w:val="auto"/>
          <w:sz w:val="32"/>
          <w:szCs w:val="32"/>
          <w:lang w:val="en-US" w:eastAsia="zh-CN"/>
        </w:rPr>
        <w:t>21</w:t>
      </w:r>
      <w:bookmarkStart w:id="3" w:name="_GoBack"/>
      <w:bookmarkEnd w:id="3"/>
      <w:r>
        <w:rPr>
          <w:rFonts w:hint="default" w:ascii="Times New Roman" w:hAnsi="Times New Roman" w:eastAsia="方正仿宋_GBK" w:cs="Times New Roman"/>
          <w:color w:val="auto"/>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32"/>
          <w:szCs w:val="32"/>
          <w:lang w:val="en-US" w:eastAsia="zh-CN"/>
        </w:rPr>
        <w:sectPr>
          <w:pgSz w:w="11906" w:h="16838"/>
          <w:pgMar w:top="1417" w:right="1587" w:bottom="1701" w:left="1587" w:header="851" w:footer="992" w:gutter="0"/>
          <w:cols w:space="425" w:num="1"/>
          <w:docGrid w:type="lines" w:linePitch="312" w:charSpace="0"/>
        </w:sectPr>
      </w:pPr>
    </w:p>
    <w:p>
      <w:pPr>
        <w:spacing w:line="580" w:lineRule="exact"/>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附件1</w:t>
      </w:r>
    </w:p>
    <w:p>
      <w:pPr>
        <w:spacing w:line="580" w:lineRule="exact"/>
        <w:jc w:val="center"/>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color w:val="auto"/>
          <w:sz w:val="44"/>
          <w:szCs w:val="44"/>
          <w:lang w:val="en-US" w:eastAsia="zh-CN"/>
        </w:rPr>
        <w:t>南通市地方性法规涉生态环境行政处罚事项</w:t>
      </w:r>
    </w:p>
    <w:p>
      <w:pPr>
        <w:spacing w:line="580" w:lineRule="exact"/>
        <w:jc w:val="center"/>
        <w:rPr>
          <w:rFonts w:hint="eastAsia" w:ascii="方正小标宋_GBK" w:hAnsi="方正小标宋_GBK" w:eastAsia="方正小标宋_GBK" w:cs="方正小标宋_GBK"/>
          <w:color w:val="auto"/>
          <w:sz w:val="32"/>
          <w:szCs w:val="32"/>
          <w:lang w:val="en-US" w:eastAsia="zh-CN"/>
        </w:rPr>
      </w:pPr>
    </w:p>
    <w:tbl>
      <w:tblPr>
        <w:tblStyle w:val="3"/>
        <w:tblW w:w="12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1126"/>
        <w:gridCol w:w="1392"/>
        <w:gridCol w:w="2154"/>
        <w:gridCol w:w="7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jc w:val="center"/>
        </w:trPr>
        <w:tc>
          <w:tcPr>
            <w:tcW w:w="992" w:type="dxa"/>
            <w:vMerge w:val="restart"/>
            <w:noWrap w:val="0"/>
            <w:vAlign w:val="center"/>
          </w:tcPr>
          <w:p>
            <w:pPr>
              <w:pStyle w:val="5"/>
              <w:widowControl/>
              <w:spacing w:line="280" w:lineRule="exact"/>
              <w:ind w:left="0" w:right="0" w:firstLine="0"/>
              <w:jc w:val="center"/>
              <w:rPr>
                <w:rFonts w:hint="eastAsia" w:eastAsia="方正黑体_GBK"/>
                <w:color w:val="000000"/>
                <w:sz w:val="21"/>
                <w:szCs w:val="21"/>
              </w:rPr>
            </w:pPr>
            <w:r>
              <w:rPr>
                <w:rFonts w:hint="eastAsia" w:eastAsia="方正黑体_GBK"/>
                <w:color w:val="000000"/>
                <w:sz w:val="21"/>
                <w:szCs w:val="21"/>
              </w:rPr>
              <w:t>编号</w:t>
            </w:r>
          </w:p>
        </w:tc>
        <w:tc>
          <w:tcPr>
            <w:tcW w:w="1126" w:type="dxa"/>
            <w:vMerge w:val="restart"/>
            <w:noWrap w:val="0"/>
            <w:vAlign w:val="center"/>
          </w:tcPr>
          <w:p>
            <w:pPr>
              <w:pStyle w:val="5"/>
              <w:widowControl/>
              <w:spacing w:line="280" w:lineRule="exact"/>
              <w:ind w:left="0" w:right="0" w:firstLine="0"/>
              <w:jc w:val="center"/>
              <w:rPr>
                <w:rFonts w:hint="eastAsia" w:eastAsia="方正黑体_GBK"/>
                <w:color w:val="000000"/>
                <w:sz w:val="21"/>
                <w:szCs w:val="21"/>
              </w:rPr>
            </w:pPr>
            <w:r>
              <w:rPr>
                <w:rFonts w:hint="eastAsia" w:eastAsia="方正黑体_GBK"/>
                <w:color w:val="000000"/>
                <w:sz w:val="21"/>
                <w:szCs w:val="21"/>
              </w:rPr>
              <w:t>部门</w:t>
            </w:r>
          </w:p>
        </w:tc>
        <w:tc>
          <w:tcPr>
            <w:tcW w:w="1392" w:type="dxa"/>
            <w:vMerge w:val="restart"/>
            <w:noWrap w:val="0"/>
            <w:vAlign w:val="center"/>
          </w:tcPr>
          <w:p>
            <w:pPr>
              <w:pStyle w:val="5"/>
              <w:widowControl/>
              <w:spacing w:line="280" w:lineRule="exact"/>
              <w:ind w:left="0" w:right="0" w:firstLine="0"/>
              <w:jc w:val="center"/>
              <w:rPr>
                <w:rFonts w:hint="eastAsia" w:eastAsia="方正黑体_GBK"/>
                <w:color w:val="000000"/>
                <w:sz w:val="21"/>
                <w:szCs w:val="21"/>
              </w:rPr>
            </w:pPr>
            <w:r>
              <w:rPr>
                <w:rFonts w:hint="eastAsia" w:eastAsia="方正黑体_GBK"/>
                <w:color w:val="000000"/>
                <w:sz w:val="21"/>
                <w:szCs w:val="21"/>
              </w:rPr>
              <w:t>权力</w:t>
            </w:r>
          </w:p>
          <w:p>
            <w:pPr>
              <w:pStyle w:val="5"/>
              <w:widowControl/>
              <w:spacing w:line="280" w:lineRule="exact"/>
              <w:ind w:left="0" w:right="0" w:firstLine="0"/>
              <w:jc w:val="center"/>
              <w:rPr>
                <w:rFonts w:hint="eastAsia" w:eastAsia="方正黑体_GBK"/>
                <w:color w:val="000000"/>
                <w:sz w:val="21"/>
                <w:szCs w:val="21"/>
              </w:rPr>
            </w:pPr>
            <w:r>
              <w:rPr>
                <w:rFonts w:hint="eastAsia" w:eastAsia="方正黑体_GBK"/>
                <w:color w:val="000000"/>
                <w:sz w:val="21"/>
                <w:szCs w:val="21"/>
              </w:rPr>
              <w:t>类型</w:t>
            </w:r>
          </w:p>
        </w:tc>
        <w:tc>
          <w:tcPr>
            <w:tcW w:w="2154" w:type="dxa"/>
            <w:vMerge w:val="restart"/>
            <w:noWrap w:val="0"/>
            <w:vAlign w:val="center"/>
          </w:tcPr>
          <w:p>
            <w:pPr>
              <w:pStyle w:val="5"/>
              <w:spacing w:line="280" w:lineRule="exact"/>
              <w:ind w:left="-111" w:leftChars="-53" w:right="0" w:firstLine="210" w:firstLineChars="100"/>
              <w:jc w:val="center"/>
              <w:rPr>
                <w:rFonts w:hint="eastAsia" w:eastAsia="方正黑体_GBK"/>
                <w:color w:val="000000"/>
                <w:sz w:val="21"/>
                <w:szCs w:val="21"/>
              </w:rPr>
            </w:pPr>
            <w:r>
              <w:rPr>
                <w:rFonts w:hint="eastAsia" w:eastAsia="方正黑体_GBK"/>
                <w:color w:val="000000"/>
                <w:sz w:val="21"/>
                <w:szCs w:val="21"/>
              </w:rPr>
              <w:t>权力名称</w:t>
            </w:r>
          </w:p>
        </w:tc>
        <w:tc>
          <w:tcPr>
            <w:tcW w:w="7124" w:type="dxa"/>
            <w:vMerge w:val="restart"/>
            <w:noWrap w:val="0"/>
            <w:vAlign w:val="center"/>
          </w:tcPr>
          <w:p>
            <w:pPr>
              <w:pStyle w:val="5"/>
              <w:widowControl/>
              <w:spacing w:line="280" w:lineRule="exact"/>
              <w:ind w:left="0" w:right="0" w:firstLine="0"/>
              <w:jc w:val="center"/>
              <w:rPr>
                <w:rFonts w:hint="eastAsia" w:eastAsia="方正黑体_GBK"/>
                <w:color w:val="000000"/>
                <w:sz w:val="21"/>
                <w:szCs w:val="21"/>
              </w:rPr>
            </w:pPr>
            <w:r>
              <w:rPr>
                <w:rFonts w:hint="eastAsia" w:eastAsia="方正黑体_GBK"/>
                <w:color w:val="000000"/>
                <w:sz w:val="21"/>
                <w:szCs w:val="21"/>
              </w:rPr>
              <w:t>设定依据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jc w:val="center"/>
        </w:trPr>
        <w:tc>
          <w:tcPr>
            <w:tcW w:w="992" w:type="dxa"/>
            <w:vMerge w:val="continue"/>
            <w:noWrap w:val="0"/>
            <w:vAlign w:val="center"/>
          </w:tcPr>
          <w:p>
            <w:pPr>
              <w:pStyle w:val="5"/>
              <w:widowControl/>
              <w:spacing w:line="280" w:lineRule="exact"/>
              <w:ind w:left="0" w:right="0" w:firstLine="0"/>
              <w:jc w:val="center"/>
              <w:rPr>
                <w:rFonts w:hint="eastAsia" w:eastAsia="方正黑体_GBK"/>
                <w:color w:val="000000"/>
                <w:sz w:val="21"/>
                <w:szCs w:val="21"/>
              </w:rPr>
            </w:pPr>
          </w:p>
        </w:tc>
        <w:tc>
          <w:tcPr>
            <w:tcW w:w="1126" w:type="dxa"/>
            <w:vMerge w:val="continue"/>
            <w:noWrap w:val="0"/>
            <w:vAlign w:val="top"/>
          </w:tcPr>
          <w:p>
            <w:pPr>
              <w:pStyle w:val="5"/>
              <w:widowControl/>
              <w:spacing w:line="280" w:lineRule="exact"/>
              <w:ind w:left="0" w:right="0" w:firstLine="0"/>
              <w:jc w:val="center"/>
              <w:rPr>
                <w:rFonts w:hint="eastAsia" w:eastAsia="方正黑体_GBK"/>
                <w:color w:val="000000"/>
                <w:sz w:val="21"/>
                <w:szCs w:val="21"/>
              </w:rPr>
            </w:pPr>
          </w:p>
        </w:tc>
        <w:tc>
          <w:tcPr>
            <w:tcW w:w="1392" w:type="dxa"/>
            <w:vMerge w:val="continue"/>
            <w:noWrap w:val="0"/>
            <w:vAlign w:val="center"/>
          </w:tcPr>
          <w:p>
            <w:pPr>
              <w:pStyle w:val="5"/>
              <w:widowControl/>
              <w:spacing w:line="280" w:lineRule="exact"/>
              <w:ind w:left="0" w:right="0" w:firstLine="0"/>
              <w:jc w:val="center"/>
              <w:rPr>
                <w:rFonts w:hint="eastAsia" w:eastAsia="方正黑体_GBK"/>
                <w:color w:val="000000"/>
                <w:sz w:val="21"/>
                <w:szCs w:val="21"/>
              </w:rPr>
            </w:pPr>
          </w:p>
        </w:tc>
        <w:tc>
          <w:tcPr>
            <w:tcW w:w="2154" w:type="dxa"/>
            <w:vMerge w:val="continue"/>
            <w:noWrap w:val="0"/>
            <w:vAlign w:val="center"/>
          </w:tcPr>
          <w:p>
            <w:pPr>
              <w:pStyle w:val="5"/>
              <w:widowControl/>
              <w:spacing w:line="280" w:lineRule="exact"/>
              <w:ind w:left="0" w:right="0" w:firstLine="0"/>
              <w:jc w:val="center"/>
              <w:rPr>
                <w:rFonts w:hint="eastAsia" w:eastAsia="方正黑体_GBK"/>
                <w:color w:val="000000"/>
                <w:sz w:val="21"/>
                <w:szCs w:val="21"/>
              </w:rPr>
            </w:pPr>
          </w:p>
        </w:tc>
        <w:tc>
          <w:tcPr>
            <w:tcW w:w="7124" w:type="dxa"/>
            <w:vMerge w:val="continue"/>
            <w:noWrap w:val="0"/>
            <w:vAlign w:val="center"/>
          </w:tcPr>
          <w:p>
            <w:pPr>
              <w:pStyle w:val="5"/>
              <w:widowControl/>
              <w:spacing w:line="280" w:lineRule="exact"/>
              <w:ind w:left="0" w:right="0" w:firstLine="0"/>
              <w:jc w:val="center"/>
              <w:rPr>
                <w:rFonts w:hint="eastAsia" w:eastAsia="方正黑体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0" w:hRule="atLeast"/>
          <w:jc w:val="center"/>
        </w:trPr>
        <w:tc>
          <w:tcPr>
            <w:tcW w:w="992" w:type="dxa"/>
            <w:noWrap w:val="0"/>
            <w:vAlign w:val="center"/>
          </w:tcPr>
          <w:p>
            <w:pPr>
              <w:pStyle w:val="5"/>
              <w:widowControl/>
              <w:spacing w:line="280" w:lineRule="exact"/>
              <w:ind w:left="0" w:right="0" w:firstLine="0"/>
              <w:jc w:val="center"/>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color w:val="000000"/>
                <w:sz w:val="21"/>
                <w:szCs w:val="21"/>
                <w:lang w:val="en-US" w:eastAsia="zh-CN"/>
              </w:rPr>
              <w:t>1</w:t>
            </w:r>
          </w:p>
        </w:tc>
        <w:tc>
          <w:tcPr>
            <w:tcW w:w="1126" w:type="dxa"/>
            <w:noWrap w:val="0"/>
            <w:vAlign w:val="center"/>
          </w:tcPr>
          <w:p>
            <w:pPr>
              <w:pStyle w:val="5"/>
              <w:widowControl/>
              <w:spacing w:line="280" w:lineRule="exact"/>
              <w:ind w:left="0" w:right="0" w:firstLine="0"/>
              <w:jc w:val="center"/>
              <w:rPr>
                <w:rFonts w:hint="default" w:ascii="Times New Roman" w:hAnsi="Times New Roman" w:cs="Times New Roman"/>
                <w:sz w:val="21"/>
                <w:szCs w:val="21"/>
              </w:rPr>
            </w:pPr>
            <w:r>
              <w:rPr>
                <w:rFonts w:hint="default" w:ascii="Times New Roman" w:hAnsi="Times New Roman" w:cs="Times New Roman"/>
                <w:sz w:val="21"/>
                <w:szCs w:val="21"/>
              </w:rPr>
              <w:t>市生态</w:t>
            </w:r>
          </w:p>
          <w:p>
            <w:pPr>
              <w:pStyle w:val="5"/>
              <w:widowControl/>
              <w:spacing w:line="280" w:lineRule="exact"/>
              <w:ind w:left="0" w:right="0" w:firstLine="0"/>
              <w:jc w:val="center"/>
              <w:rPr>
                <w:rFonts w:hint="default" w:ascii="Times New Roman" w:hAnsi="Times New Roman" w:cs="Times New Roman"/>
                <w:sz w:val="21"/>
                <w:szCs w:val="21"/>
              </w:rPr>
            </w:pPr>
            <w:r>
              <w:rPr>
                <w:rFonts w:hint="default" w:ascii="Times New Roman" w:hAnsi="Times New Roman" w:cs="Times New Roman"/>
                <w:sz w:val="21"/>
                <w:szCs w:val="21"/>
              </w:rPr>
              <w:t>环境局</w:t>
            </w:r>
          </w:p>
        </w:tc>
        <w:tc>
          <w:tcPr>
            <w:tcW w:w="1392" w:type="dxa"/>
            <w:noWrap w:val="0"/>
            <w:vAlign w:val="center"/>
          </w:tcPr>
          <w:p>
            <w:pPr>
              <w:pStyle w:val="5"/>
              <w:widowControl/>
              <w:spacing w:line="280" w:lineRule="exact"/>
              <w:ind w:left="0" w:right="0" w:firstLine="0"/>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行政处罚</w:t>
            </w:r>
          </w:p>
        </w:tc>
        <w:tc>
          <w:tcPr>
            <w:tcW w:w="2154" w:type="dxa"/>
            <w:noWrap w:val="0"/>
            <w:vAlign w:val="center"/>
          </w:tcPr>
          <w:p>
            <w:pPr>
              <w:spacing w:line="280" w:lineRule="exact"/>
              <w:ind w:firstLine="0"/>
              <w:rPr>
                <w:color w:val="000000"/>
                <w:sz w:val="21"/>
                <w:szCs w:val="21"/>
              </w:rPr>
            </w:pPr>
            <w:r>
              <w:rPr>
                <w:color w:val="000000"/>
                <w:sz w:val="21"/>
                <w:szCs w:val="21"/>
              </w:rPr>
              <w:t>对在畜禽禁止养殖区域内从事畜禽专业养殖活动的处罚</w:t>
            </w:r>
          </w:p>
        </w:tc>
        <w:tc>
          <w:tcPr>
            <w:tcW w:w="7124" w:type="dxa"/>
            <w:noWrap w:val="0"/>
            <w:vAlign w:val="center"/>
          </w:tcPr>
          <w:p>
            <w:pPr>
              <w:spacing w:line="280" w:lineRule="exact"/>
              <w:ind w:firstLine="0"/>
              <w:rPr>
                <w:color w:val="000000"/>
                <w:sz w:val="21"/>
                <w:szCs w:val="21"/>
              </w:rPr>
            </w:pPr>
            <w:bookmarkStart w:id="0" w:name="14"/>
            <w:r>
              <w:rPr>
                <w:color w:val="000000"/>
                <w:sz w:val="21"/>
                <w:szCs w:val="21"/>
              </w:rPr>
              <w:t>【地方性法规】《南通市畜禽养殖污染防治条例》</w:t>
            </w:r>
          </w:p>
          <w:p>
            <w:pPr>
              <w:spacing w:line="280" w:lineRule="exact"/>
              <w:ind w:firstLine="420" w:firstLineChars="200"/>
              <w:rPr>
                <w:color w:val="000000"/>
                <w:sz w:val="21"/>
                <w:szCs w:val="21"/>
              </w:rPr>
            </w:pPr>
            <w:r>
              <w:rPr>
                <w:color w:val="000000"/>
                <w:sz w:val="21"/>
                <w:szCs w:val="21"/>
              </w:rPr>
              <w:t>第七条第二款 畜禽养殖专业户不得在畜禽禁止养殖区域内从事畜禽养殖活动。</w:t>
            </w:r>
          </w:p>
          <w:p>
            <w:pPr>
              <w:spacing w:line="280" w:lineRule="exact"/>
              <w:ind w:firstLine="420" w:firstLineChars="200"/>
              <w:rPr>
                <w:color w:val="000000"/>
                <w:sz w:val="21"/>
                <w:szCs w:val="21"/>
              </w:rPr>
            </w:pPr>
            <w:r>
              <w:rPr>
                <w:color w:val="000000"/>
                <w:sz w:val="21"/>
                <w:szCs w:val="21"/>
              </w:rPr>
              <w:t>第十四条</w:t>
            </w:r>
            <w:bookmarkEnd w:id="0"/>
            <w:r>
              <w:rPr>
                <w:color w:val="000000"/>
                <w:sz w:val="21"/>
                <w:szCs w:val="21"/>
              </w:rPr>
              <w:t>第一款 违反本条例第七条第二款规定的，由生态环境主管部门责令停止违法行为、限期恢复原状，处一万元以上三万元以下的罚款。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3" w:hRule="atLeast"/>
          <w:jc w:val="center"/>
        </w:trPr>
        <w:tc>
          <w:tcPr>
            <w:tcW w:w="992" w:type="dxa"/>
            <w:noWrap w:val="0"/>
            <w:vAlign w:val="center"/>
          </w:tcPr>
          <w:p>
            <w:pPr>
              <w:pStyle w:val="5"/>
              <w:widowControl/>
              <w:spacing w:line="280" w:lineRule="exact"/>
              <w:ind w:left="0" w:right="0" w:firstLine="0"/>
              <w:jc w:val="center"/>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color w:val="000000"/>
                <w:sz w:val="21"/>
                <w:szCs w:val="21"/>
                <w:lang w:val="en-US" w:eastAsia="zh-CN"/>
              </w:rPr>
              <w:t>2</w:t>
            </w:r>
          </w:p>
        </w:tc>
        <w:tc>
          <w:tcPr>
            <w:tcW w:w="1126" w:type="dxa"/>
            <w:noWrap w:val="0"/>
            <w:vAlign w:val="center"/>
          </w:tcPr>
          <w:p>
            <w:pPr>
              <w:pStyle w:val="5"/>
              <w:widowControl/>
              <w:spacing w:line="280" w:lineRule="exact"/>
              <w:ind w:left="0" w:right="0" w:firstLine="0"/>
              <w:jc w:val="center"/>
              <w:rPr>
                <w:rFonts w:hint="default" w:ascii="Times New Roman" w:hAnsi="Times New Roman" w:cs="Times New Roman"/>
                <w:sz w:val="21"/>
                <w:szCs w:val="21"/>
              </w:rPr>
            </w:pPr>
            <w:r>
              <w:rPr>
                <w:rFonts w:hint="default" w:ascii="Times New Roman" w:hAnsi="Times New Roman" w:cs="Times New Roman"/>
                <w:sz w:val="21"/>
                <w:szCs w:val="21"/>
              </w:rPr>
              <w:t>市生态</w:t>
            </w:r>
          </w:p>
          <w:p>
            <w:pPr>
              <w:pStyle w:val="5"/>
              <w:widowControl/>
              <w:spacing w:line="280" w:lineRule="exact"/>
              <w:ind w:left="0" w:right="0" w:firstLine="0"/>
              <w:jc w:val="center"/>
              <w:rPr>
                <w:rFonts w:hint="default" w:ascii="Times New Roman" w:hAnsi="Times New Roman" w:cs="Times New Roman"/>
                <w:sz w:val="21"/>
                <w:szCs w:val="21"/>
              </w:rPr>
            </w:pPr>
            <w:r>
              <w:rPr>
                <w:rFonts w:hint="default" w:ascii="Times New Roman" w:hAnsi="Times New Roman" w:cs="Times New Roman"/>
                <w:sz w:val="21"/>
                <w:szCs w:val="21"/>
              </w:rPr>
              <w:t>环境局</w:t>
            </w:r>
          </w:p>
        </w:tc>
        <w:tc>
          <w:tcPr>
            <w:tcW w:w="1392" w:type="dxa"/>
            <w:noWrap w:val="0"/>
            <w:vAlign w:val="center"/>
          </w:tcPr>
          <w:p>
            <w:pPr>
              <w:pStyle w:val="5"/>
              <w:widowControl/>
              <w:spacing w:line="280" w:lineRule="exact"/>
              <w:ind w:left="0" w:right="0" w:firstLine="0"/>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行政处罚</w:t>
            </w:r>
          </w:p>
        </w:tc>
        <w:tc>
          <w:tcPr>
            <w:tcW w:w="2154" w:type="dxa"/>
            <w:noWrap w:val="0"/>
            <w:vAlign w:val="center"/>
          </w:tcPr>
          <w:p>
            <w:pPr>
              <w:spacing w:line="280" w:lineRule="exact"/>
              <w:ind w:firstLine="0"/>
              <w:rPr>
                <w:color w:val="000000"/>
                <w:sz w:val="21"/>
                <w:szCs w:val="21"/>
              </w:rPr>
            </w:pPr>
            <w:r>
              <w:rPr>
                <w:color w:val="000000"/>
                <w:sz w:val="21"/>
                <w:szCs w:val="21"/>
              </w:rPr>
              <w:t>对在畜禽限制养殖区域内新增畜禽养殖专业户或扩大专业养殖规模的处罚</w:t>
            </w:r>
          </w:p>
        </w:tc>
        <w:tc>
          <w:tcPr>
            <w:tcW w:w="7124" w:type="dxa"/>
            <w:noWrap w:val="0"/>
            <w:vAlign w:val="center"/>
          </w:tcPr>
          <w:p>
            <w:pPr>
              <w:spacing w:line="280" w:lineRule="exact"/>
              <w:ind w:firstLine="0"/>
              <w:rPr>
                <w:color w:val="000000"/>
                <w:sz w:val="21"/>
                <w:szCs w:val="21"/>
              </w:rPr>
            </w:pPr>
            <w:r>
              <w:rPr>
                <w:color w:val="000000"/>
                <w:sz w:val="21"/>
                <w:szCs w:val="21"/>
              </w:rPr>
              <w:t>【地方性法规】《南通市畜禽养殖污染防治条例》</w:t>
            </w:r>
          </w:p>
          <w:p>
            <w:pPr>
              <w:spacing w:line="280" w:lineRule="exact"/>
              <w:ind w:firstLine="420" w:firstLineChars="200"/>
              <w:rPr>
                <w:color w:val="000000"/>
                <w:sz w:val="21"/>
                <w:szCs w:val="21"/>
              </w:rPr>
            </w:pPr>
            <w:r>
              <w:rPr>
                <w:color w:val="000000"/>
                <w:sz w:val="21"/>
                <w:szCs w:val="21"/>
              </w:rPr>
              <w:t>第七条第三款 畜禽限制养殖区域内不得新增畜禽养殖专业户，已有的畜禽养殖专业户不得扩大养殖规模。</w:t>
            </w:r>
          </w:p>
          <w:p>
            <w:pPr>
              <w:spacing w:line="280" w:lineRule="exact"/>
              <w:ind w:firstLine="420" w:firstLineChars="200"/>
              <w:rPr>
                <w:color w:val="000000"/>
                <w:sz w:val="21"/>
                <w:szCs w:val="21"/>
              </w:rPr>
            </w:pPr>
            <w:r>
              <w:rPr>
                <w:color w:val="000000"/>
                <w:sz w:val="21"/>
                <w:szCs w:val="21"/>
              </w:rPr>
              <w:t>第十四条第二款 违反本条例第七条第三款规定的，由生态环境主管部门责令停止违法行为、限期恢复原状，处二千元以上一万元以下的罚款。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04" w:hRule="atLeast"/>
          <w:jc w:val="center"/>
        </w:trPr>
        <w:tc>
          <w:tcPr>
            <w:tcW w:w="992" w:type="dxa"/>
            <w:noWrap w:val="0"/>
            <w:vAlign w:val="center"/>
          </w:tcPr>
          <w:p>
            <w:pPr>
              <w:pStyle w:val="5"/>
              <w:widowControl/>
              <w:spacing w:line="280" w:lineRule="exact"/>
              <w:ind w:left="0" w:right="0" w:firstLine="0"/>
              <w:jc w:val="center"/>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color w:val="000000"/>
                <w:sz w:val="21"/>
                <w:szCs w:val="21"/>
                <w:lang w:val="en-US" w:eastAsia="zh-CN"/>
              </w:rPr>
              <w:t>3</w:t>
            </w:r>
          </w:p>
        </w:tc>
        <w:tc>
          <w:tcPr>
            <w:tcW w:w="1126" w:type="dxa"/>
            <w:noWrap w:val="0"/>
            <w:vAlign w:val="center"/>
          </w:tcPr>
          <w:p>
            <w:pPr>
              <w:pStyle w:val="5"/>
              <w:widowControl/>
              <w:spacing w:line="280" w:lineRule="exact"/>
              <w:ind w:left="0" w:right="0" w:firstLine="0"/>
              <w:jc w:val="center"/>
              <w:rPr>
                <w:rFonts w:hint="default" w:ascii="Times New Roman" w:hAnsi="Times New Roman" w:cs="Times New Roman"/>
                <w:sz w:val="21"/>
                <w:szCs w:val="21"/>
              </w:rPr>
            </w:pPr>
            <w:r>
              <w:rPr>
                <w:rFonts w:hint="default" w:ascii="Times New Roman" w:hAnsi="Times New Roman" w:cs="Times New Roman"/>
                <w:sz w:val="21"/>
                <w:szCs w:val="21"/>
              </w:rPr>
              <w:t>市生态</w:t>
            </w:r>
          </w:p>
          <w:p>
            <w:pPr>
              <w:pStyle w:val="5"/>
              <w:widowControl/>
              <w:spacing w:line="280" w:lineRule="exact"/>
              <w:ind w:left="0" w:right="0" w:firstLine="0"/>
              <w:jc w:val="center"/>
              <w:rPr>
                <w:rFonts w:hint="default" w:ascii="Times New Roman" w:hAnsi="Times New Roman" w:cs="Times New Roman"/>
                <w:sz w:val="21"/>
                <w:szCs w:val="21"/>
              </w:rPr>
            </w:pPr>
            <w:r>
              <w:rPr>
                <w:rFonts w:hint="default" w:ascii="Times New Roman" w:hAnsi="Times New Roman" w:cs="Times New Roman"/>
                <w:sz w:val="21"/>
                <w:szCs w:val="21"/>
              </w:rPr>
              <w:t>环境局</w:t>
            </w:r>
          </w:p>
        </w:tc>
        <w:tc>
          <w:tcPr>
            <w:tcW w:w="1392" w:type="dxa"/>
            <w:noWrap w:val="0"/>
            <w:vAlign w:val="center"/>
          </w:tcPr>
          <w:p>
            <w:pPr>
              <w:pStyle w:val="5"/>
              <w:widowControl/>
              <w:spacing w:line="280" w:lineRule="exact"/>
              <w:ind w:left="0" w:right="0" w:firstLine="0"/>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行政处罚</w:t>
            </w:r>
          </w:p>
        </w:tc>
        <w:tc>
          <w:tcPr>
            <w:tcW w:w="2154" w:type="dxa"/>
            <w:noWrap w:val="0"/>
            <w:vAlign w:val="center"/>
          </w:tcPr>
          <w:p>
            <w:pPr>
              <w:spacing w:line="280" w:lineRule="exact"/>
              <w:ind w:firstLine="0"/>
              <w:rPr>
                <w:color w:val="000000"/>
                <w:sz w:val="21"/>
                <w:szCs w:val="21"/>
              </w:rPr>
            </w:pPr>
            <w:r>
              <w:rPr>
                <w:color w:val="000000"/>
                <w:sz w:val="21"/>
                <w:szCs w:val="21"/>
              </w:rPr>
              <w:t>对未建设畜禽粪便及污水贮存设施、雨污分流设施或者相关设施不正常运行的处罚</w:t>
            </w:r>
          </w:p>
        </w:tc>
        <w:tc>
          <w:tcPr>
            <w:tcW w:w="7124" w:type="dxa"/>
            <w:noWrap w:val="0"/>
            <w:vAlign w:val="center"/>
          </w:tcPr>
          <w:p>
            <w:pPr>
              <w:spacing w:line="280" w:lineRule="exact"/>
              <w:ind w:firstLine="0"/>
              <w:rPr>
                <w:color w:val="000000"/>
                <w:sz w:val="21"/>
                <w:szCs w:val="21"/>
              </w:rPr>
            </w:pPr>
            <w:bookmarkStart w:id="1" w:name="15"/>
            <w:r>
              <w:rPr>
                <w:color w:val="000000"/>
                <w:sz w:val="21"/>
                <w:szCs w:val="21"/>
              </w:rPr>
              <w:t>【地方性法规】《南通市畜禽养殖污染防治条例》</w:t>
            </w:r>
          </w:p>
          <w:p>
            <w:pPr>
              <w:spacing w:line="280" w:lineRule="exact"/>
              <w:ind w:firstLine="420" w:firstLineChars="200"/>
              <w:rPr>
                <w:color w:val="000000"/>
                <w:sz w:val="21"/>
                <w:szCs w:val="21"/>
              </w:rPr>
            </w:pPr>
            <w:r>
              <w:rPr>
                <w:color w:val="000000"/>
                <w:sz w:val="21"/>
                <w:szCs w:val="21"/>
              </w:rPr>
              <w:t>第九条 畜禽养殖专业户、畜禽散养户应当建设相应的畜禽粪便、污水与雨水分流设施，畜禽粪便、污水的贮存设施，并确保其正常运行。</w:t>
            </w:r>
          </w:p>
          <w:p>
            <w:pPr>
              <w:spacing w:line="280" w:lineRule="exact"/>
              <w:ind w:firstLine="420" w:firstLineChars="200"/>
              <w:rPr>
                <w:color w:val="000000"/>
                <w:sz w:val="21"/>
                <w:szCs w:val="21"/>
              </w:rPr>
            </w:pPr>
            <w:r>
              <w:rPr>
                <w:color w:val="000000"/>
                <w:sz w:val="21"/>
                <w:szCs w:val="21"/>
              </w:rPr>
              <w:t>第十五条</w:t>
            </w:r>
            <w:bookmarkEnd w:id="1"/>
            <w:r>
              <w:rPr>
                <w:color w:val="000000"/>
                <w:sz w:val="21"/>
                <w:szCs w:val="21"/>
              </w:rPr>
              <w:t xml:space="preserve"> 违反本条例第九条规定的，由生态环境主管部门责令改正，处五百元以上二千元以下的罚款。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5" w:hRule="atLeast"/>
          <w:jc w:val="center"/>
        </w:trPr>
        <w:tc>
          <w:tcPr>
            <w:tcW w:w="992" w:type="dxa"/>
            <w:noWrap w:val="0"/>
            <w:vAlign w:val="center"/>
          </w:tcPr>
          <w:p>
            <w:pPr>
              <w:pStyle w:val="5"/>
              <w:widowControl/>
              <w:spacing w:line="280" w:lineRule="exact"/>
              <w:ind w:left="0" w:right="0" w:firstLine="0"/>
              <w:jc w:val="center"/>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color w:val="000000"/>
                <w:sz w:val="21"/>
                <w:szCs w:val="21"/>
                <w:lang w:val="en-US" w:eastAsia="zh-CN"/>
              </w:rPr>
              <w:t>4</w:t>
            </w:r>
          </w:p>
        </w:tc>
        <w:tc>
          <w:tcPr>
            <w:tcW w:w="1126" w:type="dxa"/>
            <w:noWrap w:val="0"/>
            <w:vAlign w:val="center"/>
          </w:tcPr>
          <w:p>
            <w:pPr>
              <w:pStyle w:val="5"/>
              <w:widowControl/>
              <w:spacing w:line="280" w:lineRule="exact"/>
              <w:ind w:left="0" w:right="0" w:firstLine="0"/>
              <w:jc w:val="center"/>
              <w:rPr>
                <w:rFonts w:hint="default" w:ascii="Times New Roman" w:hAnsi="Times New Roman" w:cs="Times New Roman"/>
                <w:sz w:val="21"/>
                <w:szCs w:val="21"/>
              </w:rPr>
            </w:pPr>
            <w:r>
              <w:rPr>
                <w:rFonts w:hint="default" w:ascii="Times New Roman" w:hAnsi="Times New Roman" w:cs="Times New Roman"/>
                <w:sz w:val="21"/>
                <w:szCs w:val="21"/>
              </w:rPr>
              <w:t>市生态</w:t>
            </w:r>
          </w:p>
          <w:p>
            <w:pPr>
              <w:pStyle w:val="5"/>
              <w:widowControl/>
              <w:spacing w:line="280" w:lineRule="exact"/>
              <w:ind w:left="0" w:right="0" w:firstLine="0"/>
              <w:jc w:val="center"/>
              <w:rPr>
                <w:rFonts w:hint="default" w:ascii="Times New Roman" w:hAnsi="Times New Roman" w:cs="Times New Roman"/>
                <w:sz w:val="21"/>
                <w:szCs w:val="21"/>
              </w:rPr>
            </w:pPr>
            <w:r>
              <w:rPr>
                <w:rFonts w:hint="default" w:ascii="Times New Roman" w:hAnsi="Times New Roman" w:cs="Times New Roman"/>
                <w:sz w:val="21"/>
                <w:szCs w:val="21"/>
              </w:rPr>
              <w:t>环境局</w:t>
            </w:r>
          </w:p>
        </w:tc>
        <w:tc>
          <w:tcPr>
            <w:tcW w:w="1392" w:type="dxa"/>
            <w:noWrap w:val="0"/>
            <w:vAlign w:val="center"/>
          </w:tcPr>
          <w:p>
            <w:pPr>
              <w:pStyle w:val="5"/>
              <w:widowControl/>
              <w:spacing w:line="280" w:lineRule="exact"/>
              <w:ind w:left="0" w:right="0" w:firstLine="0"/>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行政处罚</w:t>
            </w:r>
          </w:p>
        </w:tc>
        <w:tc>
          <w:tcPr>
            <w:tcW w:w="2154" w:type="dxa"/>
            <w:noWrap w:val="0"/>
            <w:vAlign w:val="center"/>
          </w:tcPr>
          <w:p>
            <w:pPr>
              <w:spacing w:line="280" w:lineRule="exact"/>
              <w:ind w:firstLine="0"/>
              <w:rPr>
                <w:color w:val="000000"/>
                <w:sz w:val="21"/>
                <w:szCs w:val="21"/>
              </w:rPr>
            </w:pPr>
            <w:r>
              <w:rPr>
                <w:color w:val="000000"/>
                <w:sz w:val="21"/>
                <w:szCs w:val="21"/>
              </w:rPr>
              <w:t>对未及时处理畜禽粪便、污水等废弃物或者畜禽养殖废弃物渗出、泄漏的行政处罚</w:t>
            </w:r>
          </w:p>
        </w:tc>
        <w:tc>
          <w:tcPr>
            <w:tcW w:w="7124" w:type="dxa"/>
            <w:noWrap w:val="0"/>
            <w:vAlign w:val="center"/>
          </w:tcPr>
          <w:p>
            <w:pPr>
              <w:spacing w:line="280" w:lineRule="exact"/>
              <w:ind w:firstLine="0"/>
              <w:rPr>
                <w:color w:val="000000"/>
                <w:sz w:val="21"/>
                <w:szCs w:val="21"/>
              </w:rPr>
            </w:pPr>
            <w:bookmarkStart w:id="2" w:name="16"/>
            <w:r>
              <w:rPr>
                <w:color w:val="000000"/>
                <w:sz w:val="21"/>
                <w:szCs w:val="21"/>
              </w:rPr>
              <w:t>【地方性法规】《南通市畜禽养殖污染防治条例》</w:t>
            </w:r>
          </w:p>
          <w:p>
            <w:pPr>
              <w:spacing w:line="280" w:lineRule="exact"/>
              <w:ind w:firstLine="420" w:firstLineChars="200"/>
              <w:rPr>
                <w:color w:val="000000"/>
                <w:sz w:val="21"/>
                <w:szCs w:val="21"/>
              </w:rPr>
            </w:pPr>
            <w:r>
              <w:rPr>
                <w:color w:val="000000"/>
                <w:sz w:val="21"/>
                <w:szCs w:val="21"/>
              </w:rPr>
              <w:t>第十条第一款 畜禽养殖专业户、畜禽散养户应当及时对畜禽粪便、污水等进行收集、贮存、清运，不得渗出、泄漏。</w:t>
            </w:r>
          </w:p>
          <w:p>
            <w:pPr>
              <w:spacing w:line="280" w:lineRule="exact"/>
              <w:ind w:firstLine="420" w:firstLineChars="200"/>
              <w:rPr>
                <w:color w:val="000000"/>
                <w:sz w:val="21"/>
                <w:szCs w:val="21"/>
              </w:rPr>
            </w:pPr>
            <w:r>
              <w:rPr>
                <w:color w:val="000000"/>
                <w:sz w:val="21"/>
                <w:szCs w:val="21"/>
              </w:rPr>
              <w:t>第十六条</w:t>
            </w:r>
            <w:bookmarkEnd w:id="2"/>
            <w:r>
              <w:rPr>
                <w:color w:val="000000"/>
                <w:sz w:val="21"/>
                <w:szCs w:val="21"/>
              </w:rPr>
              <w:t>第一款 违反本条例第十条第一款规定的，由生态环境主管部门责令改正，处一千元以上五千元以下的罚款。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52" w:hRule="atLeast"/>
          <w:jc w:val="center"/>
        </w:trPr>
        <w:tc>
          <w:tcPr>
            <w:tcW w:w="992" w:type="dxa"/>
            <w:noWrap w:val="0"/>
            <w:vAlign w:val="center"/>
          </w:tcPr>
          <w:p>
            <w:pPr>
              <w:pStyle w:val="5"/>
              <w:widowControl/>
              <w:spacing w:line="280" w:lineRule="exact"/>
              <w:ind w:left="0" w:right="0" w:firstLine="0"/>
              <w:jc w:val="center"/>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color w:val="000000"/>
                <w:sz w:val="21"/>
                <w:szCs w:val="21"/>
                <w:lang w:val="en-US" w:eastAsia="zh-CN"/>
              </w:rPr>
              <w:t>5</w:t>
            </w:r>
          </w:p>
        </w:tc>
        <w:tc>
          <w:tcPr>
            <w:tcW w:w="1126" w:type="dxa"/>
            <w:noWrap w:val="0"/>
            <w:vAlign w:val="center"/>
          </w:tcPr>
          <w:p>
            <w:pPr>
              <w:pStyle w:val="5"/>
              <w:widowControl/>
              <w:spacing w:line="280" w:lineRule="exact"/>
              <w:ind w:left="0" w:right="0" w:firstLine="0"/>
              <w:jc w:val="center"/>
              <w:rPr>
                <w:rFonts w:hint="default" w:ascii="Times New Roman" w:hAnsi="Times New Roman" w:cs="Times New Roman"/>
                <w:sz w:val="21"/>
                <w:szCs w:val="21"/>
              </w:rPr>
            </w:pPr>
            <w:r>
              <w:rPr>
                <w:rFonts w:hint="default" w:ascii="Times New Roman" w:hAnsi="Times New Roman" w:cs="Times New Roman"/>
                <w:sz w:val="21"/>
                <w:szCs w:val="21"/>
              </w:rPr>
              <w:t>市生态</w:t>
            </w:r>
          </w:p>
          <w:p>
            <w:pPr>
              <w:pStyle w:val="5"/>
              <w:widowControl/>
              <w:spacing w:line="280" w:lineRule="exact"/>
              <w:ind w:left="0" w:right="0" w:firstLine="0"/>
              <w:jc w:val="center"/>
              <w:rPr>
                <w:rFonts w:hint="default" w:ascii="Times New Roman" w:hAnsi="Times New Roman" w:cs="Times New Roman"/>
                <w:sz w:val="21"/>
                <w:szCs w:val="21"/>
              </w:rPr>
            </w:pPr>
            <w:r>
              <w:rPr>
                <w:rFonts w:hint="default" w:ascii="Times New Roman" w:hAnsi="Times New Roman" w:cs="Times New Roman"/>
                <w:sz w:val="21"/>
                <w:szCs w:val="21"/>
              </w:rPr>
              <w:t>环境局</w:t>
            </w:r>
          </w:p>
        </w:tc>
        <w:tc>
          <w:tcPr>
            <w:tcW w:w="1392" w:type="dxa"/>
            <w:noWrap w:val="0"/>
            <w:vAlign w:val="center"/>
          </w:tcPr>
          <w:p>
            <w:pPr>
              <w:pStyle w:val="5"/>
              <w:widowControl/>
              <w:spacing w:line="280" w:lineRule="exact"/>
              <w:ind w:left="0" w:right="0" w:firstLine="0"/>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行政处罚</w:t>
            </w:r>
          </w:p>
        </w:tc>
        <w:tc>
          <w:tcPr>
            <w:tcW w:w="2154" w:type="dxa"/>
            <w:noWrap w:val="0"/>
            <w:vAlign w:val="center"/>
          </w:tcPr>
          <w:p>
            <w:pPr>
              <w:pStyle w:val="5"/>
              <w:widowControl/>
              <w:spacing w:line="280" w:lineRule="exact"/>
              <w:ind w:left="0" w:right="0" w:firstLine="0"/>
              <w:rPr>
                <w:color w:val="000000"/>
                <w:sz w:val="21"/>
                <w:szCs w:val="21"/>
              </w:rPr>
            </w:pPr>
            <w:r>
              <w:rPr>
                <w:color w:val="000000"/>
                <w:sz w:val="21"/>
                <w:szCs w:val="21"/>
              </w:rPr>
              <w:t>对直接或者不达标向水体等环境排放畜禽粪便、污水的行政处罚</w:t>
            </w:r>
          </w:p>
        </w:tc>
        <w:tc>
          <w:tcPr>
            <w:tcW w:w="7124" w:type="dxa"/>
            <w:noWrap w:val="0"/>
            <w:vAlign w:val="center"/>
          </w:tcPr>
          <w:p>
            <w:pPr>
              <w:spacing w:line="280" w:lineRule="exact"/>
              <w:ind w:firstLine="0"/>
              <w:rPr>
                <w:color w:val="000000"/>
                <w:sz w:val="21"/>
                <w:szCs w:val="21"/>
              </w:rPr>
            </w:pPr>
            <w:r>
              <w:rPr>
                <w:color w:val="000000"/>
                <w:sz w:val="21"/>
                <w:szCs w:val="21"/>
              </w:rPr>
              <w:t>【地方性法规】《南通市畜禽养殖污染防治条例》</w:t>
            </w:r>
          </w:p>
          <w:p>
            <w:pPr>
              <w:spacing w:line="280" w:lineRule="exact"/>
              <w:ind w:firstLine="420" w:firstLineChars="200"/>
              <w:rPr>
                <w:color w:val="000000"/>
                <w:sz w:val="21"/>
                <w:szCs w:val="21"/>
              </w:rPr>
            </w:pPr>
            <w:r>
              <w:rPr>
                <w:color w:val="000000"/>
                <w:sz w:val="21"/>
                <w:szCs w:val="21"/>
              </w:rPr>
              <w:t>第十条第二款 畜禽粪便、污水未经处理或者处理不达标，不得向水体等环境排放。</w:t>
            </w:r>
          </w:p>
          <w:p>
            <w:pPr>
              <w:spacing w:line="280" w:lineRule="exact"/>
              <w:ind w:firstLine="420" w:firstLineChars="200"/>
              <w:rPr>
                <w:color w:val="000000"/>
                <w:sz w:val="21"/>
                <w:szCs w:val="21"/>
              </w:rPr>
            </w:pPr>
            <w:r>
              <w:rPr>
                <w:color w:val="000000"/>
                <w:sz w:val="21"/>
                <w:szCs w:val="21"/>
              </w:rPr>
              <w:t>第十六条第二款 违反本条例第十条第二款规定，向水体排放的，由生态环境主管部门责令改正，处二万元以上五万元以下的罚款；向其他环境排放的，由生态环境主管部门责令改正，处五千元以上二万元以下的罚款。</w:t>
            </w:r>
          </w:p>
        </w:tc>
      </w:tr>
    </w:tbl>
    <w:p>
      <w:pPr>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br w:type="page"/>
      </w:r>
    </w:p>
    <w:p>
      <w:pPr>
        <w:spacing w:line="580" w:lineRule="exact"/>
        <w:jc w:val="both"/>
        <w:rPr>
          <w:rFonts w:hint="default" w:ascii="Times New Roman" w:hAnsi="Times New Roman" w:eastAsia="方正仿宋_GBK" w:cs="Times New Roman"/>
          <w:color w:val="auto"/>
          <w:sz w:val="32"/>
          <w:szCs w:val="32"/>
          <w:lang w:val="en-US" w:eastAsia="zh-CN"/>
        </w:rPr>
        <w:sectPr>
          <w:pgSz w:w="16838" w:h="11906" w:orient="landscape"/>
          <w:pgMar w:top="1803" w:right="1440" w:bottom="1803" w:left="1440" w:header="851" w:footer="992" w:gutter="0"/>
          <w:cols w:space="0" w:num="1"/>
          <w:rtlGutter w:val="0"/>
          <w:docGrid w:type="lines" w:linePitch="319" w:charSpace="0"/>
        </w:sectPr>
      </w:pPr>
    </w:p>
    <w:p>
      <w:pPr>
        <w:spacing w:line="580" w:lineRule="exact"/>
        <w:jc w:val="both"/>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eastAsia="zh-CN"/>
        </w:rPr>
        <w:t>附件</w:t>
      </w:r>
      <w:r>
        <w:rPr>
          <w:rFonts w:hint="default" w:ascii="Times New Roman" w:hAnsi="Times New Roman" w:eastAsia="方正仿宋_GBK" w:cs="Times New Roman"/>
          <w:color w:val="auto"/>
          <w:sz w:val="32"/>
          <w:szCs w:val="32"/>
          <w:lang w:val="en-US" w:eastAsia="zh-CN"/>
        </w:rPr>
        <w:t xml:space="preserve">2 </w:t>
      </w:r>
    </w:p>
    <w:p>
      <w:pPr>
        <w:spacing w:line="580" w:lineRule="exact"/>
        <w:jc w:val="center"/>
        <w:rPr>
          <w:rFonts w:hint="eastAsia" w:ascii="方正小标宋_GBK" w:hAnsi="方正小标宋_GBK" w:eastAsia="方正小标宋_GBK" w:cs="方正小标宋_GBK"/>
          <w:color w:val="auto"/>
          <w:sz w:val="44"/>
          <w:szCs w:val="44"/>
          <w:lang w:eastAsia="zh-CN"/>
        </w:rPr>
      </w:pPr>
      <w:r>
        <w:rPr>
          <w:rFonts w:hint="eastAsia" w:ascii="方正小标宋_GBK" w:hAnsi="方正小标宋_GBK" w:eastAsia="方正小标宋_GBK" w:cs="方正小标宋_GBK"/>
          <w:color w:val="auto"/>
          <w:sz w:val="44"/>
          <w:szCs w:val="44"/>
          <w:lang w:eastAsia="zh-CN"/>
        </w:rPr>
        <w:t>通用裁量表</w:t>
      </w:r>
    </w:p>
    <w:p>
      <w:pPr>
        <w:spacing w:line="580" w:lineRule="exact"/>
        <w:jc w:val="center"/>
        <w:rPr>
          <w:rFonts w:hint="eastAsia" w:ascii="方正小标宋_GBK" w:hAnsi="方正小标宋_GBK" w:eastAsia="方正小标宋_GBK" w:cs="方正小标宋_GBK"/>
          <w:color w:val="auto"/>
          <w:sz w:val="44"/>
          <w:szCs w:val="44"/>
          <w:lang w:eastAsia="zh-CN"/>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2265"/>
        <w:gridCol w:w="4289"/>
        <w:gridCol w:w="1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95" w:type="dxa"/>
            <w:noWrap w:val="0"/>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序号</w:t>
            </w:r>
          </w:p>
        </w:tc>
        <w:tc>
          <w:tcPr>
            <w:tcW w:w="2265" w:type="dxa"/>
            <w:noWrap w:val="0"/>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裁量因素</w:t>
            </w:r>
          </w:p>
        </w:tc>
        <w:tc>
          <w:tcPr>
            <w:tcW w:w="4289" w:type="dxa"/>
            <w:noWrap w:val="0"/>
            <w:vAlign w:val="center"/>
          </w:tcPr>
          <w:p>
            <w:pPr>
              <w:spacing w:line="240" w:lineRule="auto"/>
              <w:ind w:firstLine="0"/>
              <w:jc w:val="center"/>
              <w:rPr>
                <w:rFonts w:ascii="宋体" w:hAnsi="宋体" w:eastAsia="宋体"/>
                <w:sz w:val="21"/>
                <w:szCs w:val="21"/>
              </w:rPr>
            </w:pPr>
            <w:r>
              <w:rPr>
                <w:rFonts w:ascii="宋体" w:hAnsi="宋体" w:eastAsia="宋体"/>
                <w:b/>
                <w:bCs/>
                <w:sz w:val="21"/>
                <w:szCs w:val="21"/>
              </w:rPr>
              <w:t>裁量因子</w:t>
            </w:r>
          </w:p>
        </w:tc>
        <w:tc>
          <w:tcPr>
            <w:tcW w:w="1581" w:type="dxa"/>
            <w:noWrap w:val="0"/>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49" w:type="dxa"/>
            <w:gridSpan w:val="3"/>
            <w:noWrap w:val="0"/>
            <w:vAlign w:val="center"/>
          </w:tcPr>
          <w:p>
            <w:pPr>
              <w:spacing w:line="240" w:lineRule="auto"/>
              <w:ind w:firstLine="0"/>
              <w:jc w:val="center"/>
              <w:rPr>
                <w:rFonts w:ascii="宋体" w:hAnsi="宋体" w:eastAsia="宋体"/>
                <w:b/>
                <w:bCs/>
                <w:sz w:val="21"/>
                <w:szCs w:val="21"/>
              </w:rPr>
            </w:pPr>
            <w:r>
              <w:rPr>
                <w:rFonts w:ascii="宋体" w:hAnsi="宋体" w:eastAsia="宋体"/>
                <w:sz w:val="21"/>
                <w:szCs w:val="21"/>
              </w:rPr>
              <w:t>裁量起点</w:t>
            </w:r>
          </w:p>
        </w:tc>
        <w:tc>
          <w:tcPr>
            <w:tcW w:w="1581" w:type="dxa"/>
            <w:noWrap w:val="0"/>
            <w:vAlign w:val="center"/>
          </w:tcPr>
          <w:p>
            <w:pPr>
              <w:spacing w:line="240" w:lineRule="auto"/>
              <w:ind w:firstLine="0"/>
              <w:jc w:val="center"/>
              <w:rPr>
                <w:rFonts w:ascii="宋体" w:hAnsi="宋体" w:eastAsia="宋体"/>
                <w:b/>
                <w:bCs/>
                <w:sz w:val="21"/>
                <w:szCs w:val="21"/>
              </w:rPr>
            </w:pPr>
            <w:r>
              <w:rPr>
                <w:rFonts w:ascii="宋体" w:hAnsi="宋体" w:eastAsia="宋体"/>
                <w:sz w:val="21"/>
                <w:szCs w:val="21"/>
              </w:rPr>
              <w: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5" w:type="dxa"/>
            <w:vMerge w:val="restart"/>
            <w:noWrap w:val="0"/>
            <w:vAlign w:val="center"/>
          </w:tcPr>
          <w:p>
            <w:pPr>
              <w:spacing w:line="240" w:lineRule="auto"/>
              <w:ind w:firstLine="0"/>
              <w:jc w:val="center"/>
              <w:rPr>
                <w:rFonts w:ascii="宋体" w:hAnsi="宋体" w:eastAsia="宋体"/>
                <w:sz w:val="21"/>
                <w:szCs w:val="21"/>
              </w:rPr>
            </w:pPr>
            <w:r>
              <w:rPr>
                <w:rFonts w:ascii="宋体" w:hAnsi="宋体" w:eastAsia="宋体"/>
                <w:sz w:val="21"/>
                <w:szCs w:val="21"/>
              </w:rPr>
              <w:t>1</w:t>
            </w:r>
          </w:p>
        </w:tc>
        <w:tc>
          <w:tcPr>
            <w:tcW w:w="2265" w:type="dxa"/>
            <w:vMerge w:val="restart"/>
            <w:noWrap w:val="0"/>
            <w:vAlign w:val="center"/>
          </w:tcPr>
          <w:p>
            <w:pPr>
              <w:spacing w:line="240" w:lineRule="auto"/>
              <w:ind w:firstLine="0"/>
              <w:jc w:val="center"/>
              <w:rPr>
                <w:rFonts w:ascii="宋体" w:hAnsi="宋体" w:eastAsia="宋体"/>
                <w:sz w:val="21"/>
                <w:szCs w:val="21"/>
              </w:rPr>
            </w:pPr>
            <w:r>
              <w:rPr>
                <w:rFonts w:ascii="宋体" w:hAnsi="宋体" w:eastAsia="宋体"/>
                <w:sz w:val="21"/>
                <w:szCs w:val="21"/>
              </w:rPr>
              <w:t>违法行为的环境</w:t>
            </w:r>
          </w:p>
          <w:p>
            <w:pPr>
              <w:spacing w:line="240" w:lineRule="auto"/>
              <w:ind w:firstLine="0"/>
              <w:jc w:val="center"/>
              <w:rPr>
                <w:rFonts w:ascii="宋体" w:hAnsi="宋体" w:eastAsia="宋体"/>
                <w:sz w:val="21"/>
                <w:szCs w:val="21"/>
              </w:rPr>
            </w:pPr>
            <w:r>
              <w:rPr>
                <w:rFonts w:ascii="宋体" w:hAnsi="宋体" w:eastAsia="宋体"/>
                <w:sz w:val="21"/>
                <w:szCs w:val="21"/>
              </w:rPr>
              <w:t>影响程度</w:t>
            </w:r>
          </w:p>
        </w:tc>
        <w:tc>
          <w:tcPr>
            <w:tcW w:w="4289" w:type="dxa"/>
            <w:noWrap w:val="0"/>
            <w:vAlign w:val="center"/>
          </w:tcPr>
          <w:p>
            <w:pPr>
              <w:spacing w:line="240" w:lineRule="auto"/>
              <w:ind w:firstLine="0"/>
              <w:rPr>
                <w:rFonts w:ascii="宋体" w:hAnsi="宋体" w:eastAsia="宋体"/>
                <w:sz w:val="21"/>
                <w:szCs w:val="21"/>
              </w:rPr>
            </w:pPr>
            <w:r>
              <w:rPr>
                <w:rFonts w:ascii="宋体" w:hAnsi="宋体" w:eastAsia="宋体"/>
                <w:sz w:val="21"/>
                <w:szCs w:val="21"/>
              </w:rPr>
              <w:t>小</w:t>
            </w:r>
          </w:p>
        </w:tc>
        <w:tc>
          <w:tcPr>
            <w:tcW w:w="1581" w:type="dxa"/>
            <w:noWrap w:val="0"/>
            <w:vAlign w:val="center"/>
          </w:tcPr>
          <w:p>
            <w:pPr>
              <w:spacing w:line="240" w:lineRule="auto"/>
              <w:ind w:firstLine="0"/>
              <w:jc w:val="center"/>
              <w:rPr>
                <w:rFonts w:ascii="宋体" w:hAnsi="宋体" w:eastAsia="宋体"/>
                <w:sz w:val="21"/>
                <w:szCs w:val="21"/>
              </w:rPr>
            </w:pPr>
            <w:r>
              <w:rPr>
                <w:rFonts w:ascii="宋体" w:hAnsi="宋体" w:eastAsia="宋体"/>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5" w:type="dxa"/>
            <w:vMerge w:val="continue"/>
            <w:noWrap w:val="0"/>
            <w:vAlign w:val="center"/>
          </w:tcPr>
          <w:p>
            <w:pPr>
              <w:spacing w:line="240" w:lineRule="auto"/>
              <w:ind w:firstLine="0"/>
              <w:jc w:val="center"/>
              <w:rPr>
                <w:rFonts w:ascii="宋体" w:hAnsi="宋体" w:eastAsia="宋体"/>
                <w:sz w:val="21"/>
                <w:szCs w:val="21"/>
              </w:rPr>
            </w:pPr>
          </w:p>
        </w:tc>
        <w:tc>
          <w:tcPr>
            <w:tcW w:w="2265" w:type="dxa"/>
            <w:vMerge w:val="continue"/>
            <w:noWrap w:val="0"/>
            <w:vAlign w:val="center"/>
          </w:tcPr>
          <w:p>
            <w:pPr>
              <w:spacing w:line="240" w:lineRule="auto"/>
              <w:ind w:firstLine="0"/>
              <w:jc w:val="center"/>
              <w:rPr>
                <w:rFonts w:ascii="宋体" w:hAnsi="宋体" w:eastAsia="宋体"/>
                <w:sz w:val="21"/>
                <w:szCs w:val="21"/>
              </w:rPr>
            </w:pPr>
          </w:p>
        </w:tc>
        <w:tc>
          <w:tcPr>
            <w:tcW w:w="4289" w:type="dxa"/>
            <w:noWrap w:val="0"/>
            <w:vAlign w:val="center"/>
          </w:tcPr>
          <w:p>
            <w:pPr>
              <w:spacing w:line="240" w:lineRule="auto"/>
              <w:ind w:firstLine="0"/>
              <w:rPr>
                <w:rFonts w:ascii="宋体" w:hAnsi="宋体" w:eastAsia="宋体"/>
                <w:sz w:val="21"/>
                <w:szCs w:val="21"/>
              </w:rPr>
            </w:pPr>
            <w:r>
              <w:rPr>
                <w:rFonts w:ascii="宋体" w:hAnsi="宋体" w:eastAsia="宋体"/>
                <w:sz w:val="21"/>
                <w:szCs w:val="21"/>
              </w:rPr>
              <w:t>中</w:t>
            </w:r>
          </w:p>
        </w:tc>
        <w:tc>
          <w:tcPr>
            <w:tcW w:w="1581" w:type="dxa"/>
            <w:noWrap w:val="0"/>
            <w:vAlign w:val="center"/>
          </w:tcPr>
          <w:p>
            <w:pPr>
              <w:spacing w:line="240" w:lineRule="auto"/>
              <w:ind w:firstLine="0"/>
              <w:jc w:val="center"/>
              <w:rPr>
                <w:rFonts w:ascii="宋体" w:hAnsi="宋体" w:eastAsia="宋体"/>
                <w:sz w:val="21"/>
                <w:szCs w:val="21"/>
              </w:rPr>
            </w:pPr>
            <w:r>
              <w:rPr>
                <w:rFonts w:ascii="宋体" w:hAnsi="宋体" w:eastAsia="宋体"/>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5" w:type="dxa"/>
            <w:vMerge w:val="continue"/>
            <w:noWrap w:val="0"/>
            <w:vAlign w:val="center"/>
          </w:tcPr>
          <w:p>
            <w:pPr>
              <w:spacing w:line="240" w:lineRule="auto"/>
              <w:ind w:firstLine="0"/>
              <w:jc w:val="center"/>
              <w:rPr>
                <w:rFonts w:ascii="宋体" w:hAnsi="宋体" w:eastAsia="宋体"/>
                <w:sz w:val="21"/>
                <w:szCs w:val="21"/>
              </w:rPr>
            </w:pPr>
          </w:p>
        </w:tc>
        <w:tc>
          <w:tcPr>
            <w:tcW w:w="2265" w:type="dxa"/>
            <w:vMerge w:val="continue"/>
            <w:noWrap w:val="0"/>
            <w:vAlign w:val="center"/>
          </w:tcPr>
          <w:p>
            <w:pPr>
              <w:spacing w:line="240" w:lineRule="auto"/>
              <w:ind w:firstLine="0"/>
              <w:jc w:val="center"/>
              <w:rPr>
                <w:rFonts w:ascii="宋体" w:hAnsi="宋体" w:eastAsia="宋体"/>
                <w:sz w:val="21"/>
                <w:szCs w:val="21"/>
              </w:rPr>
            </w:pPr>
          </w:p>
        </w:tc>
        <w:tc>
          <w:tcPr>
            <w:tcW w:w="4289" w:type="dxa"/>
            <w:noWrap w:val="0"/>
            <w:vAlign w:val="center"/>
          </w:tcPr>
          <w:p>
            <w:pPr>
              <w:spacing w:line="240" w:lineRule="auto"/>
              <w:ind w:firstLine="0"/>
              <w:rPr>
                <w:rFonts w:ascii="宋体" w:hAnsi="宋体" w:eastAsia="宋体"/>
                <w:sz w:val="21"/>
                <w:szCs w:val="21"/>
              </w:rPr>
            </w:pPr>
            <w:r>
              <w:rPr>
                <w:rFonts w:ascii="宋体" w:hAnsi="宋体" w:eastAsia="宋体"/>
                <w:sz w:val="21"/>
                <w:szCs w:val="21"/>
              </w:rPr>
              <w:t>大</w:t>
            </w:r>
          </w:p>
        </w:tc>
        <w:tc>
          <w:tcPr>
            <w:tcW w:w="1581" w:type="dxa"/>
            <w:noWrap w:val="0"/>
            <w:vAlign w:val="center"/>
          </w:tcPr>
          <w:p>
            <w:pPr>
              <w:spacing w:line="240" w:lineRule="auto"/>
              <w:ind w:firstLine="0"/>
              <w:jc w:val="center"/>
              <w:rPr>
                <w:rFonts w:ascii="宋体" w:hAnsi="宋体" w:eastAsia="宋体"/>
                <w:sz w:val="21"/>
                <w:szCs w:val="21"/>
              </w:rPr>
            </w:pPr>
            <w:r>
              <w:rPr>
                <w:rFonts w:ascii="宋体" w:hAnsi="宋体" w:eastAsia="宋体"/>
                <w:sz w:val="21"/>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5" w:type="dxa"/>
            <w:vMerge w:val="continue"/>
            <w:noWrap w:val="0"/>
            <w:vAlign w:val="center"/>
          </w:tcPr>
          <w:p>
            <w:pPr>
              <w:spacing w:line="240" w:lineRule="auto"/>
              <w:ind w:firstLine="0"/>
              <w:jc w:val="center"/>
              <w:rPr>
                <w:rFonts w:ascii="宋体" w:hAnsi="宋体" w:eastAsia="宋体"/>
                <w:sz w:val="21"/>
                <w:szCs w:val="21"/>
              </w:rPr>
            </w:pPr>
          </w:p>
        </w:tc>
        <w:tc>
          <w:tcPr>
            <w:tcW w:w="2265" w:type="dxa"/>
            <w:vMerge w:val="continue"/>
            <w:noWrap w:val="0"/>
            <w:vAlign w:val="center"/>
          </w:tcPr>
          <w:p>
            <w:pPr>
              <w:spacing w:line="240" w:lineRule="auto"/>
              <w:ind w:firstLine="0"/>
              <w:jc w:val="center"/>
              <w:rPr>
                <w:rFonts w:ascii="宋体" w:hAnsi="宋体" w:eastAsia="宋体"/>
                <w:sz w:val="21"/>
                <w:szCs w:val="21"/>
              </w:rPr>
            </w:pPr>
          </w:p>
        </w:tc>
        <w:tc>
          <w:tcPr>
            <w:tcW w:w="4289" w:type="dxa"/>
            <w:noWrap w:val="0"/>
            <w:vAlign w:val="center"/>
          </w:tcPr>
          <w:p>
            <w:pPr>
              <w:spacing w:line="240" w:lineRule="auto"/>
              <w:ind w:firstLine="0"/>
              <w:rPr>
                <w:rFonts w:ascii="宋体" w:hAnsi="宋体" w:eastAsia="宋体"/>
                <w:sz w:val="21"/>
                <w:szCs w:val="21"/>
              </w:rPr>
            </w:pPr>
            <w:r>
              <w:rPr>
                <w:rFonts w:ascii="宋体" w:hAnsi="宋体" w:eastAsia="宋体"/>
                <w:sz w:val="21"/>
                <w:szCs w:val="21"/>
              </w:rPr>
              <w:t>重大</w:t>
            </w:r>
          </w:p>
        </w:tc>
        <w:tc>
          <w:tcPr>
            <w:tcW w:w="1581" w:type="dxa"/>
            <w:noWrap w:val="0"/>
            <w:vAlign w:val="center"/>
          </w:tcPr>
          <w:p>
            <w:pPr>
              <w:spacing w:line="240" w:lineRule="auto"/>
              <w:ind w:firstLine="0"/>
              <w:jc w:val="center"/>
              <w:rPr>
                <w:rFonts w:ascii="宋体" w:hAnsi="宋体" w:eastAsia="宋体"/>
                <w:sz w:val="21"/>
                <w:szCs w:val="21"/>
              </w:rPr>
            </w:pPr>
            <w:r>
              <w:rPr>
                <w:rFonts w:ascii="宋体" w:hAnsi="宋体" w:eastAsia="宋体"/>
                <w:sz w:val="21"/>
                <w:szCs w:val="21"/>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5" w:type="dxa"/>
            <w:vMerge w:val="restart"/>
            <w:noWrap w:val="0"/>
            <w:vAlign w:val="center"/>
          </w:tcPr>
          <w:p>
            <w:pPr>
              <w:spacing w:line="240" w:lineRule="auto"/>
              <w:ind w:firstLine="0"/>
              <w:jc w:val="center"/>
              <w:rPr>
                <w:rFonts w:ascii="宋体" w:hAnsi="宋体" w:eastAsia="宋体"/>
                <w:sz w:val="21"/>
                <w:szCs w:val="21"/>
              </w:rPr>
            </w:pPr>
            <w:r>
              <w:rPr>
                <w:rFonts w:ascii="宋体" w:hAnsi="宋体" w:eastAsia="宋体"/>
                <w:sz w:val="21"/>
                <w:szCs w:val="21"/>
              </w:rPr>
              <w:t>2</w:t>
            </w:r>
          </w:p>
        </w:tc>
        <w:tc>
          <w:tcPr>
            <w:tcW w:w="2265" w:type="dxa"/>
            <w:vMerge w:val="restart"/>
            <w:noWrap w:val="0"/>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违法行为持续时间</w:t>
            </w:r>
          </w:p>
        </w:tc>
        <w:tc>
          <w:tcPr>
            <w:tcW w:w="4289" w:type="dxa"/>
            <w:noWrap w:val="0"/>
            <w:vAlign w:val="center"/>
          </w:tcPr>
          <w:p>
            <w:pPr>
              <w:spacing w:line="240" w:lineRule="auto"/>
              <w:ind w:firstLine="0"/>
              <w:rPr>
                <w:rFonts w:ascii="宋体" w:hAnsi="宋体" w:eastAsia="宋体"/>
                <w:sz w:val="21"/>
                <w:szCs w:val="21"/>
                <w:lang w:bidi="ar"/>
              </w:rPr>
            </w:pPr>
            <w:r>
              <w:rPr>
                <w:rFonts w:ascii="宋体" w:hAnsi="宋体" w:eastAsia="宋体"/>
                <w:sz w:val="21"/>
                <w:szCs w:val="21"/>
                <w:lang w:bidi="ar"/>
              </w:rPr>
              <w:t>不足3个月</w:t>
            </w:r>
          </w:p>
        </w:tc>
        <w:tc>
          <w:tcPr>
            <w:tcW w:w="1581" w:type="dxa"/>
            <w:noWrap w:val="0"/>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5" w:type="dxa"/>
            <w:vMerge w:val="continue"/>
            <w:noWrap w:val="0"/>
            <w:vAlign w:val="center"/>
          </w:tcPr>
          <w:p>
            <w:pPr>
              <w:spacing w:line="240" w:lineRule="auto"/>
              <w:ind w:firstLine="0"/>
              <w:jc w:val="center"/>
              <w:rPr>
                <w:rFonts w:ascii="宋体" w:hAnsi="宋体" w:eastAsia="宋体"/>
                <w:sz w:val="21"/>
                <w:szCs w:val="21"/>
              </w:rPr>
            </w:pPr>
          </w:p>
        </w:tc>
        <w:tc>
          <w:tcPr>
            <w:tcW w:w="2265" w:type="dxa"/>
            <w:vMerge w:val="continue"/>
            <w:noWrap w:val="0"/>
            <w:vAlign w:val="center"/>
          </w:tcPr>
          <w:p>
            <w:pPr>
              <w:spacing w:line="240" w:lineRule="auto"/>
              <w:ind w:firstLine="0"/>
              <w:jc w:val="center"/>
              <w:rPr>
                <w:rFonts w:ascii="宋体" w:hAnsi="宋体" w:eastAsia="宋体"/>
                <w:sz w:val="21"/>
                <w:szCs w:val="21"/>
              </w:rPr>
            </w:pPr>
          </w:p>
        </w:tc>
        <w:tc>
          <w:tcPr>
            <w:tcW w:w="4289" w:type="dxa"/>
            <w:noWrap w:val="0"/>
            <w:vAlign w:val="center"/>
          </w:tcPr>
          <w:p>
            <w:pPr>
              <w:spacing w:line="240" w:lineRule="auto"/>
              <w:ind w:firstLine="0"/>
              <w:rPr>
                <w:rFonts w:ascii="宋体" w:hAnsi="宋体" w:eastAsia="宋体"/>
                <w:sz w:val="21"/>
                <w:szCs w:val="21"/>
                <w:lang w:bidi="ar"/>
              </w:rPr>
            </w:pPr>
            <w:r>
              <w:rPr>
                <w:rFonts w:ascii="宋体" w:hAnsi="宋体" w:eastAsia="宋体"/>
                <w:sz w:val="21"/>
                <w:szCs w:val="21"/>
                <w:lang w:bidi="ar"/>
              </w:rPr>
              <w:t>3个月以上不足6个月</w:t>
            </w:r>
          </w:p>
        </w:tc>
        <w:tc>
          <w:tcPr>
            <w:tcW w:w="1581" w:type="dxa"/>
            <w:noWrap w:val="0"/>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5" w:type="dxa"/>
            <w:vMerge w:val="continue"/>
            <w:noWrap w:val="0"/>
            <w:vAlign w:val="center"/>
          </w:tcPr>
          <w:p>
            <w:pPr>
              <w:spacing w:line="240" w:lineRule="auto"/>
              <w:ind w:firstLine="0"/>
              <w:jc w:val="center"/>
              <w:rPr>
                <w:rFonts w:ascii="宋体" w:hAnsi="宋体" w:eastAsia="宋体"/>
                <w:sz w:val="21"/>
                <w:szCs w:val="21"/>
              </w:rPr>
            </w:pPr>
          </w:p>
        </w:tc>
        <w:tc>
          <w:tcPr>
            <w:tcW w:w="2265" w:type="dxa"/>
            <w:vMerge w:val="continue"/>
            <w:noWrap w:val="0"/>
            <w:vAlign w:val="center"/>
          </w:tcPr>
          <w:p>
            <w:pPr>
              <w:spacing w:line="240" w:lineRule="auto"/>
              <w:ind w:firstLine="0"/>
              <w:jc w:val="center"/>
              <w:rPr>
                <w:rFonts w:ascii="宋体" w:hAnsi="宋体" w:eastAsia="宋体"/>
                <w:sz w:val="21"/>
                <w:szCs w:val="21"/>
              </w:rPr>
            </w:pPr>
          </w:p>
        </w:tc>
        <w:tc>
          <w:tcPr>
            <w:tcW w:w="4289" w:type="dxa"/>
            <w:noWrap w:val="0"/>
            <w:vAlign w:val="center"/>
          </w:tcPr>
          <w:p>
            <w:pPr>
              <w:spacing w:line="240" w:lineRule="auto"/>
              <w:ind w:firstLine="0"/>
              <w:rPr>
                <w:rFonts w:ascii="宋体" w:hAnsi="宋体" w:eastAsia="宋体"/>
                <w:sz w:val="21"/>
                <w:szCs w:val="21"/>
                <w:lang w:bidi="ar"/>
              </w:rPr>
            </w:pPr>
            <w:r>
              <w:rPr>
                <w:rFonts w:ascii="宋体" w:hAnsi="宋体" w:eastAsia="宋体"/>
                <w:sz w:val="21"/>
                <w:szCs w:val="21"/>
                <w:lang w:bidi="ar"/>
              </w:rPr>
              <w:t>6个月以上不足12个月</w:t>
            </w:r>
          </w:p>
        </w:tc>
        <w:tc>
          <w:tcPr>
            <w:tcW w:w="1581" w:type="dxa"/>
            <w:noWrap w:val="0"/>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5" w:type="dxa"/>
            <w:vMerge w:val="continue"/>
            <w:noWrap w:val="0"/>
            <w:vAlign w:val="center"/>
          </w:tcPr>
          <w:p>
            <w:pPr>
              <w:spacing w:line="240" w:lineRule="auto"/>
              <w:ind w:firstLine="0"/>
              <w:jc w:val="center"/>
              <w:rPr>
                <w:rFonts w:ascii="宋体" w:hAnsi="宋体" w:eastAsia="宋体"/>
                <w:sz w:val="21"/>
                <w:szCs w:val="21"/>
              </w:rPr>
            </w:pPr>
          </w:p>
        </w:tc>
        <w:tc>
          <w:tcPr>
            <w:tcW w:w="2265" w:type="dxa"/>
            <w:vMerge w:val="continue"/>
            <w:noWrap w:val="0"/>
            <w:vAlign w:val="center"/>
          </w:tcPr>
          <w:p>
            <w:pPr>
              <w:spacing w:line="240" w:lineRule="auto"/>
              <w:ind w:firstLine="0"/>
              <w:jc w:val="center"/>
              <w:rPr>
                <w:rFonts w:ascii="宋体" w:hAnsi="宋体" w:eastAsia="宋体"/>
                <w:sz w:val="21"/>
                <w:szCs w:val="21"/>
              </w:rPr>
            </w:pPr>
          </w:p>
        </w:tc>
        <w:tc>
          <w:tcPr>
            <w:tcW w:w="4289" w:type="dxa"/>
            <w:noWrap w:val="0"/>
            <w:vAlign w:val="center"/>
          </w:tcPr>
          <w:p>
            <w:pPr>
              <w:spacing w:line="240" w:lineRule="auto"/>
              <w:ind w:firstLine="0"/>
              <w:rPr>
                <w:rFonts w:ascii="宋体" w:hAnsi="宋体" w:eastAsia="宋体"/>
                <w:sz w:val="21"/>
                <w:szCs w:val="21"/>
                <w:lang w:bidi="ar"/>
              </w:rPr>
            </w:pPr>
            <w:r>
              <w:rPr>
                <w:rFonts w:ascii="宋体" w:hAnsi="宋体" w:eastAsia="宋体"/>
                <w:sz w:val="21"/>
                <w:szCs w:val="21"/>
                <w:lang w:bidi="ar"/>
              </w:rPr>
              <w:t>12个月以上</w:t>
            </w:r>
          </w:p>
        </w:tc>
        <w:tc>
          <w:tcPr>
            <w:tcW w:w="1581" w:type="dxa"/>
            <w:noWrap w:val="0"/>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5" w:type="dxa"/>
            <w:vMerge w:val="restart"/>
            <w:noWrap w:val="0"/>
            <w:vAlign w:val="center"/>
          </w:tcPr>
          <w:p>
            <w:pPr>
              <w:spacing w:line="240" w:lineRule="auto"/>
              <w:ind w:firstLine="0"/>
              <w:jc w:val="center"/>
              <w:rPr>
                <w:rFonts w:ascii="宋体" w:hAnsi="宋体" w:eastAsia="宋体"/>
                <w:sz w:val="21"/>
                <w:szCs w:val="21"/>
              </w:rPr>
            </w:pPr>
            <w:r>
              <w:rPr>
                <w:rFonts w:ascii="宋体" w:hAnsi="宋体" w:eastAsia="宋体"/>
                <w:sz w:val="21"/>
                <w:szCs w:val="21"/>
              </w:rPr>
              <w:t>3</w:t>
            </w:r>
          </w:p>
        </w:tc>
        <w:tc>
          <w:tcPr>
            <w:tcW w:w="2265" w:type="dxa"/>
            <w:vMerge w:val="restart"/>
            <w:noWrap w:val="0"/>
            <w:vAlign w:val="center"/>
          </w:tcPr>
          <w:p>
            <w:pPr>
              <w:spacing w:line="240" w:lineRule="auto"/>
              <w:ind w:firstLine="0"/>
              <w:jc w:val="center"/>
              <w:rPr>
                <w:rFonts w:ascii="宋体" w:hAnsi="宋体" w:eastAsia="宋体"/>
                <w:sz w:val="21"/>
                <w:szCs w:val="21"/>
              </w:rPr>
            </w:pPr>
            <w:r>
              <w:rPr>
                <w:rFonts w:ascii="宋体" w:hAnsi="宋体" w:eastAsia="宋体"/>
                <w:color w:val="000000"/>
                <w:sz w:val="21"/>
                <w:szCs w:val="21"/>
                <w:lang w:bidi="ar"/>
              </w:rPr>
              <w:t>建设项目地点</w:t>
            </w:r>
          </w:p>
        </w:tc>
        <w:tc>
          <w:tcPr>
            <w:tcW w:w="4289" w:type="dxa"/>
            <w:noWrap w:val="0"/>
            <w:vAlign w:val="center"/>
          </w:tcPr>
          <w:p>
            <w:pPr>
              <w:spacing w:line="240" w:lineRule="auto"/>
              <w:ind w:firstLine="0"/>
              <w:rPr>
                <w:rFonts w:ascii="宋体" w:hAnsi="宋体" w:eastAsia="宋体"/>
                <w:sz w:val="21"/>
                <w:szCs w:val="21"/>
                <w:lang w:bidi="ar"/>
              </w:rPr>
            </w:pPr>
            <w:r>
              <w:rPr>
                <w:rFonts w:ascii="宋体" w:hAnsi="宋体" w:eastAsia="宋体"/>
                <w:color w:val="000000"/>
                <w:sz w:val="21"/>
                <w:szCs w:val="21"/>
                <w:lang w:bidi="ar"/>
              </w:rPr>
              <w:t>在生态保护红线区域外</w:t>
            </w:r>
          </w:p>
        </w:tc>
        <w:tc>
          <w:tcPr>
            <w:tcW w:w="1581" w:type="dxa"/>
            <w:noWrap w:val="0"/>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5" w:type="dxa"/>
            <w:vMerge w:val="continue"/>
            <w:noWrap w:val="0"/>
            <w:vAlign w:val="center"/>
          </w:tcPr>
          <w:p>
            <w:pPr>
              <w:spacing w:line="240" w:lineRule="auto"/>
              <w:ind w:firstLine="0"/>
              <w:jc w:val="center"/>
              <w:rPr>
                <w:rFonts w:ascii="宋体" w:hAnsi="宋体" w:eastAsia="宋体"/>
                <w:sz w:val="21"/>
                <w:szCs w:val="21"/>
              </w:rPr>
            </w:pPr>
          </w:p>
        </w:tc>
        <w:tc>
          <w:tcPr>
            <w:tcW w:w="2265" w:type="dxa"/>
            <w:vMerge w:val="continue"/>
            <w:noWrap w:val="0"/>
            <w:vAlign w:val="center"/>
          </w:tcPr>
          <w:p>
            <w:pPr>
              <w:spacing w:line="240" w:lineRule="auto"/>
              <w:ind w:firstLine="0"/>
              <w:jc w:val="center"/>
              <w:rPr>
                <w:rFonts w:ascii="宋体" w:hAnsi="宋体" w:eastAsia="宋体"/>
                <w:sz w:val="21"/>
                <w:szCs w:val="21"/>
              </w:rPr>
            </w:pPr>
          </w:p>
        </w:tc>
        <w:tc>
          <w:tcPr>
            <w:tcW w:w="4289" w:type="dxa"/>
            <w:noWrap w:val="0"/>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在生态保护红线区域内（除自然保护地核心保护区、饮用水水源一级保护区外）</w:t>
            </w:r>
          </w:p>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自然保护地一般控制区</w:t>
            </w:r>
          </w:p>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饮用水水源二级保护区</w:t>
            </w:r>
          </w:p>
        </w:tc>
        <w:tc>
          <w:tcPr>
            <w:tcW w:w="1581" w:type="dxa"/>
            <w:noWrap w:val="0"/>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5" w:type="dxa"/>
            <w:vMerge w:val="continue"/>
            <w:noWrap w:val="0"/>
            <w:vAlign w:val="center"/>
          </w:tcPr>
          <w:p>
            <w:pPr>
              <w:spacing w:line="240" w:lineRule="auto"/>
              <w:ind w:firstLine="0"/>
              <w:jc w:val="center"/>
              <w:rPr>
                <w:rFonts w:ascii="宋体" w:hAnsi="宋体" w:eastAsia="宋体"/>
                <w:sz w:val="21"/>
                <w:szCs w:val="21"/>
              </w:rPr>
            </w:pPr>
          </w:p>
        </w:tc>
        <w:tc>
          <w:tcPr>
            <w:tcW w:w="2265" w:type="dxa"/>
            <w:vMerge w:val="continue"/>
            <w:noWrap w:val="0"/>
            <w:vAlign w:val="center"/>
          </w:tcPr>
          <w:p>
            <w:pPr>
              <w:spacing w:line="240" w:lineRule="auto"/>
              <w:ind w:firstLine="0"/>
              <w:jc w:val="center"/>
              <w:rPr>
                <w:rFonts w:ascii="宋体" w:hAnsi="宋体" w:eastAsia="宋体"/>
                <w:sz w:val="21"/>
                <w:szCs w:val="21"/>
              </w:rPr>
            </w:pPr>
          </w:p>
        </w:tc>
        <w:tc>
          <w:tcPr>
            <w:tcW w:w="4289" w:type="dxa"/>
            <w:noWrap w:val="0"/>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自然保护地核心保护区</w:t>
            </w:r>
          </w:p>
          <w:p>
            <w:pPr>
              <w:spacing w:line="240" w:lineRule="auto"/>
              <w:ind w:firstLine="0"/>
              <w:rPr>
                <w:rFonts w:ascii="宋体" w:hAnsi="宋体" w:eastAsia="宋体"/>
                <w:sz w:val="21"/>
                <w:szCs w:val="21"/>
                <w:lang w:bidi="ar"/>
              </w:rPr>
            </w:pPr>
            <w:r>
              <w:rPr>
                <w:rFonts w:ascii="宋体" w:hAnsi="宋体" w:eastAsia="宋体"/>
                <w:color w:val="000000"/>
                <w:sz w:val="21"/>
                <w:szCs w:val="21"/>
                <w:lang w:bidi="ar"/>
              </w:rPr>
              <w:t>饮用水水源一级保护区</w:t>
            </w:r>
          </w:p>
        </w:tc>
        <w:tc>
          <w:tcPr>
            <w:tcW w:w="1581" w:type="dxa"/>
            <w:noWrap w:val="0"/>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5" w:type="dxa"/>
            <w:vMerge w:val="restart"/>
            <w:noWrap w:val="0"/>
            <w:vAlign w:val="center"/>
          </w:tcPr>
          <w:p>
            <w:pPr>
              <w:spacing w:line="240" w:lineRule="auto"/>
              <w:ind w:firstLine="0"/>
              <w:jc w:val="center"/>
              <w:rPr>
                <w:rFonts w:ascii="宋体" w:hAnsi="宋体" w:eastAsia="宋体"/>
                <w:sz w:val="21"/>
                <w:szCs w:val="21"/>
              </w:rPr>
            </w:pPr>
            <w:r>
              <w:rPr>
                <w:rFonts w:ascii="宋体" w:hAnsi="宋体" w:eastAsia="宋体"/>
                <w:sz w:val="21"/>
                <w:szCs w:val="21"/>
              </w:rPr>
              <w:t>4</w:t>
            </w:r>
          </w:p>
        </w:tc>
        <w:tc>
          <w:tcPr>
            <w:tcW w:w="2265" w:type="dxa"/>
            <w:vMerge w:val="restart"/>
            <w:noWrap w:val="0"/>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环境违法次数</w:t>
            </w:r>
          </w:p>
          <w:p>
            <w:pPr>
              <w:spacing w:line="240" w:lineRule="auto"/>
              <w:ind w:firstLine="0"/>
              <w:jc w:val="center"/>
              <w:rPr>
                <w:rFonts w:ascii="宋体" w:hAnsi="宋体" w:eastAsia="宋体"/>
                <w:b/>
                <w:bCs/>
                <w:sz w:val="21"/>
                <w:szCs w:val="21"/>
              </w:rPr>
            </w:pPr>
            <w:r>
              <w:rPr>
                <w:rFonts w:ascii="宋体" w:hAnsi="宋体" w:eastAsia="宋体"/>
                <w:sz w:val="21"/>
                <w:szCs w:val="21"/>
                <w:lang w:bidi="ar"/>
              </w:rPr>
              <w:t>（两年内，含本次）</w:t>
            </w:r>
          </w:p>
        </w:tc>
        <w:tc>
          <w:tcPr>
            <w:tcW w:w="4289" w:type="dxa"/>
            <w:noWrap w:val="0"/>
            <w:vAlign w:val="center"/>
          </w:tcPr>
          <w:p>
            <w:pPr>
              <w:spacing w:line="240" w:lineRule="auto"/>
              <w:ind w:firstLine="0"/>
              <w:rPr>
                <w:rFonts w:ascii="宋体" w:hAnsi="宋体" w:eastAsia="宋体"/>
                <w:sz w:val="21"/>
                <w:szCs w:val="21"/>
              </w:rPr>
            </w:pPr>
            <w:r>
              <w:rPr>
                <w:rFonts w:ascii="宋体" w:hAnsi="宋体" w:eastAsia="宋体"/>
                <w:color w:val="000000"/>
                <w:sz w:val="21"/>
                <w:szCs w:val="21"/>
                <w:lang w:bidi="ar"/>
              </w:rPr>
              <w:t>1次</w:t>
            </w:r>
          </w:p>
        </w:tc>
        <w:tc>
          <w:tcPr>
            <w:tcW w:w="1581" w:type="dxa"/>
            <w:noWrap w:val="0"/>
            <w:vAlign w:val="center"/>
          </w:tcPr>
          <w:p>
            <w:pPr>
              <w:spacing w:line="240" w:lineRule="auto"/>
              <w:ind w:firstLine="0"/>
              <w:jc w:val="center"/>
              <w:rPr>
                <w:rFonts w:ascii="宋体" w:hAnsi="宋体" w:eastAsia="宋体"/>
                <w:sz w:val="21"/>
                <w:szCs w:val="21"/>
              </w:rPr>
            </w:pPr>
            <w:r>
              <w:rPr>
                <w:rFonts w:ascii="宋体" w:hAnsi="宋体" w:eastAsia="宋体"/>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5" w:type="dxa"/>
            <w:vMerge w:val="continue"/>
            <w:noWrap w:val="0"/>
            <w:vAlign w:val="center"/>
          </w:tcPr>
          <w:p>
            <w:pPr>
              <w:spacing w:line="240" w:lineRule="auto"/>
              <w:ind w:firstLine="0"/>
              <w:jc w:val="center"/>
              <w:rPr>
                <w:rFonts w:ascii="宋体" w:hAnsi="宋体" w:eastAsia="宋体"/>
                <w:b/>
                <w:bCs/>
                <w:sz w:val="21"/>
                <w:szCs w:val="21"/>
              </w:rPr>
            </w:pPr>
          </w:p>
        </w:tc>
        <w:tc>
          <w:tcPr>
            <w:tcW w:w="2265" w:type="dxa"/>
            <w:vMerge w:val="continue"/>
            <w:noWrap w:val="0"/>
            <w:vAlign w:val="center"/>
          </w:tcPr>
          <w:p>
            <w:pPr>
              <w:spacing w:line="240" w:lineRule="auto"/>
              <w:ind w:firstLine="0"/>
              <w:jc w:val="center"/>
              <w:rPr>
                <w:rFonts w:ascii="宋体" w:hAnsi="宋体" w:eastAsia="宋体"/>
                <w:sz w:val="21"/>
                <w:szCs w:val="21"/>
              </w:rPr>
            </w:pPr>
          </w:p>
        </w:tc>
        <w:tc>
          <w:tcPr>
            <w:tcW w:w="4289" w:type="dxa"/>
            <w:noWrap w:val="0"/>
            <w:vAlign w:val="center"/>
          </w:tcPr>
          <w:p>
            <w:pPr>
              <w:spacing w:line="240" w:lineRule="auto"/>
              <w:ind w:firstLine="0"/>
              <w:rPr>
                <w:rFonts w:ascii="宋体" w:hAnsi="宋体" w:eastAsia="宋体"/>
                <w:sz w:val="21"/>
                <w:szCs w:val="21"/>
              </w:rPr>
            </w:pPr>
            <w:r>
              <w:rPr>
                <w:rFonts w:ascii="宋体" w:hAnsi="宋体" w:eastAsia="宋体"/>
                <w:color w:val="000000"/>
                <w:sz w:val="21"/>
                <w:szCs w:val="21"/>
                <w:lang w:bidi="ar"/>
              </w:rPr>
              <w:t>2次</w:t>
            </w:r>
          </w:p>
        </w:tc>
        <w:tc>
          <w:tcPr>
            <w:tcW w:w="1581" w:type="dxa"/>
            <w:noWrap w:val="0"/>
            <w:vAlign w:val="center"/>
          </w:tcPr>
          <w:p>
            <w:pPr>
              <w:spacing w:line="240" w:lineRule="auto"/>
              <w:ind w:firstLine="0"/>
              <w:jc w:val="center"/>
              <w:rPr>
                <w:rFonts w:ascii="宋体" w:hAnsi="宋体" w:eastAsia="宋体"/>
                <w:sz w:val="21"/>
                <w:szCs w:val="21"/>
              </w:rPr>
            </w:pPr>
            <w:r>
              <w:rPr>
                <w:rFonts w:ascii="宋体" w:hAnsi="宋体" w:eastAsia="宋体"/>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5" w:type="dxa"/>
            <w:vMerge w:val="continue"/>
            <w:noWrap w:val="0"/>
            <w:vAlign w:val="center"/>
          </w:tcPr>
          <w:p>
            <w:pPr>
              <w:spacing w:line="240" w:lineRule="auto"/>
              <w:ind w:firstLine="0"/>
              <w:jc w:val="center"/>
              <w:rPr>
                <w:rFonts w:ascii="宋体" w:hAnsi="宋体" w:eastAsia="宋体"/>
                <w:b/>
                <w:bCs/>
                <w:sz w:val="21"/>
                <w:szCs w:val="21"/>
              </w:rPr>
            </w:pPr>
          </w:p>
        </w:tc>
        <w:tc>
          <w:tcPr>
            <w:tcW w:w="2265" w:type="dxa"/>
            <w:vMerge w:val="continue"/>
            <w:noWrap w:val="0"/>
            <w:vAlign w:val="center"/>
          </w:tcPr>
          <w:p>
            <w:pPr>
              <w:spacing w:line="240" w:lineRule="auto"/>
              <w:ind w:firstLine="0"/>
              <w:jc w:val="center"/>
              <w:rPr>
                <w:rFonts w:ascii="宋体" w:hAnsi="宋体" w:eastAsia="宋体"/>
                <w:sz w:val="21"/>
                <w:szCs w:val="21"/>
              </w:rPr>
            </w:pPr>
          </w:p>
        </w:tc>
        <w:tc>
          <w:tcPr>
            <w:tcW w:w="4289" w:type="dxa"/>
            <w:noWrap w:val="0"/>
            <w:vAlign w:val="center"/>
          </w:tcPr>
          <w:p>
            <w:pPr>
              <w:spacing w:line="240" w:lineRule="auto"/>
              <w:ind w:firstLine="0"/>
              <w:rPr>
                <w:rFonts w:ascii="宋体" w:hAnsi="宋体" w:eastAsia="宋体"/>
                <w:sz w:val="21"/>
                <w:szCs w:val="21"/>
              </w:rPr>
            </w:pPr>
            <w:r>
              <w:rPr>
                <w:rFonts w:ascii="宋体" w:hAnsi="宋体" w:eastAsia="宋体"/>
                <w:color w:val="000000"/>
                <w:sz w:val="21"/>
                <w:szCs w:val="21"/>
                <w:lang w:bidi="ar"/>
              </w:rPr>
              <w:t>3次</w:t>
            </w:r>
          </w:p>
        </w:tc>
        <w:tc>
          <w:tcPr>
            <w:tcW w:w="1581" w:type="dxa"/>
            <w:noWrap w:val="0"/>
            <w:vAlign w:val="center"/>
          </w:tcPr>
          <w:p>
            <w:pPr>
              <w:spacing w:line="240" w:lineRule="auto"/>
              <w:ind w:firstLine="0"/>
              <w:jc w:val="center"/>
              <w:rPr>
                <w:rFonts w:ascii="宋体" w:hAnsi="宋体" w:eastAsia="宋体"/>
                <w:sz w:val="21"/>
                <w:szCs w:val="21"/>
              </w:rPr>
            </w:pPr>
            <w:r>
              <w:rPr>
                <w:rFonts w:ascii="宋体" w:hAnsi="宋体" w:eastAsia="宋体"/>
                <w:sz w:val="21"/>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5" w:type="dxa"/>
            <w:vMerge w:val="continue"/>
            <w:noWrap w:val="0"/>
            <w:vAlign w:val="center"/>
          </w:tcPr>
          <w:p>
            <w:pPr>
              <w:spacing w:line="240" w:lineRule="auto"/>
              <w:ind w:firstLine="0"/>
              <w:jc w:val="center"/>
              <w:rPr>
                <w:rFonts w:ascii="宋体" w:hAnsi="宋体" w:eastAsia="宋体"/>
                <w:b/>
                <w:bCs/>
                <w:sz w:val="21"/>
                <w:szCs w:val="21"/>
              </w:rPr>
            </w:pPr>
          </w:p>
        </w:tc>
        <w:tc>
          <w:tcPr>
            <w:tcW w:w="2265" w:type="dxa"/>
            <w:vMerge w:val="continue"/>
            <w:noWrap w:val="0"/>
            <w:vAlign w:val="center"/>
          </w:tcPr>
          <w:p>
            <w:pPr>
              <w:spacing w:line="240" w:lineRule="auto"/>
              <w:ind w:firstLine="0"/>
              <w:jc w:val="center"/>
              <w:rPr>
                <w:rFonts w:ascii="宋体" w:hAnsi="宋体" w:eastAsia="宋体"/>
                <w:sz w:val="21"/>
                <w:szCs w:val="21"/>
              </w:rPr>
            </w:pPr>
          </w:p>
        </w:tc>
        <w:tc>
          <w:tcPr>
            <w:tcW w:w="4289" w:type="dxa"/>
            <w:noWrap w:val="0"/>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4次以上</w:t>
            </w:r>
          </w:p>
        </w:tc>
        <w:tc>
          <w:tcPr>
            <w:tcW w:w="1581" w:type="dxa"/>
            <w:noWrap w:val="0"/>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5" w:type="dxa"/>
            <w:vMerge w:val="restart"/>
            <w:noWrap w:val="0"/>
            <w:vAlign w:val="center"/>
          </w:tcPr>
          <w:p>
            <w:pPr>
              <w:spacing w:line="240" w:lineRule="auto"/>
              <w:ind w:firstLine="0"/>
              <w:jc w:val="center"/>
              <w:rPr>
                <w:rFonts w:ascii="宋体" w:hAnsi="宋体" w:eastAsia="宋体"/>
                <w:b/>
                <w:bCs/>
                <w:sz w:val="21"/>
                <w:szCs w:val="21"/>
              </w:rPr>
            </w:pPr>
            <w:r>
              <w:rPr>
                <w:rFonts w:ascii="宋体" w:hAnsi="宋体" w:eastAsia="宋体"/>
                <w:sz w:val="21"/>
                <w:szCs w:val="21"/>
              </w:rPr>
              <w:t>5</w:t>
            </w:r>
          </w:p>
        </w:tc>
        <w:tc>
          <w:tcPr>
            <w:tcW w:w="2265" w:type="dxa"/>
            <w:vMerge w:val="restart"/>
            <w:noWrap w:val="0"/>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对周边居民、单位等造成的不良影响</w:t>
            </w:r>
          </w:p>
          <w:p>
            <w:pPr>
              <w:spacing w:line="240" w:lineRule="auto"/>
              <w:ind w:firstLine="0"/>
              <w:jc w:val="center"/>
              <w:rPr>
                <w:rFonts w:ascii="宋体" w:hAnsi="宋体" w:eastAsia="宋体"/>
                <w:sz w:val="21"/>
                <w:szCs w:val="21"/>
              </w:rPr>
            </w:pPr>
            <w:r>
              <w:rPr>
                <w:rFonts w:ascii="宋体" w:hAnsi="宋体" w:eastAsia="宋体"/>
                <w:sz w:val="21"/>
                <w:szCs w:val="21"/>
                <w:lang w:bidi="ar"/>
              </w:rPr>
              <w:t>（一年内）</w:t>
            </w:r>
          </w:p>
        </w:tc>
        <w:tc>
          <w:tcPr>
            <w:tcW w:w="4289" w:type="dxa"/>
            <w:noWrap w:val="0"/>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无</w:t>
            </w:r>
          </w:p>
        </w:tc>
        <w:tc>
          <w:tcPr>
            <w:tcW w:w="1581" w:type="dxa"/>
            <w:noWrap w:val="0"/>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5" w:type="dxa"/>
            <w:vMerge w:val="continue"/>
            <w:noWrap w:val="0"/>
            <w:vAlign w:val="center"/>
          </w:tcPr>
          <w:p>
            <w:pPr>
              <w:spacing w:line="240" w:lineRule="auto"/>
              <w:ind w:firstLine="0"/>
              <w:jc w:val="center"/>
              <w:rPr>
                <w:rFonts w:ascii="宋体" w:hAnsi="宋体" w:eastAsia="宋体"/>
                <w:b/>
                <w:bCs/>
                <w:sz w:val="21"/>
                <w:szCs w:val="21"/>
              </w:rPr>
            </w:pPr>
          </w:p>
        </w:tc>
        <w:tc>
          <w:tcPr>
            <w:tcW w:w="2265" w:type="dxa"/>
            <w:vMerge w:val="continue"/>
            <w:noWrap w:val="0"/>
            <w:vAlign w:val="center"/>
          </w:tcPr>
          <w:p>
            <w:pPr>
              <w:spacing w:line="240" w:lineRule="auto"/>
              <w:ind w:firstLine="0"/>
              <w:jc w:val="center"/>
              <w:rPr>
                <w:rFonts w:ascii="宋体" w:hAnsi="宋体" w:eastAsia="宋体"/>
                <w:sz w:val="21"/>
                <w:szCs w:val="21"/>
              </w:rPr>
            </w:pPr>
          </w:p>
        </w:tc>
        <w:tc>
          <w:tcPr>
            <w:tcW w:w="4289" w:type="dxa"/>
            <w:noWrap w:val="0"/>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有投诉且经核实</w:t>
            </w:r>
          </w:p>
        </w:tc>
        <w:tc>
          <w:tcPr>
            <w:tcW w:w="1581" w:type="dxa"/>
            <w:noWrap w:val="0"/>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5%</w:t>
            </w:r>
          </w:p>
        </w:tc>
      </w:tr>
    </w:tbl>
    <w:p>
      <w:pPr>
        <w:spacing w:line="240" w:lineRule="auto"/>
        <w:ind w:firstLine="420" w:firstLineChars="200"/>
        <w:rPr>
          <w:rFonts w:ascii="宋体" w:hAnsi="宋体" w:eastAsia="宋体"/>
          <w:sz w:val="21"/>
          <w:szCs w:val="21"/>
        </w:rPr>
      </w:pPr>
      <w:r>
        <w:rPr>
          <w:rFonts w:ascii="宋体" w:hAnsi="宋体" w:eastAsia="宋体"/>
          <w:sz w:val="21"/>
          <w:szCs w:val="21"/>
        </w:rPr>
        <w:t>注：1、本表裁量起点的确定方法如下：</w:t>
      </w:r>
    </w:p>
    <w:p>
      <w:pPr>
        <w:spacing w:line="240" w:lineRule="auto"/>
        <w:ind w:firstLine="420" w:firstLineChars="200"/>
        <w:rPr>
          <w:rFonts w:ascii="宋体" w:hAnsi="宋体" w:eastAsia="宋体"/>
          <w:sz w:val="21"/>
          <w:szCs w:val="21"/>
        </w:rPr>
      </w:pPr>
      <w:r>
        <w:rPr>
          <w:rFonts w:ascii="宋体" w:hAnsi="宋体" w:eastAsia="宋体"/>
          <w:sz w:val="21"/>
          <w:szCs w:val="21"/>
        </w:rPr>
        <w:t>（1）裁量起点Y=（法定最低罚款数额/法定最高罚款数额）×100%；</w:t>
      </w:r>
    </w:p>
    <w:p>
      <w:pPr>
        <w:spacing w:line="240" w:lineRule="auto"/>
        <w:ind w:firstLine="420" w:firstLineChars="200"/>
        <w:rPr>
          <w:rFonts w:ascii="宋体" w:hAnsi="宋体" w:eastAsia="宋体"/>
          <w:sz w:val="21"/>
          <w:szCs w:val="21"/>
        </w:rPr>
      </w:pPr>
      <w:r>
        <w:rPr>
          <w:rFonts w:ascii="宋体" w:hAnsi="宋体" w:eastAsia="宋体"/>
          <w:sz w:val="21"/>
          <w:szCs w:val="21"/>
        </w:rPr>
        <w:t>（2）如涉及到按照所收费用/货值金额/违法所得的倍数确定罚款的规定，裁量起点Y=（处罚最低倍数/处罚最高倍数）×100%；</w:t>
      </w:r>
    </w:p>
    <w:p>
      <w:pPr>
        <w:spacing w:line="240" w:lineRule="auto"/>
        <w:ind w:firstLine="420" w:firstLineChars="200"/>
        <w:rPr>
          <w:rFonts w:ascii="宋体" w:hAnsi="宋体" w:eastAsia="宋体"/>
          <w:sz w:val="21"/>
          <w:szCs w:val="21"/>
        </w:rPr>
      </w:pPr>
      <w:r>
        <w:rPr>
          <w:rFonts w:ascii="宋体" w:hAnsi="宋体" w:eastAsia="宋体"/>
          <w:sz w:val="21"/>
          <w:szCs w:val="21"/>
        </w:rPr>
        <w:t>（3）如未规定法定最低罚款金额的，裁量起点Y=（《中</w:t>
      </w:r>
      <w:r>
        <w:rPr>
          <w:rFonts w:hint="eastAsia" w:ascii="宋体" w:hAnsi="宋体" w:eastAsia="宋体"/>
          <w:sz w:val="21"/>
          <w:szCs w:val="21"/>
        </w:rPr>
        <w:t>华</w:t>
      </w:r>
      <w:r>
        <w:rPr>
          <w:rFonts w:ascii="宋体" w:hAnsi="宋体" w:eastAsia="宋体"/>
          <w:sz w:val="21"/>
          <w:szCs w:val="21"/>
        </w:rPr>
        <w:t>人民共和国行政处罚法》规定的简易程序对应最高罚款数额/法定最高罚款数额）×100%。</w:t>
      </w:r>
    </w:p>
    <w:p>
      <w:pPr>
        <w:spacing w:line="240" w:lineRule="auto"/>
        <w:ind w:firstLine="420" w:firstLineChars="200"/>
        <w:rPr>
          <w:rFonts w:ascii="宋体" w:hAnsi="宋体" w:eastAsia="宋体"/>
          <w:sz w:val="21"/>
          <w:szCs w:val="21"/>
        </w:rPr>
      </w:pPr>
      <w:r>
        <w:rPr>
          <w:rFonts w:hint="eastAsia" w:ascii="宋体" w:hAnsi="宋体" w:eastAsia="宋体"/>
          <w:sz w:val="21"/>
          <w:szCs w:val="21"/>
        </w:rPr>
        <w:t>2、</w:t>
      </w:r>
      <w:r>
        <w:rPr>
          <w:rFonts w:ascii="宋体" w:hAnsi="宋体" w:eastAsia="宋体"/>
          <w:sz w:val="21"/>
          <w:szCs w:val="21"/>
        </w:rPr>
        <w:t>本表的裁量计算方法如下：</w:t>
      </w:r>
    </w:p>
    <w:p>
      <w:pPr>
        <w:spacing w:line="240" w:lineRule="auto"/>
        <w:ind w:firstLine="420" w:firstLineChars="200"/>
        <w:rPr>
          <w:rFonts w:ascii="宋体" w:hAnsi="宋体" w:eastAsia="宋体"/>
          <w:sz w:val="21"/>
          <w:szCs w:val="21"/>
        </w:rPr>
      </w:pPr>
      <w:r>
        <w:rPr>
          <w:rFonts w:ascii="宋体" w:hAnsi="宋体" w:eastAsia="宋体"/>
          <w:sz w:val="21"/>
          <w:szCs w:val="21"/>
        </w:rPr>
        <w:t>（1）罚款金额=[Y+(裁量百分值累计之和)×(1-Y)]×法定最高罚款数额；</w:t>
      </w:r>
    </w:p>
    <w:p>
      <w:pPr>
        <w:spacing w:line="240" w:lineRule="auto"/>
        <w:ind w:firstLine="420" w:firstLineChars="200"/>
        <w:rPr>
          <w:rFonts w:ascii="宋体" w:hAnsi="宋体" w:eastAsia="宋体"/>
          <w:sz w:val="21"/>
          <w:szCs w:val="21"/>
        </w:rPr>
      </w:pPr>
      <w:r>
        <w:rPr>
          <w:rFonts w:ascii="宋体" w:hAnsi="宋体" w:eastAsia="宋体"/>
          <w:sz w:val="21"/>
          <w:szCs w:val="21"/>
        </w:rPr>
        <w:t>（2）如涉及到按照所收费用/货值金额/违法所得的倍数确定罚款的规定，裁量的计算方法：罚款金额＝所收费用/货值金额/违法所得×[Y+(裁量百分值累计之和)×(1-Y)]×处罚的最高倍数。</w:t>
      </w:r>
    </w:p>
    <w:p>
      <w:pPr>
        <w:spacing w:line="240" w:lineRule="auto"/>
        <w:ind w:firstLine="420" w:firstLineChars="200"/>
        <w:rPr>
          <w:rFonts w:ascii="宋体" w:hAnsi="宋体" w:eastAsia="宋体"/>
          <w:sz w:val="21"/>
          <w:szCs w:val="21"/>
          <w:lang w:bidi="ar"/>
        </w:rPr>
      </w:pPr>
      <w:r>
        <w:rPr>
          <w:rFonts w:hint="eastAsia" w:ascii="宋体" w:hAnsi="宋体" w:eastAsia="宋体"/>
          <w:sz w:val="21"/>
          <w:szCs w:val="21"/>
        </w:rPr>
        <w:t>3、</w:t>
      </w:r>
      <w:r>
        <w:rPr>
          <w:rFonts w:ascii="宋体" w:hAnsi="宋体" w:eastAsia="宋体"/>
          <w:sz w:val="21"/>
          <w:szCs w:val="21"/>
        </w:rPr>
        <w:t>环境影响程度包括对环境污染和生态破坏及存在潜在环境风险的情况，可考虑污染物排放的浓度、数量、种类、毒性等因素。</w:t>
      </w:r>
    </w:p>
    <w:p>
      <w:pPr>
        <w:spacing w:line="240" w:lineRule="auto"/>
        <w:ind w:firstLine="420" w:firstLineChars="200"/>
        <w:rPr>
          <w:rFonts w:ascii="宋体" w:hAnsi="宋体" w:eastAsia="宋体"/>
          <w:sz w:val="21"/>
          <w:szCs w:val="21"/>
          <w:lang w:bidi="ar"/>
        </w:rPr>
      </w:pPr>
      <w:r>
        <w:rPr>
          <w:rFonts w:hint="eastAsia" w:ascii="宋体" w:hAnsi="宋体" w:eastAsia="宋体"/>
          <w:sz w:val="21"/>
          <w:szCs w:val="21"/>
          <w:lang w:bidi="ar"/>
        </w:rPr>
        <w:t>4、</w:t>
      </w:r>
      <w:r>
        <w:rPr>
          <w:rFonts w:ascii="宋体" w:hAnsi="宋体" w:eastAsia="宋体"/>
          <w:sz w:val="21"/>
          <w:szCs w:val="21"/>
          <w:lang w:bidi="ar"/>
        </w:rPr>
        <w:t>除专用裁量表所列出的情形外，其他违法情形均依据此表。</w:t>
      </w:r>
    </w:p>
    <w:p>
      <w:pPr>
        <w:spacing w:line="240" w:lineRule="auto"/>
        <w:ind w:firstLine="420" w:firstLineChars="200"/>
        <w:rPr>
          <w:rFonts w:ascii="宋体" w:hAnsi="宋体" w:eastAsia="宋体"/>
          <w:sz w:val="21"/>
          <w:szCs w:val="21"/>
          <w:lang w:bidi="ar"/>
        </w:rPr>
      </w:pPr>
      <w:r>
        <w:rPr>
          <w:rFonts w:hint="eastAsia" w:ascii="宋体" w:hAnsi="宋体" w:eastAsia="宋体"/>
          <w:sz w:val="21"/>
          <w:szCs w:val="21"/>
          <w:lang w:bidi="ar"/>
        </w:rPr>
        <w:t>5、</w:t>
      </w:r>
      <w:r>
        <w:rPr>
          <w:rFonts w:ascii="宋体" w:hAnsi="宋体" w:eastAsia="宋体"/>
          <w:sz w:val="21"/>
          <w:szCs w:val="21"/>
          <w:lang w:bidi="ar"/>
        </w:rPr>
        <w:t>建设项目地点出现以下情形的，按照如下规则进行裁量：</w:t>
      </w:r>
    </w:p>
    <w:p>
      <w:pPr>
        <w:spacing w:line="240" w:lineRule="auto"/>
        <w:ind w:firstLine="420" w:firstLineChars="200"/>
        <w:rPr>
          <w:rFonts w:ascii="宋体" w:hAnsi="宋体" w:eastAsia="宋体"/>
          <w:sz w:val="21"/>
          <w:szCs w:val="21"/>
          <w:lang w:bidi="ar"/>
        </w:rPr>
      </w:pPr>
      <w:r>
        <w:rPr>
          <w:rFonts w:ascii="宋体" w:hAnsi="宋体" w:eastAsia="宋体"/>
          <w:sz w:val="21"/>
          <w:szCs w:val="21"/>
          <w:lang w:bidi="ar"/>
        </w:rPr>
        <w:t>（1）自然保护地未纳入生态保护红线区域的，按照自然保护地一般控制区进行裁量；</w:t>
      </w:r>
    </w:p>
    <w:p>
      <w:pPr>
        <w:spacing w:line="240" w:lineRule="auto"/>
        <w:ind w:firstLine="420" w:firstLineChars="200"/>
        <w:rPr>
          <w:rFonts w:ascii="宋体" w:hAnsi="宋体" w:eastAsia="宋体"/>
          <w:sz w:val="21"/>
          <w:szCs w:val="21"/>
          <w:lang w:bidi="ar"/>
        </w:rPr>
      </w:pPr>
      <w:r>
        <w:rPr>
          <w:rFonts w:ascii="宋体" w:hAnsi="宋体" w:eastAsia="宋体"/>
          <w:sz w:val="21"/>
          <w:szCs w:val="21"/>
          <w:lang w:bidi="ar"/>
        </w:rPr>
        <w:t>（2）饮用水水源准水源保护区纳入生态保护红线区域的，按照在生态保护红线区域内（除自然保护地核心保护区外）进行裁量；饮用水水源准水源保护区未纳入生态保护红线区域的，按照在生态保护红线区域外进行裁量；</w:t>
      </w:r>
    </w:p>
    <w:p>
      <w:pPr>
        <w:spacing w:line="240" w:lineRule="auto"/>
        <w:ind w:firstLine="420" w:firstLineChars="200"/>
        <w:rPr>
          <w:rFonts w:ascii="宋体" w:hAnsi="宋体" w:eastAsia="宋体"/>
          <w:sz w:val="21"/>
          <w:szCs w:val="21"/>
          <w:lang w:bidi="ar"/>
        </w:rPr>
      </w:pPr>
      <w:r>
        <w:rPr>
          <w:rFonts w:ascii="宋体" w:hAnsi="宋体" w:eastAsia="宋体"/>
          <w:sz w:val="21"/>
          <w:szCs w:val="21"/>
          <w:lang w:bidi="ar"/>
        </w:rPr>
        <w:t>（3）建设项目地点如同时满足不同分类要求的，选择裁量百分值较重的类别进行裁量。</w:t>
      </w:r>
    </w:p>
    <w:p>
      <w:pPr>
        <w:spacing w:line="240" w:lineRule="auto"/>
        <w:ind w:firstLine="420" w:firstLineChars="200"/>
        <w:rPr>
          <w:rFonts w:ascii="宋体" w:hAnsi="宋体" w:eastAsia="宋体"/>
          <w:sz w:val="21"/>
          <w:szCs w:val="21"/>
        </w:rPr>
      </w:pPr>
      <w:r>
        <w:rPr>
          <w:rFonts w:hint="eastAsia" w:ascii="宋体" w:hAnsi="宋体" w:eastAsia="宋体"/>
          <w:sz w:val="21"/>
          <w:szCs w:val="21"/>
          <w:lang w:bidi="ar"/>
        </w:rPr>
        <w:t>6、</w:t>
      </w:r>
      <w:r>
        <w:rPr>
          <w:rFonts w:ascii="宋体" w:hAnsi="宋体" w:eastAsia="宋体"/>
          <w:sz w:val="21"/>
          <w:szCs w:val="21"/>
          <w:lang w:bidi="ar"/>
        </w:rPr>
        <w:t>本表所称的“以上”包括本数，“不足”不包括本数。</w:t>
      </w:r>
    </w:p>
    <w:p>
      <w:pPr>
        <w:spacing w:line="240" w:lineRule="auto"/>
        <w:ind w:firstLine="420" w:firstLineChars="200"/>
        <w:rPr>
          <w:rFonts w:ascii="宋体" w:hAnsi="宋体" w:eastAsia="宋体"/>
          <w:sz w:val="21"/>
          <w:szCs w:val="21"/>
        </w:rPr>
      </w:pPr>
      <w:r>
        <w:rPr>
          <w:rFonts w:hint="eastAsia" w:ascii="宋体" w:hAnsi="宋体" w:eastAsia="宋体"/>
          <w:sz w:val="21"/>
          <w:szCs w:val="21"/>
        </w:rPr>
        <w:t>7、</w:t>
      </w:r>
      <w:r>
        <w:rPr>
          <w:rFonts w:ascii="宋体" w:hAnsi="宋体" w:eastAsia="宋体"/>
          <w:sz w:val="21"/>
          <w:szCs w:val="21"/>
        </w:rPr>
        <w:t>环境违法次数（两年内、含本次）指当事人自发现本次违法行为之日（不包含本日）起向前追溯两年发生的环境违法行为次数。对同一当事人的两个或者两个以上环境违法行为，如列入同一行政处罚决定书的，按照实际违法次数计算。</w:t>
      </w:r>
    </w:p>
    <w:p>
      <w:pPr>
        <w:spacing w:line="240" w:lineRule="auto"/>
        <w:ind w:firstLine="420" w:firstLineChars="200"/>
        <w:rPr>
          <w:rFonts w:ascii="宋体" w:hAnsi="宋体" w:eastAsia="宋体"/>
          <w:sz w:val="21"/>
          <w:szCs w:val="21"/>
        </w:rPr>
      </w:pPr>
      <w:r>
        <w:rPr>
          <w:rFonts w:hint="eastAsia" w:ascii="宋体" w:hAnsi="宋体" w:eastAsia="宋体"/>
          <w:sz w:val="21"/>
          <w:szCs w:val="21"/>
        </w:rPr>
        <w:t>8、</w:t>
      </w:r>
      <w:r>
        <w:rPr>
          <w:rFonts w:ascii="宋体" w:hAnsi="宋体" w:eastAsia="宋体"/>
          <w:sz w:val="21"/>
          <w:szCs w:val="21"/>
        </w:rPr>
        <w:t>对周边居民、单位等造成的不良影响（一年内）是指当事人自发现本次违法行为之日（不包含本日）起向前追溯一年发生的投诉且经核实的情况。</w:t>
      </w:r>
    </w:p>
    <w:p>
      <w:pPr>
        <w:ind w:firstLine="440"/>
        <w:rPr>
          <w:rFonts w:eastAsia="仿宋"/>
          <w:sz w:val="22"/>
        </w:rPr>
      </w:pPr>
    </w:p>
    <w:p>
      <w:pPr>
        <w:spacing w:line="580" w:lineRule="exact"/>
        <w:jc w:val="center"/>
        <w:rPr>
          <w:rFonts w:hint="eastAsia" w:ascii="方正小标宋_GBK" w:hAnsi="方正小标宋_GBK" w:eastAsia="方正小标宋_GBK" w:cs="方正小标宋_GBK"/>
          <w:color w:val="auto"/>
          <w:sz w:val="44"/>
          <w:szCs w:val="44"/>
          <w:lang w:val="en-US" w:eastAsia="zh-CN"/>
        </w:rPr>
      </w:pPr>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汉鼎简大宋">
    <w:altName w:val="宋体"/>
    <w:panose1 w:val="00000000000000000000"/>
    <w:charset w:val="86"/>
    <w:family w:val="auto"/>
    <w:pitch w:val="default"/>
    <w:sig w:usb0="00000000" w:usb1="00000000" w:usb2="0000001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9DFE15"/>
    <w:multiLevelType w:val="singleLevel"/>
    <w:tmpl w:val="5F9DFE15"/>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BhNTM3YjQzMjA1NDM3NTRhMWNjN2U5ZmU4YTJmNGYifQ=="/>
  </w:docVars>
  <w:rsids>
    <w:rsidRoot w:val="00000000"/>
    <w:rsid w:val="164A09B9"/>
    <w:rsid w:val="17812B94"/>
    <w:rsid w:val="3B4E095A"/>
    <w:rsid w:val="51212170"/>
    <w:rsid w:val="6DA90870"/>
    <w:rsid w:val="778F2F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5">
    <w:name w:val="抄送栏"/>
    <w:basedOn w:val="1"/>
    <w:qFormat/>
    <w:uiPriority w:val="0"/>
    <w:pPr>
      <w:adjustRightInd w:val="0"/>
      <w:snapToGrid/>
      <w:spacing w:line="454" w:lineRule="atLeast"/>
      <w:ind w:left="1310" w:right="357" w:hanging="953"/>
    </w:pPr>
  </w:style>
  <w:style w:type="paragraph" w:customStyle="1" w:styleId="6">
    <w:name w:val="密级"/>
    <w:basedOn w:val="1"/>
    <w:qFormat/>
    <w:uiPriority w:val="0"/>
    <w:pPr>
      <w:adjustRightInd w:val="0"/>
      <w:snapToGrid/>
      <w:spacing w:line="425" w:lineRule="atLeast"/>
      <w:ind w:firstLine="0"/>
      <w:jc w:val="right"/>
    </w:pPr>
    <w:rPr>
      <w:rFonts w:ascii="黑体" w:eastAsia="黑体"/>
      <w:sz w:val="30"/>
    </w:rPr>
  </w:style>
  <w:style w:type="paragraph" w:customStyle="1" w:styleId="7">
    <w:name w:val="文头"/>
    <w:basedOn w:val="1"/>
    <w:uiPriority w:val="0"/>
    <w:pPr>
      <w:keepNext w:val="0"/>
      <w:keepLines w:val="0"/>
      <w:widowControl w:val="0"/>
      <w:suppressLineNumbers w:val="0"/>
      <w:tabs>
        <w:tab w:val="left" w:pos="6663"/>
      </w:tabs>
      <w:autoSpaceDE w:val="0"/>
      <w:autoSpaceDN w:val="0"/>
      <w:snapToGrid w:val="0"/>
      <w:spacing w:before="0" w:beforeAutospacing="0" w:after="800" w:afterAutospacing="0" w:line="1500" w:lineRule="atLeast"/>
      <w:ind w:left="511" w:right="227" w:hanging="284"/>
      <w:jc w:val="distribute"/>
    </w:pPr>
    <w:rPr>
      <w:rFonts w:hint="eastAsia" w:ascii="汉鼎简大宋" w:hAnsi="Times New Roman" w:eastAsia="汉鼎简大宋" w:cs="汉鼎简大宋"/>
      <w:b/>
      <w:bCs/>
      <w:color w:val="FF0000"/>
      <w:w w:val="62"/>
      <w:kern w:val="0"/>
      <w:sz w:val="140"/>
      <w:szCs w:val="140"/>
      <w:lang w:val="en-US" w:eastAsia="zh-CN" w:bidi="ar"/>
    </w:rPr>
  </w:style>
  <w:style w:type="paragraph" w:customStyle="1" w:styleId="8">
    <w:name w:val="红线"/>
    <w:basedOn w:val="2"/>
    <w:qFormat/>
    <w:uiPriority w:val="0"/>
    <w:pPr>
      <w:keepNext w:val="0"/>
      <w:keepLines w:val="0"/>
      <w:widowControl w:val="0"/>
      <w:suppressLineNumbers w:val="0"/>
      <w:autoSpaceDE w:val="0"/>
      <w:autoSpaceDN w:val="0"/>
      <w:adjustRightInd w:val="0"/>
      <w:spacing w:before="0" w:beforeAutospacing="0" w:after="851" w:afterAutospacing="0" w:line="227" w:lineRule="atLeast"/>
      <w:ind w:left="0" w:right="-142"/>
      <w:jc w:val="center"/>
    </w:pPr>
    <w:rPr>
      <w:rFonts w:hint="eastAsia" w:ascii="宋体" w:hAnsi="Times New Roman" w:eastAsia="宋体" w:cs="宋体"/>
      <w:bCs/>
      <w:kern w:val="0"/>
      <w:sz w:val="10"/>
      <w:szCs w:val="10"/>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2023-11-09T07:09:00Z</dcterms:created>
  <dc:creator>Administrator</dc:creator>
  <cp:lastModifiedBy>柠檬不萌</cp:lastModifiedBy>
  <dcterms:modified xsi:type="dcterms:W3CDTF">2023-11-21T07:33:48Z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715E395FF55244658873E443C0E3E8EB_12</vt:lpwstr>
  </property>
</Properties>
</file>